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ind w:left="1260" w:leftChars="0" w:firstLine="630" w:firstLineChars="30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本地开发，小程序接口使用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第一步：开发者工具设置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点击右上角“详情”，勾选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不校验合法域名</w:t>
      </w:r>
      <w:r>
        <w:rPr>
          <w:rFonts w:hint="default"/>
          <w:lang w:eastAsia="zh-Hans"/>
        </w:rPr>
        <w:t>...</w:t>
      </w:r>
      <w:r>
        <w:rPr>
          <w:rFonts w:hint="eastAsia"/>
          <w:lang w:eastAsia="zh-Hans"/>
        </w:rPr>
        <w:t>”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4458970" cy="5104765"/>
            <wp:effectExtent l="0" t="0" r="1143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第二步：使用接口注意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使用接口地址的时候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htt</w:t>
      </w:r>
      <w:r>
        <w:rPr>
          <w:rFonts w:hint="default"/>
          <w:lang w:eastAsia="zh-Hans"/>
        </w:rPr>
        <w:t xml:space="preserve">ps </w:t>
      </w:r>
      <w:r>
        <w:rPr>
          <w:rFonts w:hint="eastAsia"/>
          <w:lang w:val="en-US" w:eastAsia="zh-Hans"/>
        </w:rPr>
        <w:t>改成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http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即可，用于</w:t>
      </w:r>
      <w:bookmarkStart w:id="0" w:name="_GoBack"/>
      <w:bookmarkEnd w:id="0"/>
      <w:r>
        <w:rPr>
          <w:rFonts w:hint="eastAsia"/>
          <w:lang w:val="en-US" w:eastAsia="zh-Hans"/>
        </w:rPr>
        <w:t>支持真机调试</w:t>
      </w:r>
    </w:p>
    <w:p>
      <w:r>
        <w:drawing>
          <wp:inline distT="0" distB="0" distL="114300" distR="114300">
            <wp:extent cx="4394200" cy="1200150"/>
            <wp:effectExtent l="0" t="0" r="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注意：上线发布不支持，仅支持本地学习。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E8FE5"/>
    <w:rsid w:val="6DDB294B"/>
    <w:rsid w:val="75FBBACF"/>
    <w:rsid w:val="7F2FF6EC"/>
    <w:rsid w:val="9EBD7771"/>
    <w:rsid w:val="B62FCE24"/>
    <w:rsid w:val="F7AF1571"/>
    <w:rsid w:val="FBF764A2"/>
    <w:rsid w:val="FE9EE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Office_4.1.1.6630_F1E327BC-269C-435d-A152-05C5408002CA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2022-04-01T19:09:00Z</dcterms:created>
  <dc:creator>Data</dc:creator>
  <cp:lastModifiedBy>zhousg</cp:lastModifiedBy>
  <dcterms:modified xsi:type="dcterms:W3CDTF">2022-04-01T11:16:15Z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2052-4.1.1.6630</vt:lpwstr>
  </property>
  <property fmtid="{D5CDD505-2E9C-101B-9397-08002B2CF9AE}" pid="3" name="ICV">
    <vt:lpwstr>2BC422E993B45C626B6D46628A24C00A</vt:lpwstr>
  </property>
</Properties>
</file>