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2" w:firstLineChars="200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考前一周复习计划（公基非法篇）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经过了一轮又一轮的复习，终于迎来了考试前的最后一周，通过之前的学习不难发现，公共基础知识是一门非常繁琐的学科，其中所涉及到的知识点非常杂，因此不少同学对于公基非法这门学科比较头疼，不知道该怎么去做好考前的复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现在距离考试还有一周的时间，这一周说长不长，说短却也能做不少事情，所以有效的复习备考尤为重要。那么考前这一周，公基非法这门学科到底应该如何复习呢？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查漏补缺，对症下药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公基科目主要考察的内容更侧重于日常的积累，而公基的知识点又十分的庞杂，涵盖面广、知识点多，并且这些知识并非单纯考查我们的记忆力和知识储备。相反，考查的是运用已知知识进行分析、判断、推理的综合能力，公基非法想要做到全方位掌握的可能性微乎其微，因此考前一周的复习方向应该是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以真题复盘、查缺补漏为主，做对的题目再回忆一遍知识点框架及解题的技巧，做错的题目也要分析错误原因，找准这一类题型的解题方法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。此外不建议大家疯狂刷新题，最后一周，对症下药远比疯狂刷新题更有效！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抓住重点，针对性复习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公基中的知识点模块非常多，但并非所有的模块在考试当中难易程度都是一样的，考前一周，想要高效复习，首先要找准“易得分点”，有针对性的复习。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（一）政治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政治部分考查的内容包括马克思主义哲学、毛泽东思想、中国特色社会主义、时政和道德，大部分省份侧重考查马克思主义哲学、中国特色社会主义和时政，其中以时政为最。对于时政主要考查两点，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一是重大会议，会议的主题以及习总书记的讲话内容需要重点掌握；二是社会上的热点话题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，所以对于政治模块来说，背一背时政必然是考前这一周复习一个关键突破口。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（二）经济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经济部分考查的内容包括马克思主义政治经济学、社会主义市场经济、微观经济、宏观经济，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重点为宏观经济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。但是其中的马克思主义政治经济学内容比较晦涩，不太好拿分，建议这部分可以暂且跳过，剩下的部分通过刷题练习一下解题的手感。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（三）人文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人文部分从中国历史、世界历史、文学常识、文化常识四个部分进行复习，其中应以中国历史、文化常识为重点。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中国历史主要以我国历史上的重要战争、社会制度、有影响力的人物等作为重点复习方面，文化常识着重掌握书画、传统节日等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，这部分考查内容出现的题目不会太难，主要以常识性考查居多。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（四）科技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科技部分涉及的内容较多，包括前沿科技、科技史、物理常识、化学常识、生物常识等，前沿科技多与时政进行结合，在学习时政的同时多多留心，注意总结。科技史主要涉及我国古代的重要科技成就及重要人物，以记忆为主，能够分清每个朝代的突出成就即可。物理常识、化学常识和生物常识中大部分考查内容为高中知识，比较浅显，这部分考前一周咱们就无需多花时间在这上面啦，留出时间多看看科技时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（五）公文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公文部分考查的内容包括公文格式、公文文种以及行文规则。在学习公文时首先要关注两份官方文件，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一份是《党政机关公文处理工作条例》，另一份是《党政机关公文格式》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。公文的格式比如说版头、主体、版记各要素的写法、注意的问题；公文文种涉及15种法定公文，出现题干中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列出的情况要知道对应用哪个文种，包括对一些易混文种的辨析，比如区分公告、通告；行文规则例如上行文、下行文分别有什么样的行文规则。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三、调整状态，稳定发挥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后，一定要放平心态，顺其自然，长风破浪会有时，直挂云帆济沧海，相信自己的努力一定会有回报，也相信自己的水平足以超越竞争对手，我就是最优秀的那一个！另外考前几天要早睡早起，拒绝熬夜党，饮食上注意要清淡，养精蓄锐，以最饱满的精气状态迎接考试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6FF49E"/>
    <w:multiLevelType w:val="singleLevel"/>
    <w:tmpl w:val="636FF49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3YzI5ODM4YjkzZTQ5MjY0ZjRhNjI4ZTE2OWE1NjgifQ=="/>
  </w:docVars>
  <w:rsids>
    <w:rsidRoot w:val="18C03347"/>
    <w:rsid w:val="0F735BF1"/>
    <w:rsid w:val="18C03347"/>
    <w:rsid w:val="35696E7A"/>
    <w:rsid w:val="3AC71EE6"/>
    <w:rsid w:val="4D0E072B"/>
    <w:rsid w:val="54645733"/>
    <w:rsid w:val="59A94E40"/>
    <w:rsid w:val="7231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1445</Words>
  <Characters>1446</Characters>
  <Lines>0</Lines>
  <Paragraphs>0</Paragraphs>
  <TotalTime>19</TotalTime>
  <ScaleCrop>false</ScaleCrop>
  <LinksUpToDate>false</LinksUpToDate>
  <CharactersWithSpaces>1446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2023-01-16T04:48:00Z</dcterms:created>
  <dc:creator>鞠坤</dc:creator>
  <cp:lastModifiedBy>追忆</cp:lastModifiedBy>
  <dcterms:modified xsi:type="dcterms:W3CDTF">2023-02-24T08:37:22Z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AC1C01D9F8D24BD28A17A52AF0A177FA</vt:lpwstr>
  </property>
</Properties>
</file>