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Cultural/social concept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Identity：cultural and social features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different ways of categorizing identity（national--regional/group--individual/global--local/religious..）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One person may have multiple identities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Identity has reference/audienc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AFE671"/>
    <w:multiLevelType w:val="singleLevel"/>
    <w:tmpl w:val="CCAFE67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mMGZjMTgxMTY1YTEyZjAyYjRhY2QzMTllNmFiMGYifQ=="/>
  </w:docVars>
  <w:rsids>
    <w:rsidRoot w:val="00000000"/>
    <w:rsid w:val="0141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2023-02-24T02:20:40Z</dcterms:created>
  <dc:creator>god</dc:creator>
  <cp:lastModifiedBy>人间烟火</cp:lastModifiedBy>
  <dcterms:modified xsi:type="dcterms:W3CDTF">2023-02-24T04:06:00Z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E2C9CBD5E29E40B4978C7B7B72ACD8B6</vt:lpwstr>
  </property>
</Properties>
</file>