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明代：明人的品味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越南咖啡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Interview：深度采访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问卷调查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参与观察与田野调查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避免诱导式询问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聆听 打断</w:t>
      </w:r>
      <w:bookmarkStart w:id="0" w:name="_GoBack"/>
      <w:bookmarkEnd w:id="0"/>
      <w:r>
        <w:rPr>
          <w:rFonts w:hint="eastAsia"/>
          <w:lang w:val="en-US" w:eastAsia="zh-CN"/>
        </w:rPr>
        <w:t xml:space="preserve"> 追问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466D70BF"/>
    <w:rsid w:val="607C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0</Lines>
  <Paragraphs>0</Paragraphs>
  <TotalTime>134</TotalTime>
  <ScaleCrop>false</ScaleCrop>
  <LinksUpToDate>false</LinksUpToDate>
  <CharactersWithSpaces>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2023-04-21T02:28:00Z</dcterms:created>
  <dc:creator>god</dc:creator>
  <cp:lastModifiedBy>人间烟火</cp:lastModifiedBy>
  <dcterms:modified xsi:type="dcterms:W3CDTF">2023-05-05T04:06:01Z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E6E6BD41E6C34CC8AB0F0E0E6C5EFE4D_12</vt:lpwstr>
  </property>
</Properties>
</file>