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firstLine="42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我选择的议题是第二个，疫情所带来的消费方式的变迁。首先我觉得第一个议题，青年这个主题我不好把握，范围太广了，在收集信息上会有很大的困难，在一个就是每一个人都有自己独特的消费和生活方式，一群人找共性的话未免太多麻烦和狭隘了。所以我选择第二个，而且第二个我也是亲历者，所以比较有话说。目前我已经确定了几个收集信息的方向，比如说娱乐消费，阅读和学习消费方面，运动和户外消费，</w:t>
      </w:r>
      <w:r>
        <w:rPr>
          <w:rFonts w:hint="eastAsia" w:ascii="宋体" w:hAnsi="宋体" w:eastAsia="宋体" w:cs="宋体"/>
          <w:sz w:val="24"/>
          <w:szCs w:val="24"/>
        </w:rPr>
        <w:t>社交与婚恋消费的变化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食品与餐饮消费的调整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健康与个人护理消费的提升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旅游与休闲消费的重塑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等方面。然后我比较困惑的点事，这个疫情所带来的影响，是当时的变迁，还是持续到现在的变迁呢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mMGZjMTgxMTY1YTEyZjAyYjRhY2QzMTllNmFiMGYifQ=="/>
  </w:docVars>
  <w:rsids>
    <w:rsidRoot w:val="00000000"/>
    <w:rsid w:val="04E6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5</Characters>
  <Lines>0</Lines>
  <Paragraphs>0</Paragraphs>
  <TotalTime>1</TotalTime>
  <ScaleCrop>false</ScaleCrop>
  <LinksUpToDate>false</LinksUpToDate>
  <CharactersWithSpaces>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2023-06-01T15:11:20Z</dcterms:created>
  <dc:creator>god</dc:creator>
  <cp:lastModifiedBy>人间烟火</cp:lastModifiedBy>
  <dcterms:modified xsi:type="dcterms:W3CDTF">2023-06-01T15:16:56Z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9D1FCCC60DCA458D9BA1041EF5A331B3_12</vt:lpwstr>
  </property>
</Properties>
</file>