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bookmarkStart w:id="0" w:name="_GoBack"/>
      <w:r>
        <w:rPr>
          <w:rFonts w:hint="default" w:ascii="Times New Roman" w:hAnsi="Times New Roman" w:eastAsia="Segoe UI" w:cs="Times New Roman"/>
          <w:i w:val="0"/>
          <w:iCs w:val="0"/>
          <w:caps w:val="0"/>
          <w:color w:val="374151"/>
          <w:spacing w:val="0"/>
          <w:sz w:val="24"/>
          <w:szCs w:val="24"/>
          <w:lang w:eastAsia="zh-CN"/>
        </w:rPr>
        <w:t>Can Electric Cars Truly Supplant Fuel Cars in the Green Revolution</w:t>
      </w:r>
      <w:r>
        <w:rPr>
          <w:rFonts w:hint="eastAsia" w:ascii="Times New Roman" w:hAnsi="Times New Roman" w:eastAsia="Segoe UI" w:cs="Times New Roman"/>
          <w:i w:val="0"/>
          <w:iCs w:val="0"/>
          <w:caps w:val="0"/>
          <w:color w:val="374151"/>
          <w:spacing w:val="0"/>
          <w:sz w:val="24"/>
          <w:szCs w:val="24"/>
          <w:lang w:val="en-US" w:eastAsia="zh-CN"/>
        </w:rPr>
        <w:t>.</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In a world marked by escalating environmental concerns and an urgent call for sustainable solutions, the automotive industry stands at the forefront of a transformative revolution. The rise of electric cars has captivated the collective imagination, promising a cleaner, greener future for transportation. However, as we navigate this juncture of innovation and transition, it becomes imperative to critically assess the overarching narrative that envisions electric cars as the indisputable champions of the green movement, poised to completely supplant their fuel counterparts. This research paper endeavors to dissect the multifaceted discourse surrounding the electric revolution, shedding light on the challenges and limitations that often lurk beneath the surface of its environmental promise. Delving into the complexities of electric car technology, infrastructure requirements, and the evolving landscape of automotive preferences, this paper will present a nuanced argument. Despite acknowledging the challenges, the ultimate thesis of this paper posits that electric cars are well-positioned to assert dominance over fuel cars in the ongoing pursuit of a sustainable, eco-friendly future. From these key aspects: the advancements in electric car technology, the essential infrastructure requirements, and the shifting consumer preferences, can demonstrate the feasibility and potential dominance of electric vehicles in our journey toward a sustainable, eco-friendly automotive future.</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Advancements in electric car technology propel these vehicles to the forefront of sustainable transportation, challenging the longstanding dominance of traditional fuel cars. The swift progress in electric car technology not only questions the sustainability of fossil fuel-powered vehicles but also signifies a pivotal shift toward a cleaner, greener future in transportation. Noteworthy improvements in battery efficiency, coupled with extended range capabilities and the ongoing development of cutting-edge electric propulsion systems, exemplify the industry's commitment to overcoming obstacles associated with electric cars. These technological strides address critical concerns among consumers, alleviating issues such as range anxiety and contributing to an overall enhanced driving experience. As batteries continue to evolve with increased energy density, the practicality and efficiency of electric cars are reaching new heights. This trajectory suggests that electric cars are not merely catching up but, in fact, have the potential to surpass the performance and convenience offered by traditional fuel cars. In essence, the relentless pursuit of technological innovation positions electric cars as the driving force behind a transformative shift in the automotive landscape, solidifying their role as the future of sustainable transportation.</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Additionally, the development of essential infrastructure for electric cars, particularly the expansion of charging networks, underscores a strategic advantage that extends beyond resolving operational challenges. This infrastructure evolution is not just a logistical requirement but positions electric vehicles at the forefront of a paradigm shift in transportation. Unlike traditional fuel cars reliant on extensive gas station networks, electric cars leverage a decentralized and versatile charging infrastructure. Residential, workplace, and public charging points create a distributed network aligning seamlessly with daily routines. This decentralized structure not only addresses accessibility concerns but also fosters a fundamental change in consumer behavior, offering flexibility for owners to charge conveniently at home or work. Furthermore, ongoing investments in charging infrastructure signify a societal shift towards embracing electric mobility. Governments globally recognize the imperative to reduce fossil fuel reliance, prompting strategic investments in charging networks. Electric corridors and high-speed charging stations along major routes enhance the practicality of long-distance electric travel, solidifying the advantages of electric cars. In essence, the charging infrastructure's evolution is not a reactive response but a proactive strategy reshaping the narrative around electric vehicles. This strategic advantage positions electric cars not as mere alternatives but as transformative forces gradually redefining the mobility landscape.</w:t>
      </w:r>
    </w:p>
    <w:p>
      <w:pPr>
        <w:spacing w:line="480" w:lineRule="auto"/>
        <w:rPr>
          <w:rFonts w:hint="default" w:ascii="Times New Roman" w:hAnsi="Times New Roman" w:eastAsia="Segoe UI" w:cs="Times New Roman"/>
          <w:i w:val="0"/>
          <w:iCs w:val="0"/>
          <w:caps w:val="0"/>
          <w:color w:val="374151"/>
          <w:spacing w:val="0"/>
          <w:sz w:val="24"/>
          <w:szCs w:val="24"/>
          <w:lang w:eastAsia="zh-CN"/>
        </w:rPr>
      </w:pP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What’s more, the advantages of electric cars are further underscored by the shifting landscape of consumer preferences. As sustainability takes center stage in consumer decision-making, electric vehicles (EVs) are gaining increased traction. This shift signifies a broader societal desire for eco-conscious choices, with consumers increasingly inclined to opt for products and services that align with their commitment to reducing carbon footprints. Electric cars, being inherently cleaner and producing lower emissions than their fuel counterparts, perfectly align with this cultural shift towards environmental responsibility. As awareness of climate change intensifies, consumers view electric cars not just as a technological innovation but as a tangible manifestation of their eco-conscious sentiments. Beyond environmental considerations, the appeal of electric cars extends to their integration with modern lifestyles and continual design improvements. The sleek and technologically advanced features of electric vehicles resonate with consumers seeking both sustainable options and cutting-edge innovations in their transportation choices. Government incentives and initiatives further accelerate the shift in consumer preferences. Subsidies, tax credits, and other benefits aimed at promoting electric car adoption make them economically attractive. As governments worldwide intensify efforts to reduce reliance on fossil fuels, consumers find additional motivation to choose electric cars. In conclusion, the advantages of electric cars are not limited to operational efficiency or environmental impact alone; they align with a broader societal shift in consumer values. The growing preference for sustainability, coupled with governmental support, positions electric cars as not only environmentally responsible but also economically attractive choices for the contemporary consumer. This transformative shift in consumer preferences solidifies the momentum of electric cars, establishing them as the forefront runners in the ongoing evolution of the automotive industry.</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val="en-US" w:eastAsia="zh-CN"/>
        </w:rPr>
      </w:pPr>
      <w:r>
        <w:rPr>
          <w:rFonts w:hint="default" w:ascii="Times New Roman" w:hAnsi="Times New Roman" w:eastAsia="Segoe UI" w:cs="Times New Roman"/>
          <w:i w:val="0"/>
          <w:iCs w:val="0"/>
          <w:caps w:val="0"/>
          <w:color w:val="374151"/>
          <w:spacing w:val="0"/>
          <w:sz w:val="24"/>
          <w:szCs w:val="24"/>
          <w:lang w:eastAsia="zh-CN"/>
        </w:rPr>
        <w:t>While electric vehicles have made strides, critics point to challenges like inadequate charging infrastructure and lengthier charging times. They argue that rural areas suffer from a lack of charging stations, leading to inconvenience during long journeys. Nevertheless, ongoing global investments are actively expanding charging networks, and technological advancements, including quick-charging solutions like Tesla's Supercharger stations, are addressing these concerns. The commitment to improving infrastructure suggests a future where electric vehicles become more convenient, gradually alleviating the basis for criticism</w:t>
      </w:r>
      <w:r>
        <w:rPr>
          <w:rFonts w:hint="eastAsia" w:ascii="Times New Roman" w:hAnsi="Times New Roman" w:eastAsia="Segoe UI" w:cs="Times New Roman"/>
          <w:i w:val="0"/>
          <w:iCs w:val="0"/>
          <w:caps w:val="0"/>
          <w:color w:val="374151"/>
          <w:spacing w:val="0"/>
          <w:sz w:val="24"/>
          <w:szCs w:val="24"/>
          <w:lang w:val="en-US" w:eastAsia="zh-CN"/>
        </w:rPr>
        <w:t>.</w:t>
      </w:r>
    </w:p>
    <w:p>
      <w:pPr>
        <w:spacing w:line="480" w:lineRule="auto"/>
        <w:ind w:firstLine="480" w:firstLineChars="200"/>
        <w:rPr>
          <w:rFonts w:hint="default" w:ascii="Times New Roman" w:hAnsi="Times New Roman" w:eastAsia="Segoe UI" w:cs="Times New Roman"/>
          <w:i w:val="0"/>
          <w:iCs w:val="0"/>
          <w:caps w:val="0"/>
          <w:color w:val="374151"/>
          <w:spacing w:val="0"/>
          <w:sz w:val="24"/>
          <w:szCs w:val="24"/>
          <w:lang w:eastAsia="zh-CN"/>
        </w:rPr>
      </w:pPr>
      <w:r>
        <w:rPr>
          <w:rFonts w:hint="default" w:ascii="Times New Roman" w:hAnsi="Times New Roman" w:eastAsia="Segoe UI" w:cs="Times New Roman"/>
          <w:i w:val="0"/>
          <w:iCs w:val="0"/>
          <w:caps w:val="0"/>
          <w:color w:val="374151"/>
          <w:spacing w:val="0"/>
          <w:sz w:val="24"/>
          <w:szCs w:val="24"/>
          <w:lang w:eastAsia="zh-CN"/>
        </w:rPr>
        <w:t>In conclusion, the trajectory of electric cars in the green revolution is shaped by their advancements in technology, the evolution of essential infrastructure, and the changing preferences of consumers. As technological innovations continue to propel electric vehicles toward operational excellence, addressing concerns such as range anxiety and enhancing the overall driving experience, they stand on the brink of surpassing traditional fuel cars in performance and convenience. The strategic development of a decentralized charging infrastructure further positions electric cars as transformative forces, reshaping the narrative around their accessibility and integration into daily life. Finally, the shifting consumer preferences towards sustainability, bolstered by governmental support, solidify electric cars not just as eco-conscious alternatives but as economically attractive choices for the contemporary consumer. In essence, the confluence of technological advancements, infrastructure evolution, and changing consumer values positions electric cars as the frontrunners in the ongoing evolution toward a sustainable, eco-friendly future in transportation.</w:t>
      </w:r>
    </w:p>
    <w:bookmarkEnd w:id="0"/>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FmMGZjMTgxMTY1YTEyZjAyYjRhY2QzMTllNmFiMGYifQ=="/>
  </w:docVars>
  <w:rsids>
    <w:rsidRoot w:val="00000000"/>
    <w:rsid w:val="5485418A"/>
    <w:rsid w:val="786C1667"/>
    <w:rsid w:val="7D85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table" w:customStyle="1" w:styleId="4">
    <w:name w:val="浅色网格1"/>
    <w:basedOn w:val="2"/>
    <w:autoRedefine/>
    <w:qFormat/>
    <w:uiPriority w:val="62"/>
    <w:pPr>
      <w:spacing w:after="160" w:line="259" w:lineRule="auto"/>
    </w:pPr>
    <w:rPr>
      <w:rFonts w:ascii="Times New Roman" w:hAnsi="Times New Roman" w:eastAsia="宋体" w:cs="Times New Roman"/>
      <w:sz w:val="20"/>
      <w:szCs w:val="20"/>
      <w:lang w:eastAsia="zh-CN"/>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2023-12-13T08:36:00Z</dcterms:created>
  <dc:creator>god</dc:creator>
  <cp:lastModifiedBy>人间烟火</cp:lastModifiedBy>
  <dcterms:modified xsi:type="dcterms:W3CDTF">2024-01-04T01:12:34Z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C74F289868FC4898BD1B2F4E98646064_12</vt:lpwstr>
  </property>
</Properties>
</file>