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7C" w:rsidRDefault="002A7473"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2020年各部门的安全生产目标分解</w:t>
      </w:r>
    </w:p>
    <w:p w:rsidR="00107B7C" w:rsidRDefault="002A7473">
      <w:pPr>
        <w:tabs>
          <w:tab w:val="left" w:pos="2100"/>
        </w:tabs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</w:t>
      </w:r>
      <w:r>
        <w:rPr>
          <w:rFonts w:ascii="宋体" w:eastAsia="宋体" w:hAnsi="宋体" w:hint="eastAsia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a7"/>
        <w:tblW w:w="15614" w:type="dxa"/>
        <w:tblLayout w:type="fixed"/>
        <w:tblLook w:val="04A0" w:firstRow="1" w:lastRow="0" w:firstColumn="1" w:lastColumn="0" w:noHBand="0" w:noVBand="1"/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 w:rsidR="00107B7C">
        <w:tc>
          <w:tcPr>
            <w:tcW w:w="817" w:type="dxa"/>
            <w:vMerge w:val="restart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 w:rsidR="00107B7C">
        <w:tc>
          <w:tcPr>
            <w:tcW w:w="817" w:type="dxa"/>
            <w:vMerge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生产部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（含车间）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952" w:type="dxa"/>
            <w:vAlign w:val="center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107B7C">
        <w:tc>
          <w:tcPr>
            <w:tcW w:w="817" w:type="dxa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 w:rsidR="00107B7C" w:rsidRDefault="002A7473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人员死亡和重伤事故为零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107B7C">
        <w:tc>
          <w:tcPr>
            <w:tcW w:w="817" w:type="dxa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 w:rsidR="00107B7C" w:rsidRDefault="002A7473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职业病的发生率为零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107B7C">
        <w:tc>
          <w:tcPr>
            <w:tcW w:w="817" w:type="dxa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 w:rsidR="00107B7C" w:rsidRDefault="002A7473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新员工三级安全教育100%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107B7C">
        <w:tc>
          <w:tcPr>
            <w:tcW w:w="817" w:type="dxa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 w:rsidR="00107B7C" w:rsidRDefault="002A7473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107B7C">
        <w:tc>
          <w:tcPr>
            <w:tcW w:w="817" w:type="dxa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 w:rsidR="00107B7C" w:rsidRDefault="002A7473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隐患排查整改100%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107B7C" w:rsidRDefault="002A747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107B7C">
        <w:tc>
          <w:tcPr>
            <w:tcW w:w="817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107B7C">
        <w:tc>
          <w:tcPr>
            <w:tcW w:w="817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107B7C">
        <w:tc>
          <w:tcPr>
            <w:tcW w:w="817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107B7C" w:rsidRDefault="00107B7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 w:rsidR="00107B7C" w:rsidRDefault="00107B7C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</w:p>
    <w:p w:rsidR="00107B7C" w:rsidRDefault="00BC69E1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编制：</w:t>
      </w:r>
      <w:proofErr w:type="gramStart"/>
      <w:r>
        <w:rPr>
          <w:rFonts w:ascii="宋体" w:eastAsia="宋体" w:hAnsi="宋体" w:hint="eastAsia"/>
          <w:bCs/>
          <w:sz w:val="30"/>
          <w:szCs w:val="30"/>
        </w:rPr>
        <w:t>吴鹏英</w:t>
      </w:r>
      <w:proofErr w:type="gramEnd"/>
      <w:r w:rsidR="002A7473">
        <w:rPr>
          <w:rFonts w:ascii="宋体" w:eastAsia="宋体" w:hAnsi="宋体" w:hint="eastAsia"/>
          <w:bCs/>
          <w:sz w:val="30"/>
          <w:szCs w:val="30"/>
        </w:rPr>
        <w:t xml:space="preserve">                        审核：</w:t>
      </w:r>
      <w:proofErr w:type="gramStart"/>
      <w:r w:rsidR="00A76D25">
        <w:rPr>
          <w:rFonts w:ascii="宋体" w:eastAsia="宋体" w:hAnsi="宋体" w:hint="eastAsia"/>
          <w:bCs/>
          <w:sz w:val="30"/>
          <w:szCs w:val="30"/>
        </w:rPr>
        <w:t>徐锡彪</w:t>
      </w:r>
      <w:proofErr w:type="gramEnd"/>
      <w:r w:rsidR="002A7473">
        <w:rPr>
          <w:rFonts w:ascii="宋体" w:eastAsia="宋体" w:hAnsi="宋体" w:hint="eastAsia"/>
          <w:bCs/>
          <w:sz w:val="30"/>
          <w:szCs w:val="30"/>
        </w:rPr>
        <w:t xml:space="preserve">                      </w:t>
      </w:r>
      <w:r w:rsidR="007A4132">
        <w:rPr>
          <w:rFonts w:ascii="宋体" w:eastAsia="宋体" w:hAnsi="宋体" w:hint="eastAsia"/>
          <w:bCs/>
          <w:sz w:val="30"/>
          <w:szCs w:val="30"/>
        </w:rPr>
        <w:t>批准：刘云</w:t>
      </w:r>
    </w:p>
    <w:p w:rsidR="00107B7C" w:rsidRDefault="002A7473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 xml:space="preserve">                                        </w:t>
      </w:r>
      <w:r w:rsidR="000B436F">
        <w:rPr>
          <w:rFonts w:ascii="宋体" w:eastAsia="宋体" w:hAnsi="宋体" w:hint="eastAsia"/>
          <w:bCs/>
          <w:sz w:val="30"/>
          <w:szCs w:val="30"/>
        </w:rPr>
        <w:t xml:space="preserve">                            </w:t>
      </w:r>
      <w:r>
        <w:rPr>
          <w:rFonts w:ascii="宋体" w:eastAsia="宋体" w:hAnsi="宋体" w:hint="eastAsia"/>
          <w:bCs/>
          <w:sz w:val="30"/>
          <w:szCs w:val="30"/>
        </w:rPr>
        <w:t>2020年</w:t>
      </w:r>
      <w:r w:rsidR="00F83A6C">
        <w:rPr>
          <w:rFonts w:ascii="宋体" w:eastAsia="宋体" w:hAnsi="宋体"/>
          <w:bCs/>
          <w:sz w:val="30"/>
          <w:szCs w:val="30"/>
        </w:rPr>
        <w:t>7</w:t>
      </w:r>
      <w:r>
        <w:rPr>
          <w:rFonts w:ascii="宋体" w:eastAsia="宋体" w:hAnsi="宋体" w:hint="eastAsia"/>
          <w:bCs/>
          <w:sz w:val="30"/>
          <w:szCs w:val="30"/>
        </w:rPr>
        <w:t>月1日</w:t>
      </w:r>
    </w:p>
    <w:p w:rsidR="00287D1C" w:rsidRDefault="00287D1C" w:rsidP="00287D1C">
      <w:pPr>
        <w:tabs>
          <w:tab w:val="left" w:pos="2100"/>
        </w:tabs>
        <w:jc w:val="center"/>
        <w:rPr>
          <w:rFonts w:ascii="宋体" w:eastAsia="宋体" w:hAnsi="宋体"/>
          <w:b/>
          <w:bCs/>
          <w:sz w:val="36"/>
          <w:szCs w:val="36"/>
        </w:rPr>
      </w:pPr>
    </w:p>
    <w:p w:rsidR="00287D1C" w:rsidRDefault="00287D1C" w:rsidP="00287D1C">
      <w:pPr>
        <w:tabs>
          <w:tab w:val="left" w:pos="2100"/>
        </w:tabs>
        <w:jc w:val="center"/>
        <w:rPr>
          <w:rFonts w:ascii="宋体" w:eastAsia="宋体" w:hAnsi="宋体"/>
          <w:b/>
          <w:bCs/>
          <w:sz w:val="36"/>
          <w:szCs w:val="36"/>
        </w:rPr>
      </w:pPr>
    </w:p>
    <w:p w:rsidR="00287D1C" w:rsidRDefault="00287D1C" w:rsidP="00287D1C"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lastRenderedPageBreak/>
        <w:t>202</w:t>
      </w:r>
      <w:r>
        <w:rPr>
          <w:rFonts w:ascii="宋体" w:eastAsia="宋体" w:hAnsi="宋体"/>
          <w:b/>
          <w:bCs/>
          <w:sz w:val="36"/>
          <w:szCs w:val="36"/>
        </w:rPr>
        <w:t>1</w:t>
      </w:r>
      <w:r>
        <w:rPr>
          <w:rFonts w:ascii="宋体" w:eastAsia="宋体" w:hAnsi="宋体" w:hint="eastAsia"/>
          <w:b/>
          <w:bCs/>
          <w:sz w:val="36"/>
          <w:szCs w:val="36"/>
        </w:rPr>
        <w:t>年各部门的安全生产目标分解</w:t>
      </w:r>
    </w:p>
    <w:p w:rsidR="00287D1C" w:rsidRDefault="00287D1C" w:rsidP="00287D1C">
      <w:pPr>
        <w:tabs>
          <w:tab w:val="left" w:pos="2100"/>
        </w:tabs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</w:t>
      </w:r>
      <w:r>
        <w:rPr>
          <w:rFonts w:ascii="宋体" w:eastAsia="宋体" w:hAnsi="宋体" w:hint="eastAsia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a7"/>
        <w:tblW w:w="15614" w:type="dxa"/>
        <w:tblLayout w:type="fixed"/>
        <w:tblLook w:val="04A0" w:firstRow="1" w:lastRow="0" w:firstColumn="1" w:lastColumn="0" w:noHBand="0" w:noVBand="1"/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 w:rsidR="00287D1C" w:rsidTr="00F338AF">
        <w:tc>
          <w:tcPr>
            <w:tcW w:w="817" w:type="dxa"/>
            <w:vMerge w:val="restart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 w:rsidR="00287D1C" w:rsidTr="00F338AF">
        <w:tc>
          <w:tcPr>
            <w:tcW w:w="817" w:type="dxa"/>
            <w:vMerge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生产部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（含车间）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 w:rsidR="00287D1C" w:rsidRDefault="00287D1C" w:rsidP="00F338AF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人员死亡和重伤事故为零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 w:rsidR="00287D1C" w:rsidRDefault="00287D1C" w:rsidP="00F338AF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职业病的发生率为零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 w:rsidR="00287D1C" w:rsidRDefault="00287D1C" w:rsidP="00F338AF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新员工三级安全教育100%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 w:rsidR="00287D1C" w:rsidRDefault="00287D1C" w:rsidP="00F338AF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 w:rsidR="00287D1C" w:rsidRDefault="00287D1C" w:rsidP="00F338AF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隐患排查整改100%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 w:rsidR="00287D1C" w:rsidRDefault="00287D1C" w:rsidP="00287D1C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</w:p>
    <w:p w:rsidR="00287D1C" w:rsidRDefault="00287D1C" w:rsidP="00287D1C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编制：</w:t>
      </w:r>
      <w:proofErr w:type="gramStart"/>
      <w:r>
        <w:rPr>
          <w:rFonts w:ascii="宋体" w:eastAsia="宋体" w:hAnsi="宋体" w:hint="eastAsia"/>
          <w:bCs/>
          <w:sz w:val="30"/>
          <w:szCs w:val="30"/>
        </w:rPr>
        <w:t>吴鹏英</w:t>
      </w:r>
      <w:proofErr w:type="gramEnd"/>
      <w:r>
        <w:rPr>
          <w:rFonts w:ascii="宋体" w:eastAsia="宋体" w:hAnsi="宋体" w:hint="eastAsia"/>
          <w:bCs/>
          <w:sz w:val="30"/>
          <w:szCs w:val="30"/>
        </w:rPr>
        <w:t xml:space="preserve">                        审核：</w:t>
      </w:r>
      <w:proofErr w:type="gramStart"/>
      <w:r>
        <w:rPr>
          <w:rFonts w:ascii="宋体" w:eastAsia="宋体" w:hAnsi="宋体" w:hint="eastAsia"/>
          <w:bCs/>
          <w:sz w:val="30"/>
          <w:szCs w:val="30"/>
        </w:rPr>
        <w:t>徐锡彪</w:t>
      </w:r>
      <w:proofErr w:type="gramEnd"/>
      <w:r>
        <w:rPr>
          <w:rFonts w:ascii="宋体" w:eastAsia="宋体" w:hAnsi="宋体" w:hint="eastAsia"/>
          <w:bCs/>
          <w:sz w:val="30"/>
          <w:szCs w:val="30"/>
        </w:rPr>
        <w:t xml:space="preserve">                      批准：刘云</w:t>
      </w:r>
    </w:p>
    <w:p w:rsidR="00287D1C" w:rsidRDefault="00287D1C" w:rsidP="00287D1C">
      <w:pPr>
        <w:ind w:firstLineChars="200" w:firstLine="600"/>
      </w:pPr>
      <w:r>
        <w:rPr>
          <w:rFonts w:ascii="宋体" w:eastAsia="宋体" w:hAnsi="宋体" w:hint="eastAsia"/>
          <w:bCs/>
          <w:sz w:val="30"/>
          <w:szCs w:val="30"/>
        </w:rPr>
        <w:t xml:space="preserve">                                        </w:t>
      </w:r>
      <w:r w:rsidR="007E7D58">
        <w:rPr>
          <w:rFonts w:ascii="宋体" w:eastAsia="宋体" w:hAnsi="宋体" w:hint="eastAsia"/>
          <w:bCs/>
          <w:sz w:val="30"/>
          <w:szCs w:val="30"/>
        </w:rPr>
        <w:t xml:space="preserve">                            </w:t>
      </w:r>
      <w:r w:rsidR="00732FEA">
        <w:rPr>
          <w:rFonts w:ascii="宋体" w:eastAsia="宋体" w:hAnsi="宋体"/>
          <w:bCs/>
          <w:sz w:val="30"/>
          <w:szCs w:val="30"/>
        </w:rPr>
        <w:t xml:space="preserve"> </w:t>
      </w:r>
      <w:r w:rsidR="008E28DE">
        <w:rPr>
          <w:rFonts w:ascii="宋体" w:eastAsia="宋体" w:hAnsi="宋体" w:hint="eastAsia"/>
          <w:bCs/>
          <w:sz w:val="30"/>
          <w:szCs w:val="30"/>
        </w:rPr>
        <w:t>202</w:t>
      </w:r>
      <w:r w:rsidR="008E28DE">
        <w:rPr>
          <w:rFonts w:ascii="宋体" w:eastAsia="宋体" w:hAnsi="宋体"/>
          <w:bCs/>
          <w:sz w:val="30"/>
          <w:szCs w:val="30"/>
        </w:rPr>
        <w:t>1</w:t>
      </w:r>
      <w:r>
        <w:rPr>
          <w:rFonts w:ascii="宋体" w:eastAsia="宋体" w:hAnsi="宋体" w:hint="eastAsia"/>
          <w:bCs/>
          <w:sz w:val="30"/>
          <w:szCs w:val="30"/>
        </w:rPr>
        <w:t>年</w:t>
      </w:r>
      <w:r w:rsidR="008E28DE">
        <w:rPr>
          <w:rFonts w:ascii="宋体" w:eastAsia="宋体" w:hAnsi="宋体"/>
          <w:bCs/>
          <w:sz w:val="30"/>
          <w:szCs w:val="30"/>
        </w:rPr>
        <w:t>3</w:t>
      </w:r>
      <w:bookmarkStart w:id="0" w:name="_GoBack"/>
      <w:bookmarkEnd w:id="0"/>
      <w:r>
        <w:rPr>
          <w:rFonts w:ascii="宋体" w:eastAsia="宋体" w:hAnsi="宋体" w:hint="eastAsia"/>
          <w:bCs/>
          <w:sz w:val="30"/>
          <w:szCs w:val="30"/>
        </w:rPr>
        <w:t>月1日</w:t>
      </w:r>
    </w:p>
    <w:p w:rsidR="00287D1C" w:rsidRDefault="00287D1C">
      <w:pPr>
        <w:ind w:firstLineChars="200" w:firstLine="640"/>
      </w:pPr>
    </w:p>
    <w:sectPr w:rsidR="00287D1C">
      <w:headerReference w:type="default" r:id="rId7"/>
      <w:pgSz w:w="16838" w:h="11906" w:orient="landscape"/>
      <w:pgMar w:top="720" w:right="720" w:bottom="720" w:left="720" w:header="851" w:footer="567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37F" w:rsidRDefault="0033137F">
      <w:r>
        <w:separator/>
      </w:r>
    </w:p>
  </w:endnote>
  <w:endnote w:type="continuationSeparator" w:id="0">
    <w:p w:rsidR="0033137F" w:rsidRDefault="0033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37F" w:rsidRDefault="0033137F">
      <w:r>
        <w:separator/>
      </w:r>
    </w:p>
  </w:footnote>
  <w:footnote w:type="continuationSeparator" w:id="0">
    <w:p w:rsidR="0033137F" w:rsidRDefault="00331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7C" w:rsidRDefault="00107B7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241E3"/>
    <w:rsid w:val="00027C4F"/>
    <w:rsid w:val="000B436F"/>
    <w:rsid w:val="000F5F30"/>
    <w:rsid w:val="00106B0A"/>
    <w:rsid w:val="00107B7C"/>
    <w:rsid w:val="00137F2A"/>
    <w:rsid w:val="0015126C"/>
    <w:rsid w:val="001518BB"/>
    <w:rsid w:val="00185096"/>
    <w:rsid w:val="001E242C"/>
    <w:rsid w:val="00233919"/>
    <w:rsid w:val="00262EE9"/>
    <w:rsid w:val="00276C4B"/>
    <w:rsid w:val="00287D1C"/>
    <w:rsid w:val="002929D6"/>
    <w:rsid w:val="002A7473"/>
    <w:rsid w:val="002B1BF7"/>
    <w:rsid w:val="002C4CF3"/>
    <w:rsid w:val="0033137F"/>
    <w:rsid w:val="00354F15"/>
    <w:rsid w:val="003677D0"/>
    <w:rsid w:val="003C502D"/>
    <w:rsid w:val="003D7B7B"/>
    <w:rsid w:val="0044299E"/>
    <w:rsid w:val="004B3D71"/>
    <w:rsid w:val="004D6F4B"/>
    <w:rsid w:val="004E7675"/>
    <w:rsid w:val="005058C4"/>
    <w:rsid w:val="005B5B79"/>
    <w:rsid w:val="006144DC"/>
    <w:rsid w:val="006343B1"/>
    <w:rsid w:val="006972CB"/>
    <w:rsid w:val="006B4840"/>
    <w:rsid w:val="006E1A67"/>
    <w:rsid w:val="00727B64"/>
    <w:rsid w:val="00732FEA"/>
    <w:rsid w:val="00752D1D"/>
    <w:rsid w:val="007702BD"/>
    <w:rsid w:val="00780734"/>
    <w:rsid w:val="00782593"/>
    <w:rsid w:val="007A4132"/>
    <w:rsid w:val="007B1D4A"/>
    <w:rsid w:val="007C7828"/>
    <w:rsid w:val="007E5543"/>
    <w:rsid w:val="007E7D58"/>
    <w:rsid w:val="00817573"/>
    <w:rsid w:val="008264A7"/>
    <w:rsid w:val="00864202"/>
    <w:rsid w:val="008A608B"/>
    <w:rsid w:val="008E28DE"/>
    <w:rsid w:val="009479E5"/>
    <w:rsid w:val="009A60B2"/>
    <w:rsid w:val="009B4D8E"/>
    <w:rsid w:val="009F03A2"/>
    <w:rsid w:val="00A76D25"/>
    <w:rsid w:val="00AA4FAB"/>
    <w:rsid w:val="00B67EF6"/>
    <w:rsid w:val="00B913B7"/>
    <w:rsid w:val="00BC0A46"/>
    <w:rsid w:val="00BC69E1"/>
    <w:rsid w:val="00BF7DA4"/>
    <w:rsid w:val="00C269EA"/>
    <w:rsid w:val="00C87D4E"/>
    <w:rsid w:val="00C9437F"/>
    <w:rsid w:val="00CA710D"/>
    <w:rsid w:val="00D65447"/>
    <w:rsid w:val="00DA5F36"/>
    <w:rsid w:val="00DE26F3"/>
    <w:rsid w:val="00E63AF8"/>
    <w:rsid w:val="00E80D51"/>
    <w:rsid w:val="00EB46B4"/>
    <w:rsid w:val="00ED79C8"/>
    <w:rsid w:val="00EF0783"/>
    <w:rsid w:val="00F83A6C"/>
    <w:rsid w:val="00F878EB"/>
    <w:rsid w:val="00FB673D"/>
    <w:rsid w:val="014973D2"/>
    <w:rsid w:val="03AE7B40"/>
    <w:rsid w:val="0B8A50BE"/>
    <w:rsid w:val="112C1015"/>
    <w:rsid w:val="1731716C"/>
    <w:rsid w:val="18510308"/>
    <w:rsid w:val="1B447C83"/>
    <w:rsid w:val="3030731C"/>
    <w:rsid w:val="3032397C"/>
    <w:rsid w:val="44CC3D47"/>
    <w:rsid w:val="4C0159A1"/>
    <w:rsid w:val="4F2B2671"/>
    <w:rsid w:val="4F8874CB"/>
    <w:rsid w:val="5A3C09F2"/>
    <w:rsid w:val="5FFC35E2"/>
    <w:rsid w:val="6C8F3C46"/>
    <w:rsid w:val="6F013B6F"/>
    <w:rsid w:val="766817D1"/>
    <w:rsid w:val="78EA2E30"/>
    <w:rsid w:val="7A55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D6A2E8"/>
  <w15:docId w15:val="{90FCEA52-EBFC-4157-8527-DECE811D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locked/>
    <w:rPr>
      <w:rFonts w:eastAsia="仿宋_GB2312" w:cs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eastAsia="仿宋_GB2312" w:cs="Times New Roman"/>
      <w:kern w:val="2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287D1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87D1C"/>
    <w:rPr>
      <w:rFonts w:ascii="Calibri" w:eastAsia="仿宋_GB2312" w:hAnsi="Calibri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855</Characters>
  <Application>Microsoft Office Word</Application>
  <DocSecurity>0</DocSecurity>
  <Lines>7</Lines>
  <Paragraphs>2</Paragraphs>
  <ScaleCrop>false</ScaleCrop>
  <Company>CHINA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39</cp:revision>
  <cp:lastPrinted>2019-03-16T00:49:00Z</cp:lastPrinted>
  <dcterms:created xsi:type="dcterms:W3CDTF">2017-10-14T02:45:00Z</dcterms:created>
  <dcterms:modified xsi:type="dcterms:W3CDTF">2021-05-12T02:26:00Z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