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事故管理记录表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记录人：   </w:t>
      </w:r>
    </w:p>
    <w:tbl>
      <w:tblPr>
        <w:tblStyle w:val="5"/>
        <w:tblW w:w="91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78" w:type="dxa"/>
            <w:gridSpan w:val="2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死亡（    ）  伤害（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） 职业病（     ） 设备设施受损（      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71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color="auto" w:sz="4" w:space="0"/>
            </w:tcBorders>
          </w:tcPr>
          <w:p>
            <w:pPr>
              <w:spacing w:line="400" w:lineRule="exact"/>
              <w:ind w:firstLine="525" w:firstLineChars="250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>
            <w:pPr>
              <w:spacing w:line="400" w:lineRule="exact"/>
              <w:ind w:right="338" w:rightChars="161" w:firstLine="304" w:firstLineChars="145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    ）、作业人员违章作业（    ）、无关人员进入危险区域（   ）；班组长、管理人员违章指挥（   ）、作业现场存在重大隐患、员工不能识别（   ）、作业现场不安全、管理者放任不管（    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     ）、培训效果差、作业人员没有掌握（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      ）、建设原因（      ）、质量问题（      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   ）、安全员对违章行为没有制止（   ）、没有警示标志（    ）、其它原因：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714" w:type="dxa"/>
            <w:vMerge w:val="continue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18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>
            <w:pPr>
              <w:spacing w:line="400" w:lineRule="exact"/>
              <w:ind w:firstLine="315" w:firstLineChars="150"/>
              <w:rPr>
                <w:szCs w:val="21"/>
              </w:rPr>
            </w:pPr>
          </w:p>
        </w:tc>
      </w:tr>
    </w:tbl>
    <w:p>
      <w:r>
        <w:rPr>
          <w:rFonts w:hint="eastAsia"/>
          <w:szCs w:val="21"/>
        </w:rPr>
        <w:t>注：每发生一次“安全事故”都要记录。</w:t>
      </w:r>
    </w:p>
    <w:sectPr>
      <w:headerReference r:id="rId3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none" w:color="auto" w:sz="0" w:space="1"/>
      </w:pBdr>
    </w:pPr>
  </w:p>
  <w:p>
    <w:pPr>
      <w:pStyle w:val="4"/>
      <w:pBdr>
        <w:bottom w:val="single" w:color="auto" w:sz="4" w:space="1"/>
      </w:pBdr>
    </w:pPr>
    <w:r>
      <w:rPr>
        <w:rFonts w:hint="eastAsia" w:ascii="仿宋" w:hAnsi="仿宋" w:eastAsia="仿宋" w:cs="仿宋"/>
        <w:b/>
        <w:bCs/>
        <w:sz w:val="24"/>
        <w:szCs w:val="24"/>
        <w:lang w:eastAsia="zh-CN"/>
      </w:rPr>
      <w:t>上饶市浩瑞光学仪器有限公司</w:t>
    </w:r>
    <w:r>
      <w:rPr>
        <w:rFonts w:hint="eastAsia" w:ascii="仿宋" w:hAnsi="仿宋" w:eastAsia="仿宋" w:cs="仿宋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1D1941"/>
    <w:rsid w:val="002057AA"/>
    <w:rsid w:val="00266EBC"/>
    <w:rsid w:val="005560B6"/>
    <w:rsid w:val="00605A80"/>
    <w:rsid w:val="00707F67"/>
    <w:rsid w:val="007D028C"/>
    <w:rsid w:val="009756D7"/>
    <w:rsid w:val="00D6644B"/>
    <w:rsid w:val="00E12872"/>
    <w:rsid w:val="00E46E05"/>
    <w:rsid w:val="00E56469"/>
    <w:rsid w:val="0C686BC1"/>
    <w:rsid w:val="11D64AED"/>
    <w:rsid w:val="200575E5"/>
    <w:rsid w:val="2ED07C99"/>
    <w:rsid w:val="3DB77809"/>
    <w:rsid w:val="41D8547E"/>
    <w:rsid w:val="49E53F63"/>
    <w:rsid w:val="5AE8594C"/>
    <w:rsid w:val="6D6D1347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 w:line="560" w:lineRule="exact"/>
      <w:ind w:firstLine="148" w:firstLineChars="49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0"/>
    <w:rPr>
      <w:rFonts w:ascii="宋体" w:hAnsi="宋体" w:eastAsia="宋体" w:cs="Times New Roman"/>
      <w:b/>
      <w:bCs/>
      <w:color w:val="FF0000"/>
      <w:kern w:val="44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2015-08-27T03:10:00Z</dcterms:created>
  <dc:creator>lenovo</dc:creator>
  <cp:lastModifiedBy>Brandon Ingram</cp:lastModifiedBy>
  <dcterms:modified xsi:type="dcterms:W3CDTF">2021-12-27T02:02:59Z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2EB70D60A5F04ABA8A68FCB39CFFA74A</vt:lpwstr>
  </property>
</Properties>
</file>