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F73" w:rsidRDefault="00A64F73">
      <w:pPr>
        <w:shd w:val="clear" w:color="auto" w:fill="FFFFFF"/>
        <w:snapToGrid w:val="0"/>
        <w:spacing w:line="360" w:lineRule="auto"/>
        <w:ind w:firstLineChars="200" w:firstLine="480"/>
        <w:jc w:val="center"/>
        <w:rPr>
          <w:rFonts w:ascii="宋体" w:hAnsi="宋体"/>
          <w:sz w:val="24"/>
          <w:szCs w:val="24"/>
        </w:rPr>
      </w:pPr>
    </w:p>
    <w:p w:rsidR="00A64F73" w:rsidRDefault="00A64F73">
      <w:pPr>
        <w:shd w:val="clear" w:color="auto" w:fill="FFFFFF"/>
        <w:snapToGrid w:val="0"/>
        <w:spacing w:line="360" w:lineRule="auto"/>
        <w:ind w:firstLineChars="200" w:firstLine="480"/>
        <w:jc w:val="center"/>
        <w:rPr>
          <w:rFonts w:ascii="宋体" w:hAnsi="宋体"/>
          <w:sz w:val="24"/>
          <w:szCs w:val="24"/>
        </w:rPr>
      </w:pPr>
    </w:p>
    <w:p w:rsidR="00A64F73" w:rsidRDefault="00A64F73">
      <w:pPr>
        <w:shd w:val="clear" w:color="auto" w:fill="FFFFFF"/>
        <w:snapToGrid w:val="0"/>
        <w:spacing w:line="360" w:lineRule="auto"/>
        <w:ind w:firstLineChars="200" w:firstLine="480"/>
        <w:jc w:val="center"/>
        <w:rPr>
          <w:rFonts w:ascii="宋体" w:hAnsi="宋体"/>
          <w:sz w:val="24"/>
          <w:szCs w:val="24"/>
        </w:rPr>
      </w:pPr>
    </w:p>
    <w:p w:rsidR="00A64F73" w:rsidRDefault="00A64F73">
      <w:pPr>
        <w:shd w:val="clear" w:color="auto" w:fill="FFFFFF"/>
        <w:snapToGrid w:val="0"/>
        <w:spacing w:line="360" w:lineRule="auto"/>
        <w:ind w:firstLineChars="200" w:firstLine="480"/>
        <w:jc w:val="center"/>
        <w:rPr>
          <w:rFonts w:ascii="宋体" w:hAnsi="宋体"/>
          <w:sz w:val="24"/>
          <w:szCs w:val="24"/>
        </w:rPr>
      </w:pPr>
    </w:p>
    <w:p w:rsidR="00A64F73" w:rsidRDefault="00F55CAC">
      <w:pPr>
        <w:shd w:val="clear" w:color="auto" w:fill="FFFFFF"/>
        <w:snapToGrid w:val="0"/>
        <w:spacing w:line="360" w:lineRule="auto"/>
        <w:jc w:val="center"/>
        <w:rPr>
          <w:rFonts w:ascii="宋体" w:hAnsi="宋体"/>
          <w:b/>
          <w:sz w:val="52"/>
          <w:szCs w:val="52"/>
        </w:rPr>
      </w:pPr>
      <w:r>
        <w:rPr>
          <w:rFonts w:ascii="宋体" w:hAnsi="宋体" w:hint="eastAsia"/>
          <w:b/>
          <w:sz w:val="52"/>
          <w:szCs w:val="52"/>
        </w:rPr>
        <w:t>德兴市长兴钢化玻璃有限公司</w:t>
      </w:r>
    </w:p>
    <w:p w:rsidR="00A64F73" w:rsidRDefault="00F55CAC">
      <w:pPr>
        <w:shd w:val="clear" w:color="auto" w:fill="FFFFFF"/>
        <w:snapToGrid w:val="0"/>
        <w:spacing w:line="360" w:lineRule="auto"/>
        <w:jc w:val="center"/>
        <w:rPr>
          <w:rFonts w:asciiTheme="minorEastAsia" w:eastAsiaTheme="minorEastAsia" w:hAnsiTheme="minorEastAsia"/>
          <w:b/>
          <w:color w:val="000000"/>
          <w:sz w:val="72"/>
          <w:szCs w:val="72"/>
        </w:rPr>
      </w:pPr>
      <w:r>
        <w:rPr>
          <w:rFonts w:ascii="宋体" w:hAnsi="宋体" w:hint="eastAsia"/>
          <w:b/>
          <w:color w:val="000000"/>
          <w:sz w:val="72"/>
          <w:szCs w:val="72"/>
        </w:rPr>
        <w:t>职业</w:t>
      </w:r>
      <w:r>
        <w:rPr>
          <w:rFonts w:ascii="宋体" w:hAnsi="宋体" w:hint="eastAsia"/>
          <w:b/>
          <w:sz w:val="72"/>
          <w:szCs w:val="72"/>
        </w:rPr>
        <w:t>卫生</w:t>
      </w:r>
      <w:r>
        <w:rPr>
          <w:rFonts w:ascii="宋体" w:hAnsi="宋体" w:hint="eastAsia"/>
          <w:b/>
          <w:color w:val="000000"/>
          <w:sz w:val="72"/>
          <w:szCs w:val="72"/>
        </w:rPr>
        <w:t>管理制度</w:t>
      </w:r>
      <w:r>
        <w:rPr>
          <w:rFonts w:asciiTheme="minorEastAsia" w:eastAsiaTheme="minorEastAsia" w:hAnsiTheme="minorEastAsia" w:hint="eastAsia"/>
          <w:b/>
          <w:color w:val="000000"/>
          <w:sz w:val="72"/>
          <w:szCs w:val="72"/>
        </w:rPr>
        <w:t>汇编</w:t>
      </w:r>
    </w:p>
    <w:p w:rsidR="00A64F73" w:rsidRDefault="00A64F73">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A64F73" w:rsidRDefault="00004335">
      <w:pPr>
        <w:shd w:val="clear" w:color="auto" w:fill="FFFFFF"/>
        <w:snapToGrid w:val="0"/>
        <w:spacing w:line="360" w:lineRule="auto"/>
        <w:ind w:firstLineChars="200" w:firstLine="560"/>
        <w:jc w:val="center"/>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SRWHGX</w:t>
      </w:r>
      <w:r w:rsidR="00F55CAC">
        <w:rPr>
          <w:rFonts w:asciiTheme="minorEastAsia" w:eastAsiaTheme="minorEastAsia" w:hAnsiTheme="minorEastAsia"/>
          <w:color w:val="000000"/>
          <w:sz w:val="28"/>
          <w:szCs w:val="28"/>
        </w:rPr>
        <w:t>/AQB2-</w:t>
      </w:r>
      <w:r w:rsidR="00F55CAC">
        <w:rPr>
          <w:rFonts w:asciiTheme="minorEastAsia" w:eastAsiaTheme="minorEastAsia" w:hAnsiTheme="minorEastAsia" w:hint="eastAsia"/>
          <w:color w:val="000000"/>
          <w:sz w:val="28"/>
          <w:szCs w:val="28"/>
        </w:rPr>
        <w:t>（</w:t>
      </w:r>
      <w:r w:rsidR="00F55CAC">
        <w:rPr>
          <w:rFonts w:asciiTheme="minorEastAsia" w:eastAsiaTheme="minorEastAsia" w:hAnsiTheme="minorEastAsia" w:hint="eastAsia"/>
          <w:color w:val="000000"/>
          <w:sz w:val="28"/>
          <w:szCs w:val="28"/>
        </w:rPr>
        <w:t>0240</w:t>
      </w:r>
      <w:r w:rsidR="00F55CAC">
        <w:rPr>
          <w:rFonts w:asciiTheme="minorEastAsia" w:eastAsiaTheme="minorEastAsia" w:hAnsiTheme="minorEastAsia" w:hint="eastAsia"/>
          <w:color w:val="000000"/>
          <w:sz w:val="28"/>
          <w:szCs w:val="28"/>
        </w:rPr>
        <w:t>至</w:t>
      </w:r>
      <w:r w:rsidR="00F55CAC">
        <w:rPr>
          <w:rFonts w:asciiTheme="minorEastAsia" w:eastAsiaTheme="minorEastAsia" w:hAnsiTheme="minorEastAsia" w:hint="eastAsia"/>
          <w:color w:val="000000"/>
          <w:sz w:val="28"/>
          <w:szCs w:val="28"/>
        </w:rPr>
        <w:t>0251</w:t>
      </w:r>
      <w:r w:rsidR="00F55CAC">
        <w:rPr>
          <w:rFonts w:asciiTheme="minorEastAsia" w:eastAsiaTheme="minorEastAsia" w:hAnsiTheme="minorEastAsia" w:hint="eastAsia"/>
          <w:color w:val="000000"/>
          <w:sz w:val="28"/>
          <w:szCs w:val="28"/>
        </w:rPr>
        <w:t>）</w:t>
      </w:r>
      <w:r w:rsidR="00F55CAC">
        <w:rPr>
          <w:rFonts w:asciiTheme="minorEastAsia" w:eastAsiaTheme="minorEastAsia" w:hAnsiTheme="minorEastAsia"/>
          <w:color w:val="000000"/>
          <w:sz w:val="28"/>
          <w:szCs w:val="28"/>
        </w:rPr>
        <w:t>-</w:t>
      </w:r>
      <w:r w:rsidR="00F55CAC">
        <w:rPr>
          <w:rFonts w:asciiTheme="minorEastAsia" w:eastAsiaTheme="minorEastAsia" w:hAnsiTheme="minorEastAsia" w:hint="eastAsia"/>
          <w:color w:val="000000"/>
          <w:sz w:val="28"/>
          <w:szCs w:val="28"/>
        </w:rPr>
        <w:t>2020</w:t>
      </w:r>
    </w:p>
    <w:p w:rsidR="00A64F73" w:rsidRDefault="00A64F73">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A64F73" w:rsidRDefault="00A64F73">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A64F73" w:rsidRDefault="00A64F73">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A64F73" w:rsidRDefault="00A64F73">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A64F73" w:rsidRDefault="00A64F73">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A64F73" w:rsidRDefault="00A64F73">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A64F73" w:rsidRDefault="00A64F73">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A64F73" w:rsidRDefault="00F55CAC">
      <w:pPr>
        <w:shd w:val="clear" w:color="auto" w:fill="FFFFFF"/>
        <w:snapToGrid w:val="0"/>
        <w:spacing w:line="360" w:lineRule="auto"/>
        <w:jc w:val="left"/>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xml:space="preserve">                      </w:t>
      </w:r>
      <w:r>
        <w:rPr>
          <w:rFonts w:asciiTheme="minorEastAsia" w:eastAsiaTheme="minorEastAsia" w:hAnsiTheme="minorEastAsia" w:hint="eastAsia"/>
          <w:color w:val="000000"/>
          <w:sz w:val="28"/>
          <w:szCs w:val="28"/>
        </w:rPr>
        <w:t>编制：标准化文件编制小组</w:t>
      </w:r>
    </w:p>
    <w:p w:rsidR="00A64F73" w:rsidRDefault="00F55CAC">
      <w:pPr>
        <w:shd w:val="clear" w:color="auto" w:fill="FFFFFF"/>
        <w:snapToGrid w:val="0"/>
        <w:spacing w:line="360" w:lineRule="auto"/>
        <w:ind w:firstLineChars="200" w:firstLine="560"/>
        <w:jc w:val="left"/>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xml:space="preserve">                  </w:t>
      </w:r>
      <w:r>
        <w:rPr>
          <w:rFonts w:asciiTheme="minorEastAsia" w:eastAsiaTheme="minorEastAsia" w:hAnsiTheme="minorEastAsia" w:hint="eastAsia"/>
          <w:color w:val="000000"/>
          <w:sz w:val="28"/>
          <w:szCs w:val="28"/>
        </w:rPr>
        <w:t>审核：</w:t>
      </w:r>
      <w:r>
        <w:rPr>
          <w:rFonts w:asciiTheme="minorEastAsia" w:eastAsiaTheme="minorEastAsia" w:hAnsiTheme="minorEastAsia" w:hint="eastAsia"/>
          <w:color w:val="000000"/>
          <w:sz w:val="28"/>
          <w:szCs w:val="28"/>
        </w:rPr>
        <w:t>叶裕华</w:t>
      </w:r>
    </w:p>
    <w:p w:rsidR="00A64F73" w:rsidRDefault="00F55CAC">
      <w:pPr>
        <w:shd w:val="clear" w:color="auto" w:fill="FFFFFF"/>
        <w:snapToGrid w:val="0"/>
        <w:spacing w:line="360" w:lineRule="auto"/>
        <w:ind w:firstLineChars="200" w:firstLine="560"/>
        <w:jc w:val="left"/>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xml:space="preserve">                  </w:t>
      </w:r>
      <w:r>
        <w:rPr>
          <w:rFonts w:asciiTheme="minorEastAsia" w:eastAsiaTheme="minorEastAsia" w:hAnsiTheme="minorEastAsia" w:hint="eastAsia"/>
          <w:color w:val="000000"/>
          <w:sz w:val="28"/>
          <w:szCs w:val="28"/>
        </w:rPr>
        <w:t>批准：</w:t>
      </w:r>
      <w:r>
        <w:rPr>
          <w:rFonts w:asciiTheme="minorEastAsia" w:eastAsiaTheme="minorEastAsia" w:hAnsiTheme="minorEastAsia" w:hint="eastAsia"/>
          <w:color w:val="000000"/>
          <w:sz w:val="28"/>
          <w:szCs w:val="28"/>
        </w:rPr>
        <w:t>兰长贵</w:t>
      </w:r>
    </w:p>
    <w:p w:rsidR="00A64F73" w:rsidRDefault="00A64F73">
      <w:pPr>
        <w:shd w:val="clear" w:color="auto" w:fill="FFFFFF"/>
        <w:snapToGrid w:val="0"/>
        <w:spacing w:line="360" w:lineRule="auto"/>
        <w:ind w:firstLineChars="200" w:firstLine="560"/>
        <w:jc w:val="center"/>
        <w:rPr>
          <w:rFonts w:asciiTheme="minorEastAsia" w:eastAsiaTheme="minorEastAsia" w:hAnsiTheme="minorEastAsia"/>
          <w:color w:val="000000"/>
          <w:sz w:val="28"/>
          <w:szCs w:val="28"/>
        </w:rPr>
      </w:pPr>
    </w:p>
    <w:p w:rsidR="00A64F73" w:rsidRDefault="00A64F73">
      <w:pPr>
        <w:shd w:val="clear" w:color="auto" w:fill="FFFFFF"/>
        <w:snapToGrid w:val="0"/>
        <w:spacing w:line="360" w:lineRule="auto"/>
        <w:ind w:firstLineChars="200" w:firstLine="560"/>
        <w:jc w:val="center"/>
        <w:rPr>
          <w:rFonts w:asciiTheme="minorEastAsia" w:eastAsiaTheme="minorEastAsia" w:hAnsiTheme="minorEastAsia"/>
          <w:color w:val="000000"/>
          <w:sz w:val="28"/>
          <w:szCs w:val="28"/>
        </w:rPr>
      </w:pPr>
    </w:p>
    <w:p w:rsidR="00A64F73" w:rsidRDefault="00F55CAC">
      <w:pPr>
        <w:shd w:val="clear" w:color="auto" w:fill="FFFFFF"/>
        <w:snapToGrid w:val="0"/>
        <w:spacing w:line="360" w:lineRule="auto"/>
        <w:ind w:firstLineChars="200" w:firstLine="560"/>
        <w:jc w:val="center"/>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生效日期：</w:t>
      </w:r>
      <w:r>
        <w:rPr>
          <w:rFonts w:asciiTheme="minorEastAsia" w:eastAsiaTheme="minorEastAsia" w:hAnsiTheme="minorEastAsia" w:hint="eastAsia"/>
          <w:color w:val="000000"/>
          <w:sz w:val="28"/>
          <w:szCs w:val="28"/>
        </w:rPr>
        <w:t>2020</w:t>
      </w:r>
      <w:r>
        <w:rPr>
          <w:rFonts w:asciiTheme="minorEastAsia" w:eastAsiaTheme="minorEastAsia" w:hAnsiTheme="minorEastAsia" w:hint="eastAsia"/>
          <w:color w:val="000000"/>
          <w:sz w:val="28"/>
          <w:szCs w:val="28"/>
        </w:rPr>
        <w:t>年</w:t>
      </w:r>
      <w:r>
        <w:rPr>
          <w:rFonts w:asciiTheme="minorEastAsia" w:eastAsiaTheme="minorEastAsia" w:hAnsiTheme="minorEastAsia" w:hint="eastAsia"/>
          <w:color w:val="000000"/>
          <w:sz w:val="28"/>
          <w:szCs w:val="28"/>
        </w:rPr>
        <w:t>6</w:t>
      </w:r>
      <w:r>
        <w:rPr>
          <w:rFonts w:asciiTheme="minorEastAsia" w:eastAsiaTheme="minorEastAsia" w:hAnsiTheme="minorEastAsia" w:hint="eastAsia"/>
          <w:color w:val="000000"/>
          <w:sz w:val="28"/>
          <w:szCs w:val="28"/>
        </w:rPr>
        <w:t>月</w:t>
      </w:r>
      <w:r>
        <w:rPr>
          <w:rFonts w:asciiTheme="minorEastAsia" w:eastAsiaTheme="minorEastAsia" w:hAnsiTheme="minorEastAsia" w:hint="eastAsia"/>
          <w:color w:val="000000"/>
          <w:sz w:val="28"/>
          <w:szCs w:val="28"/>
        </w:rPr>
        <w:t>1</w:t>
      </w:r>
      <w:r>
        <w:rPr>
          <w:rFonts w:asciiTheme="minorEastAsia" w:eastAsiaTheme="minorEastAsia" w:hAnsiTheme="minorEastAsia" w:hint="eastAsia"/>
          <w:color w:val="000000"/>
          <w:sz w:val="28"/>
          <w:szCs w:val="28"/>
        </w:rPr>
        <w:t>日</w:t>
      </w:r>
    </w:p>
    <w:p w:rsidR="00A64F73" w:rsidRDefault="00A64F73">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A64F73" w:rsidRDefault="00A64F73">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A64F73" w:rsidRDefault="00A64F73">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A64F73" w:rsidRDefault="00A64F73">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A64F73" w:rsidRDefault="00A64F73">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A64F73" w:rsidRDefault="00A64F73">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A64F73" w:rsidRDefault="00A64F73">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A64F73" w:rsidRDefault="00A64F73">
      <w:pPr>
        <w:shd w:val="clear" w:color="auto" w:fill="FFFFFF"/>
        <w:snapToGrid w:val="0"/>
        <w:spacing w:line="360" w:lineRule="auto"/>
        <w:ind w:firstLineChars="200" w:firstLine="480"/>
        <w:jc w:val="center"/>
        <w:rPr>
          <w:rFonts w:ascii="宋体" w:hAnsi="宋体"/>
          <w:color w:val="000000"/>
          <w:sz w:val="24"/>
          <w:szCs w:val="24"/>
        </w:rPr>
      </w:pPr>
    </w:p>
    <w:p w:rsidR="00A64F73" w:rsidRDefault="00F55CAC">
      <w:pPr>
        <w:shd w:val="clear" w:color="auto" w:fill="FFFFFF"/>
        <w:snapToGrid w:val="0"/>
        <w:spacing w:line="520" w:lineRule="exact"/>
        <w:ind w:firstLineChars="200" w:firstLine="1044"/>
        <w:jc w:val="center"/>
        <w:rPr>
          <w:rFonts w:asciiTheme="minorEastAsia" w:eastAsiaTheme="minorEastAsia" w:hAnsiTheme="minorEastAsia"/>
          <w:b/>
          <w:sz w:val="52"/>
          <w:szCs w:val="52"/>
        </w:rPr>
      </w:pPr>
      <w:r>
        <w:rPr>
          <w:rFonts w:asciiTheme="minorEastAsia" w:eastAsiaTheme="minorEastAsia" w:hAnsiTheme="minorEastAsia" w:hint="eastAsia"/>
          <w:b/>
          <w:sz w:val="52"/>
          <w:szCs w:val="52"/>
        </w:rPr>
        <w:t>目</w:t>
      </w:r>
      <w:r>
        <w:rPr>
          <w:rFonts w:asciiTheme="minorEastAsia" w:eastAsiaTheme="minorEastAsia" w:hAnsiTheme="minorEastAsia" w:hint="eastAsia"/>
          <w:b/>
          <w:sz w:val="52"/>
          <w:szCs w:val="52"/>
        </w:rPr>
        <w:t xml:space="preserve">    </w:t>
      </w:r>
      <w:r>
        <w:rPr>
          <w:rFonts w:asciiTheme="minorEastAsia" w:eastAsiaTheme="minorEastAsia" w:hAnsiTheme="minorEastAsia" w:hint="eastAsia"/>
          <w:b/>
          <w:sz w:val="52"/>
          <w:szCs w:val="52"/>
        </w:rPr>
        <w:t>录</w:t>
      </w:r>
    </w:p>
    <w:p w:rsidR="00A64F73" w:rsidRDefault="00A64F73">
      <w:pPr>
        <w:shd w:val="clear" w:color="auto" w:fill="FFFFFF"/>
        <w:snapToGrid w:val="0"/>
        <w:spacing w:line="520" w:lineRule="exact"/>
        <w:ind w:firstLineChars="200" w:firstLine="1044"/>
        <w:jc w:val="center"/>
        <w:rPr>
          <w:rFonts w:asciiTheme="minorEastAsia" w:eastAsiaTheme="minorEastAsia" w:hAnsiTheme="minorEastAsia"/>
          <w:b/>
          <w:sz w:val="52"/>
          <w:szCs w:val="52"/>
        </w:rPr>
      </w:pPr>
    </w:p>
    <w:p w:rsidR="00A64F73" w:rsidRDefault="00A64F73">
      <w:pPr>
        <w:shd w:val="clear" w:color="auto" w:fill="FFFFFF"/>
        <w:snapToGrid w:val="0"/>
        <w:spacing w:line="520" w:lineRule="exact"/>
        <w:ind w:firstLineChars="200" w:firstLine="1044"/>
        <w:jc w:val="center"/>
        <w:rPr>
          <w:rFonts w:ascii="宋体" w:hAnsi="宋体"/>
          <w:b/>
          <w:sz w:val="52"/>
          <w:szCs w:val="52"/>
        </w:rPr>
      </w:pPr>
    </w:p>
    <w:p w:rsidR="00A64F73" w:rsidRDefault="00F55CAC">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一、职业病危害防治责任制度</w:t>
      </w:r>
    </w:p>
    <w:p w:rsidR="00A64F73" w:rsidRDefault="00F55CAC">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二、职业病危害警示与告知制度</w:t>
      </w:r>
    </w:p>
    <w:p w:rsidR="00A64F73" w:rsidRDefault="00F55CAC">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三、职业病危害项目申报制度</w:t>
      </w:r>
    </w:p>
    <w:p w:rsidR="00A64F73" w:rsidRDefault="00F55CAC">
      <w:pPr>
        <w:shd w:val="clear" w:color="auto" w:fill="FFFFFF"/>
        <w:snapToGrid w:val="0"/>
        <w:spacing w:line="620" w:lineRule="exact"/>
        <w:ind w:firstLineChars="200" w:firstLine="560"/>
        <w:jc w:val="left"/>
        <w:rPr>
          <w:rFonts w:ascii="宋体" w:hAnsi="宋体"/>
          <w:sz w:val="28"/>
          <w:szCs w:val="28"/>
        </w:rPr>
      </w:pPr>
      <w:r>
        <w:rPr>
          <w:rFonts w:ascii="宋体" w:hAnsi="宋体" w:hint="eastAsia"/>
          <w:sz w:val="28"/>
          <w:szCs w:val="28"/>
        </w:rPr>
        <w:t>四、职业病防治宣传教育培训制度</w:t>
      </w:r>
    </w:p>
    <w:p w:rsidR="00A64F73" w:rsidRDefault="00F55CAC">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五、职业病防护设施维护检修制度</w:t>
      </w:r>
    </w:p>
    <w:p w:rsidR="00A64F73" w:rsidRDefault="00F55CAC">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六、职业病防护用品管理制度</w:t>
      </w:r>
    </w:p>
    <w:p w:rsidR="00A64F73" w:rsidRDefault="00F55CAC">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七、职业病危害监测及评价管理制度</w:t>
      </w:r>
    </w:p>
    <w:p w:rsidR="00A64F73" w:rsidRDefault="00F55CAC">
      <w:pPr>
        <w:shd w:val="clear" w:color="auto" w:fill="FFFFFF"/>
        <w:snapToGrid w:val="0"/>
        <w:spacing w:line="620" w:lineRule="exact"/>
        <w:ind w:firstLineChars="200" w:firstLine="560"/>
        <w:jc w:val="left"/>
        <w:rPr>
          <w:rFonts w:ascii="宋体" w:hAnsi="宋体"/>
          <w:sz w:val="28"/>
          <w:szCs w:val="28"/>
        </w:rPr>
      </w:pPr>
      <w:r>
        <w:rPr>
          <w:rFonts w:ascii="宋体" w:hAnsi="宋体" w:hint="eastAsia"/>
          <w:sz w:val="28"/>
          <w:szCs w:val="28"/>
        </w:rPr>
        <w:t>八、建设项目职业卫生“三同时”管理制度</w:t>
      </w:r>
    </w:p>
    <w:p w:rsidR="00A64F73" w:rsidRDefault="00F55CAC">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九、劳动者职业卫生监护及其档案管理制度</w:t>
      </w:r>
    </w:p>
    <w:p w:rsidR="00A64F73" w:rsidRDefault="00F55CAC">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十、职业病危害事故处置与报告制度</w:t>
      </w:r>
    </w:p>
    <w:p w:rsidR="00A64F73" w:rsidRDefault="00F55CAC">
      <w:pPr>
        <w:shd w:val="clear" w:color="auto" w:fill="FFFFFF"/>
        <w:snapToGrid w:val="0"/>
        <w:spacing w:line="620" w:lineRule="exact"/>
        <w:ind w:firstLineChars="200" w:firstLine="560"/>
        <w:jc w:val="left"/>
        <w:rPr>
          <w:rFonts w:ascii="宋体" w:hAnsi="宋体"/>
          <w:sz w:val="28"/>
          <w:szCs w:val="28"/>
        </w:rPr>
      </w:pPr>
      <w:r>
        <w:rPr>
          <w:rFonts w:ascii="宋体" w:hAnsi="宋体" w:hint="eastAsia"/>
          <w:sz w:val="28"/>
          <w:szCs w:val="28"/>
        </w:rPr>
        <w:t>十一、职业病危害应急救援与管理制度</w:t>
      </w:r>
    </w:p>
    <w:p w:rsidR="00A64F73" w:rsidRDefault="00F55CAC">
      <w:pPr>
        <w:shd w:val="clear" w:color="auto" w:fill="FFFFFF"/>
        <w:snapToGrid w:val="0"/>
        <w:spacing w:line="620" w:lineRule="exact"/>
        <w:ind w:firstLineChars="200" w:firstLine="560"/>
        <w:jc w:val="left"/>
        <w:rPr>
          <w:rFonts w:ascii="宋体" w:hAnsi="宋体"/>
          <w:sz w:val="28"/>
          <w:szCs w:val="28"/>
        </w:rPr>
      </w:pPr>
      <w:r>
        <w:rPr>
          <w:rFonts w:ascii="宋体" w:hAnsi="宋体" w:hint="eastAsia"/>
          <w:sz w:val="28"/>
          <w:szCs w:val="28"/>
        </w:rPr>
        <w:t>十</w:t>
      </w:r>
      <w:r>
        <w:rPr>
          <w:rFonts w:asciiTheme="minorEastAsia" w:eastAsiaTheme="minorEastAsia" w:hAnsiTheme="minorEastAsia" w:hint="eastAsia"/>
          <w:sz w:val="28"/>
          <w:szCs w:val="28"/>
        </w:rPr>
        <w:t>二</w:t>
      </w:r>
      <w:r>
        <w:rPr>
          <w:rFonts w:ascii="宋体" w:hAnsi="宋体" w:hint="eastAsia"/>
          <w:sz w:val="28"/>
          <w:szCs w:val="28"/>
        </w:rPr>
        <w:t>、法律、法规、规章规定的其他职业病防治制度</w:t>
      </w:r>
    </w:p>
    <w:p w:rsidR="00A64F73" w:rsidRDefault="00F55CAC">
      <w:pPr>
        <w:shd w:val="clear" w:color="auto" w:fill="FFFFFF"/>
        <w:snapToGrid w:val="0"/>
        <w:spacing w:line="520" w:lineRule="exact"/>
        <w:rPr>
          <w:rFonts w:ascii="宋体" w:hAnsi="宋体"/>
          <w:color w:val="000000"/>
          <w:sz w:val="24"/>
          <w:szCs w:val="24"/>
        </w:rPr>
      </w:pPr>
      <w:r>
        <w:rPr>
          <w:rFonts w:ascii="宋体" w:hAnsi="宋体" w:hint="eastAsia"/>
          <w:color w:val="000000"/>
          <w:sz w:val="24"/>
          <w:szCs w:val="24"/>
        </w:rPr>
        <w:t> </w:t>
      </w:r>
    </w:p>
    <w:p w:rsidR="00A64F73" w:rsidRDefault="00F55CAC">
      <w:pPr>
        <w:shd w:val="clear" w:color="auto" w:fill="FFFFFF"/>
        <w:snapToGrid w:val="0"/>
        <w:spacing w:line="520" w:lineRule="exact"/>
        <w:rPr>
          <w:rFonts w:ascii="宋体" w:hAnsi="宋体"/>
          <w:color w:val="000000"/>
          <w:sz w:val="24"/>
          <w:szCs w:val="24"/>
        </w:rPr>
      </w:pPr>
      <w:r>
        <w:rPr>
          <w:rFonts w:ascii="宋体" w:hAnsi="宋体" w:hint="eastAsia"/>
          <w:color w:val="000000"/>
          <w:sz w:val="24"/>
          <w:szCs w:val="24"/>
        </w:rPr>
        <w:t> </w:t>
      </w:r>
    </w:p>
    <w:p w:rsidR="00A64F73" w:rsidRDefault="00F55CAC">
      <w:pPr>
        <w:shd w:val="clear" w:color="auto" w:fill="FFFFFF"/>
        <w:snapToGrid w:val="0"/>
        <w:spacing w:line="520" w:lineRule="exact"/>
        <w:rPr>
          <w:rFonts w:ascii="宋体" w:hAnsi="宋体"/>
          <w:color w:val="000000"/>
          <w:sz w:val="24"/>
          <w:szCs w:val="24"/>
        </w:rPr>
      </w:pPr>
      <w:r>
        <w:rPr>
          <w:rFonts w:ascii="宋体" w:hAnsi="宋体" w:hint="eastAsia"/>
          <w:color w:val="000000"/>
          <w:sz w:val="24"/>
          <w:szCs w:val="24"/>
        </w:rPr>
        <w:t> </w:t>
      </w:r>
    </w:p>
    <w:p w:rsidR="00A64F73" w:rsidRDefault="00A64F73">
      <w:pPr>
        <w:shd w:val="clear" w:color="auto" w:fill="FFFFFF"/>
        <w:snapToGrid w:val="0"/>
        <w:spacing w:line="520" w:lineRule="exact"/>
        <w:rPr>
          <w:rFonts w:ascii="宋体" w:hAnsi="宋体"/>
          <w:color w:val="000000"/>
          <w:sz w:val="24"/>
          <w:szCs w:val="24"/>
        </w:rPr>
      </w:pPr>
    </w:p>
    <w:p w:rsidR="00A64F73" w:rsidRDefault="00A64F73">
      <w:pPr>
        <w:shd w:val="clear" w:color="auto" w:fill="FFFFFF"/>
        <w:snapToGrid w:val="0"/>
        <w:spacing w:line="620" w:lineRule="exact"/>
        <w:jc w:val="center"/>
        <w:rPr>
          <w:rFonts w:ascii="宋体" w:hAnsi="宋体"/>
          <w:b/>
          <w:bCs/>
          <w:color w:val="000000"/>
          <w:sz w:val="32"/>
          <w:szCs w:val="32"/>
        </w:rPr>
      </w:pPr>
    </w:p>
    <w:p w:rsidR="00A64F73" w:rsidRDefault="00F55CAC">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职业病危害防治责任制度</w:t>
      </w:r>
    </w:p>
    <w:p w:rsidR="00A64F73" w:rsidRDefault="00004335">
      <w:pPr>
        <w:shd w:val="clear" w:color="auto" w:fill="FFFFFF"/>
        <w:snapToGrid w:val="0"/>
        <w:spacing w:line="620" w:lineRule="exact"/>
        <w:jc w:val="right"/>
        <w:rPr>
          <w:rFonts w:ascii="宋体" w:hAnsi="宋体"/>
          <w:b/>
          <w:bCs/>
          <w:color w:val="000000"/>
          <w:sz w:val="24"/>
          <w:szCs w:val="24"/>
        </w:rPr>
      </w:pPr>
      <w:bookmarkStart w:id="0" w:name="_GoBack"/>
      <w:r>
        <w:rPr>
          <w:rFonts w:ascii="宋体" w:hAnsi="宋体" w:hint="eastAsia"/>
          <w:b/>
          <w:bCs/>
          <w:color w:val="000000"/>
          <w:sz w:val="24"/>
          <w:szCs w:val="24"/>
        </w:rPr>
        <w:t>SRWHGX</w:t>
      </w:r>
      <w:bookmarkEnd w:id="0"/>
      <w:r w:rsidR="00F55CAC">
        <w:rPr>
          <w:rFonts w:ascii="宋体" w:hAnsi="宋体"/>
          <w:b/>
          <w:bCs/>
          <w:color w:val="000000"/>
          <w:sz w:val="24"/>
          <w:szCs w:val="24"/>
        </w:rPr>
        <w:t>/AQB2-</w:t>
      </w:r>
      <w:r w:rsidR="00F55CAC">
        <w:rPr>
          <w:rFonts w:ascii="宋体" w:hAnsi="宋体" w:hint="eastAsia"/>
          <w:b/>
          <w:bCs/>
          <w:color w:val="000000"/>
          <w:sz w:val="24"/>
          <w:szCs w:val="24"/>
        </w:rPr>
        <w:t>0240</w:t>
      </w:r>
      <w:r w:rsidR="00F55CAC">
        <w:rPr>
          <w:rFonts w:ascii="宋体" w:hAnsi="宋体"/>
          <w:b/>
          <w:bCs/>
          <w:color w:val="000000"/>
          <w:sz w:val="24"/>
          <w:szCs w:val="24"/>
        </w:rPr>
        <w:t>-</w:t>
      </w:r>
      <w:r w:rsidR="00F55CAC">
        <w:rPr>
          <w:rFonts w:ascii="宋体" w:hAnsi="宋体" w:hint="eastAsia"/>
          <w:b/>
          <w:bCs/>
          <w:color w:val="000000"/>
          <w:sz w:val="24"/>
          <w:szCs w:val="24"/>
        </w:rPr>
        <w:t>2020</w:t>
      </w:r>
    </w:p>
    <w:p w:rsidR="00A64F73" w:rsidRDefault="00F55CAC">
      <w:pPr>
        <w:shd w:val="clear" w:color="auto" w:fill="FFFFFF"/>
        <w:snapToGrid w:val="0"/>
        <w:spacing w:line="620" w:lineRule="exact"/>
        <w:jc w:val="center"/>
        <w:rPr>
          <w:rFonts w:ascii="宋体" w:hAnsi="宋体"/>
          <w:b/>
          <w:bCs/>
          <w:color w:val="000000"/>
          <w:sz w:val="24"/>
          <w:szCs w:val="24"/>
        </w:rPr>
      </w:pPr>
      <w:r>
        <w:rPr>
          <w:rFonts w:ascii="宋体" w:hAnsi="宋体" w:hint="eastAsia"/>
          <w:bCs/>
          <w:color w:val="000000"/>
          <w:sz w:val="24"/>
          <w:szCs w:val="24"/>
        </w:rPr>
        <w:t>总</w:t>
      </w:r>
      <w:r>
        <w:rPr>
          <w:rFonts w:ascii="宋体" w:hAnsi="宋体" w:hint="eastAsia"/>
          <w:bCs/>
          <w:color w:val="000000"/>
          <w:sz w:val="24"/>
          <w:szCs w:val="24"/>
        </w:rPr>
        <w:t xml:space="preserve">   </w:t>
      </w:r>
      <w:r>
        <w:rPr>
          <w:rFonts w:ascii="宋体" w:hAnsi="宋体" w:hint="eastAsia"/>
          <w:bCs/>
          <w:color w:val="000000"/>
          <w:sz w:val="24"/>
          <w:szCs w:val="24"/>
        </w:rPr>
        <w:t>则</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为贯彻执行国家有关职业病危害防治的法律、法规、规章和标准，加强对职业病危害防治工作的管理，提高职业病危害防治的水平，切实保障劳动者在劳动过程中的卫生与安全，根据《职业病防治法》、《工作场所职业卫生监督管理规定》的有关规定，特制定本制度。</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本制度是从组织上、制度上落实用人单位职业病防治主体责任，使各级领导、各职能部门、各生产部门和员工明确职业病危害防治的责任，做到层层有责，各司其职，各负其责，做好职业病危害防治工作，为劳动者提供安全卫生工作环境和条件。</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三、本制度规定从用人单位领导到各部门在职业病危害</w:t>
      </w:r>
      <w:r>
        <w:rPr>
          <w:rFonts w:ascii="宋体" w:hAnsi="宋体" w:hint="eastAsia"/>
          <w:sz w:val="24"/>
          <w:szCs w:val="24"/>
        </w:rPr>
        <w:t>防治的职责范围，凡本单位发生职业病危害事故，以本制度追究责任。</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四、为保证本制度的有效执行，今后凡有行政体制变动，均以本制度规定的职责范围，对照落实相应的职能部门和责任人。</w:t>
      </w:r>
    </w:p>
    <w:p w:rsidR="00A64F73" w:rsidRDefault="00F55CAC">
      <w:pPr>
        <w:shd w:val="clear" w:color="auto" w:fill="FFFFFF"/>
        <w:snapToGrid w:val="0"/>
        <w:spacing w:line="620" w:lineRule="exact"/>
        <w:jc w:val="center"/>
        <w:rPr>
          <w:rFonts w:ascii="宋体" w:hAnsi="宋体"/>
          <w:bCs/>
          <w:color w:val="000000"/>
          <w:sz w:val="24"/>
          <w:szCs w:val="24"/>
        </w:rPr>
      </w:pPr>
      <w:r>
        <w:rPr>
          <w:rFonts w:ascii="宋体" w:hAnsi="宋体" w:hint="eastAsia"/>
          <w:bCs/>
          <w:color w:val="000000"/>
          <w:sz w:val="24"/>
          <w:szCs w:val="24"/>
        </w:rPr>
        <w:t>各部门和人员的职责</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一、主要负责人职责</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w:t>
      </w:r>
      <w:r>
        <w:rPr>
          <w:rFonts w:ascii="宋体" w:hAnsi="宋体" w:hint="eastAsia"/>
          <w:sz w:val="24"/>
          <w:szCs w:val="24"/>
        </w:rPr>
        <w:t>、认真贯彻国家有关职业病危害防治的法律、法规、规章和标准，落实各级职业病危害防治责任制，确保劳动者在劳动过程中的卫生与安全。</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w:t>
      </w:r>
      <w:r>
        <w:rPr>
          <w:rFonts w:ascii="宋体" w:hAnsi="宋体" w:hint="eastAsia"/>
          <w:sz w:val="24"/>
          <w:szCs w:val="24"/>
        </w:rPr>
        <w:t>、按照《工作场所职业卫生监督管理规定》第八条的规定，设置与用人单位规模相适应的职业卫生管理机构，配备专职或兼职的职业卫生管理人员，负责本单位的职业病危害防治工作。</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3</w:t>
      </w:r>
      <w:r>
        <w:rPr>
          <w:rFonts w:ascii="宋体" w:hAnsi="宋体" w:hint="eastAsia"/>
          <w:sz w:val="24"/>
          <w:szCs w:val="24"/>
        </w:rPr>
        <w:t>、</w:t>
      </w:r>
      <w:r>
        <w:rPr>
          <w:rFonts w:ascii="宋体" w:hAnsi="宋体" w:hint="eastAsia"/>
          <w:sz w:val="24"/>
          <w:szCs w:val="24"/>
        </w:rPr>
        <w:t>每年向员工代表大会报告用人单位职业病危害防治工作规划和落实情况，主动听取员工对本用人单位职业卫生工作的意见，并责成有关部门及时处理和解决提出的合理化建议和意见。</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w:t>
      </w:r>
      <w:r>
        <w:rPr>
          <w:rFonts w:ascii="宋体" w:hAnsi="宋体" w:hint="eastAsia"/>
          <w:sz w:val="24"/>
          <w:szCs w:val="24"/>
        </w:rPr>
        <w:t>、每季召开一次职业卫生领导小组会议，听取工作汇报，研究和制订职业病危害防治计划与方案。</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w:t>
      </w:r>
      <w:r>
        <w:rPr>
          <w:rFonts w:ascii="宋体" w:hAnsi="宋体" w:hint="eastAsia"/>
          <w:sz w:val="24"/>
          <w:szCs w:val="24"/>
        </w:rPr>
        <w:t>、组织建立、健全本单位职业病危害防治责任制、规章制度和操作规程。</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w:t>
      </w:r>
      <w:r>
        <w:rPr>
          <w:rFonts w:ascii="宋体" w:hAnsi="宋体" w:hint="eastAsia"/>
          <w:sz w:val="24"/>
          <w:szCs w:val="24"/>
        </w:rPr>
        <w:t>、督促、检查本单位的职业病危害防治工作，及时消除职业病危害事故隐患。保障用人单位职业病危害防治的投入，并有效的实施。</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7</w:t>
      </w:r>
      <w:r>
        <w:rPr>
          <w:rFonts w:ascii="宋体" w:hAnsi="宋体" w:hint="eastAsia"/>
          <w:sz w:val="24"/>
          <w:szCs w:val="24"/>
        </w:rPr>
        <w:t>、组织建立并实施本单位的职业病危害事故应急救援组织和预案。</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8</w:t>
      </w:r>
      <w:r>
        <w:rPr>
          <w:rFonts w:ascii="宋体" w:hAnsi="宋体" w:hint="eastAsia"/>
          <w:sz w:val="24"/>
          <w:szCs w:val="24"/>
        </w:rPr>
        <w:t>、及时、</w:t>
      </w:r>
      <w:r>
        <w:rPr>
          <w:rFonts w:ascii="宋体" w:hAnsi="宋体" w:hint="eastAsia"/>
          <w:sz w:val="24"/>
          <w:szCs w:val="24"/>
        </w:rPr>
        <w:t>如实报告职业病危害事故。</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9</w:t>
      </w:r>
      <w:r>
        <w:rPr>
          <w:rFonts w:ascii="宋体" w:hAnsi="宋体" w:hint="eastAsia"/>
          <w:sz w:val="24"/>
          <w:szCs w:val="24"/>
        </w:rPr>
        <w:t>、依法承担本用人单位职业病危害防治工作的领导责任。</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10.</w:t>
      </w:r>
      <w:r>
        <w:rPr>
          <w:rFonts w:ascii="宋体" w:hAnsi="宋体" w:hint="eastAsia"/>
          <w:sz w:val="24"/>
          <w:szCs w:val="24"/>
        </w:rPr>
        <w:t>每年</w:t>
      </w:r>
      <w:r>
        <w:rPr>
          <w:rFonts w:ascii="宋体" w:hAnsi="宋体" w:hint="eastAsia"/>
          <w:sz w:val="24"/>
          <w:szCs w:val="24"/>
        </w:rPr>
        <w:t>11</w:t>
      </w:r>
      <w:r>
        <w:rPr>
          <w:rFonts w:ascii="宋体" w:hAnsi="宋体" w:hint="eastAsia"/>
          <w:sz w:val="24"/>
          <w:szCs w:val="24"/>
        </w:rPr>
        <w:t>月底以报告的形式向当地安全生产监督管理部门上报本用人单位年度职业病危害管理的情况。</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二、分管职业卫生的负责人职责</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在用人单位主要负责人的领导下，根据国家有关职业病危害防治的法律、法规、规章和标准的规定，在用人单位中直接领导和具体组织实施各项职业病危害防治工作，具体职责：</w:t>
      </w:r>
    </w:p>
    <w:p w:rsidR="00A64F73" w:rsidRDefault="00F55CAC">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1</w:t>
      </w:r>
      <w:r>
        <w:rPr>
          <w:rFonts w:ascii="宋体" w:hAnsi="宋体" w:hint="eastAsia"/>
          <w:sz w:val="24"/>
          <w:szCs w:val="24"/>
        </w:rPr>
        <w:t>、组织制定职业病危害防治计划与方案，完善和修订职业卫生管理制度和职业卫生管理制度和职业卫生安全操作规程，根据各部门分工，明确各部门、各岗位人员职</w:t>
      </w:r>
      <w:r>
        <w:rPr>
          <w:rFonts w:ascii="宋体" w:hAnsi="宋体" w:hint="eastAsia"/>
          <w:sz w:val="24"/>
          <w:szCs w:val="24"/>
        </w:rPr>
        <w:t>责并组织具体实施，督促并保证职业病危害防治经费的落实和专款专用。</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w:t>
      </w:r>
      <w:r>
        <w:rPr>
          <w:rFonts w:ascii="宋体" w:hAnsi="宋体" w:hint="eastAsia"/>
          <w:sz w:val="24"/>
          <w:szCs w:val="24"/>
        </w:rPr>
        <w:t>、组织对用人单位员工进行职业卫生法规、职业卫生知识培训与宣传教育，</w:t>
      </w:r>
      <w:r>
        <w:rPr>
          <w:rFonts w:ascii="宋体" w:hAnsi="宋体" w:hint="eastAsia"/>
          <w:sz w:val="24"/>
          <w:szCs w:val="24"/>
        </w:rPr>
        <w:lastRenderedPageBreak/>
        <w:t>普及职业病危害防治知识。对在职业病危害防治工作中有贡献的进行表扬、奖励，对违章者、不履行职责者进行批评教育和处罚。</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w:t>
      </w:r>
      <w:r>
        <w:rPr>
          <w:rFonts w:ascii="宋体" w:hAnsi="宋体" w:hint="eastAsia"/>
          <w:sz w:val="24"/>
          <w:szCs w:val="24"/>
        </w:rPr>
        <w:t>、定期组织职业病危害防治工作巡查，对查出的问题及时研究，制订整改措施，落实部门按期解决，及时消除职业病危害事故的隐患。</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w:t>
      </w:r>
      <w:r>
        <w:rPr>
          <w:rFonts w:ascii="宋体" w:hAnsi="宋体" w:hint="eastAsia"/>
          <w:sz w:val="24"/>
          <w:szCs w:val="24"/>
        </w:rPr>
        <w:t>、定期组织职业病危害防治工作组人员会议，听取各部门、车间、员工关于职业卫生有关情况的汇报，及时采取措施。</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w:t>
      </w:r>
      <w:r>
        <w:rPr>
          <w:rFonts w:ascii="宋体" w:hAnsi="宋体" w:hint="eastAsia"/>
          <w:sz w:val="24"/>
          <w:szCs w:val="24"/>
        </w:rPr>
        <w:t>、如发生职业病危害事故，要科学应对及妥善处理，及时报告，积极配合有关部门进行调查和处理，对有关责任人予以严肃处理。</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w:t>
      </w:r>
      <w:r>
        <w:rPr>
          <w:rFonts w:ascii="宋体" w:hAnsi="宋体" w:hint="eastAsia"/>
          <w:sz w:val="24"/>
          <w:szCs w:val="24"/>
        </w:rPr>
        <w:t>、依法承担职业病危害防治工作的直接责任。</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三、生产技术部门的职责</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w:t>
      </w:r>
      <w:r>
        <w:rPr>
          <w:rFonts w:ascii="宋体" w:hAnsi="宋体" w:hint="eastAsia"/>
          <w:sz w:val="24"/>
          <w:szCs w:val="24"/>
        </w:rPr>
        <w:t>、编制用人单位生产工艺、技术改进方案，规划安全技术、劳动保护、职业病危害防治措施等，改善劳动者工作环境和条件，采取措施保障劳动者健康权益。</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w:t>
      </w:r>
      <w:r>
        <w:rPr>
          <w:rFonts w:ascii="宋体" w:hAnsi="宋体" w:hint="eastAsia"/>
          <w:sz w:val="24"/>
          <w:szCs w:val="24"/>
        </w:rPr>
        <w:t>、编制生产过程的技术文件、技术规程，制作和提供生产过程中的职业病危害因素种类、来源、产生部位等技术资料。</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w:t>
      </w:r>
      <w:r>
        <w:rPr>
          <w:rFonts w:ascii="宋体" w:hAnsi="宋体" w:hint="eastAsia"/>
          <w:sz w:val="24"/>
          <w:szCs w:val="24"/>
        </w:rPr>
        <w:t>、对生产、防护设施进行维护保养，检修，确保安全运行。</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w:t>
      </w:r>
      <w:r>
        <w:rPr>
          <w:rFonts w:ascii="宋体" w:hAnsi="宋体" w:hint="eastAsia"/>
          <w:sz w:val="24"/>
          <w:szCs w:val="24"/>
        </w:rPr>
        <w:t>、对本用人单位的职</w:t>
      </w:r>
      <w:r>
        <w:rPr>
          <w:rFonts w:ascii="宋体" w:hAnsi="宋体" w:hint="eastAsia"/>
          <w:sz w:val="24"/>
          <w:szCs w:val="24"/>
        </w:rPr>
        <w:t>业病危害防治工作负技术责任。</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四、职业卫生管理部门职责</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w:t>
      </w:r>
      <w:r>
        <w:rPr>
          <w:rFonts w:ascii="宋体" w:hAnsi="宋体" w:hint="eastAsia"/>
          <w:sz w:val="24"/>
          <w:szCs w:val="24"/>
        </w:rPr>
        <w:t>、在用人单位职业病防治领导小组领导下，推动用人单位开展职业卫生工作，贯彻执行国家法律法规和标准。</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w:t>
      </w:r>
      <w:r>
        <w:rPr>
          <w:rFonts w:ascii="宋体" w:hAnsi="宋体" w:hint="eastAsia"/>
          <w:sz w:val="24"/>
          <w:szCs w:val="24"/>
        </w:rPr>
        <w:t>、组织开展对用人单位员工进行职业卫生培训教育，总结推广职业卫生管理先进经验。</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3</w:t>
      </w:r>
      <w:r>
        <w:rPr>
          <w:rFonts w:ascii="宋体" w:hAnsi="宋体" w:hint="eastAsia"/>
          <w:sz w:val="24"/>
          <w:szCs w:val="24"/>
        </w:rPr>
        <w:t>、组织员工进行职业卫生检查，并建立卫生检查档案。</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w:t>
      </w:r>
      <w:r>
        <w:rPr>
          <w:rFonts w:ascii="宋体" w:hAnsi="宋体" w:hint="eastAsia"/>
          <w:sz w:val="24"/>
          <w:szCs w:val="24"/>
        </w:rPr>
        <w:t>、认真开展职业病危害因素的日常监测。</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w:t>
      </w:r>
      <w:r>
        <w:rPr>
          <w:rFonts w:ascii="宋体" w:hAnsi="宋体" w:hint="eastAsia"/>
          <w:sz w:val="24"/>
          <w:szCs w:val="24"/>
        </w:rPr>
        <w:t>、协助有关部门制定岗位工作制度、操作规程，并对执行情况进行监督检查。</w:t>
      </w:r>
    </w:p>
    <w:p w:rsidR="00A64F73" w:rsidRDefault="00F55CAC">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6</w:t>
      </w:r>
      <w:r>
        <w:rPr>
          <w:rFonts w:ascii="宋体" w:hAnsi="宋体" w:hint="eastAsia"/>
          <w:sz w:val="24"/>
          <w:szCs w:val="24"/>
        </w:rPr>
        <w:t>、定期组织现场检查，对检查中发现的隐患，有权责令改正，重大隐患书面报告领导小组。</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五、专（兼）职的职业卫生管理</w:t>
      </w:r>
      <w:r>
        <w:rPr>
          <w:rFonts w:ascii="宋体" w:hAnsi="宋体" w:hint="eastAsia"/>
          <w:sz w:val="24"/>
          <w:szCs w:val="24"/>
        </w:rPr>
        <w:t>人员职责</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w:t>
      </w:r>
      <w:r>
        <w:rPr>
          <w:rFonts w:ascii="宋体" w:hAnsi="宋体" w:hint="eastAsia"/>
          <w:sz w:val="24"/>
          <w:szCs w:val="24"/>
        </w:rPr>
        <w:t>、认真履行用人单位职业卫生管理部门职业卫生管理相关职责，贯彻落实国家、省、市等法规标准、规章制度。汇总和审查各项技术措施、计划，并且督促有关部门切实按期执行。</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w:t>
      </w:r>
      <w:r>
        <w:rPr>
          <w:rFonts w:ascii="宋体" w:hAnsi="宋体" w:hint="eastAsia"/>
          <w:sz w:val="24"/>
          <w:szCs w:val="24"/>
        </w:rPr>
        <w:t>、组织参与对员工开展职业卫生培训教育，检查督促员工正确使用个人防护用品。</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w:t>
      </w:r>
      <w:r>
        <w:rPr>
          <w:rFonts w:ascii="宋体" w:hAnsi="宋体" w:hint="eastAsia"/>
          <w:sz w:val="24"/>
          <w:szCs w:val="24"/>
        </w:rPr>
        <w:t>、组织开展职业病危害因素日常监测，登记、上报、建档。</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w:t>
      </w:r>
      <w:r>
        <w:rPr>
          <w:rFonts w:ascii="宋体" w:hAnsi="宋体" w:hint="eastAsia"/>
          <w:sz w:val="24"/>
          <w:szCs w:val="24"/>
        </w:rPr>
        <w:t>、协助有关部门制订职业卫生管理制度、职业安全卫生操作规程，对这些制度的执行情况进行监督检查。</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w:t>
      </w:r>
      <w:r>
        <w:rPr>
          <w:rFonts w:ascii="宋体" w:hAnsi="宋体" w:hint="eastAsia"/>
          <w:sz w:val="24"/>
          <w:szCs w:val="24"/>
        </w:rPr>
        <w:t>、定期组织参与现场检查，对检查中发现的不安全情况，有权责令改正，或立即报告领导小组研究处理。</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w:t>
      </w:r>
      <w:r>
        <w:rPr>
          <w:rFonts w:ascii="宋体" w:hAnsi="宋体" w:hint="eastAsia"/>
          <w:sz w:val="24"/>
          <w:szCs w:val="24"/>
        </w:rPr>
        <w:t>、参与职业病危害事故的调查处理。</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7</w:t>
      </w:r>
      <w:r>
        <w:rPr>
          <w:rFonts w:ascii="宋体" w:hAnsi="宋体" w:hint="eastAsia"/>
          <w:sz w:val="24"/>
          <w:szCs w:val="24"/>
        </w:rPr>
        <w:t>、负责建立用人单位职业卫生管理台帐和档案，负责登录、存档、申报等工作。</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六、车间负责人职责</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在分管负责人的领导下工作，具体职责：</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1</w:t>
      </w:r>
      <w:r>
        <w:rPr>
          <w:rFonts w:ascii="宋体" w:hAnsi="宋体" w:hint="eastAsia"/>
          <w:sz w:val="24"/>
          <w:szCs w:val="24"/>
        </w:rPr>
        <w:t>、把用人单位职业病危害防治制度贯彻到每个具体环节。</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w:t>
      </w:r>
      <w:r>
        <w:rPr>
          <w:rFonts w:ascii="宋体" w:hAnsi="宋体" w:hint="eastAsia"/>
          <w:sz w:val="24"/>
          <w:szCs w:val="24"/>
        </w:rPr>
        <w:t>、组织对本车间员工的职业卫生培训、教育、发放个人防护用品。</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w:t>
      </w:r>
      <w:r>
        <w:rPr>
          <w:rFonts w:ascii="宋体" w:hAnsi="宋体" w:hint="eastAsia"/>
          <w:sz w:val="24"/>
          <w:szCs w:val="24"/>
        </w:rPr>
        <w:t>、督促员工严格按操作规程生产，确保个人防护用品的正确使用。严加阻止违章、冒险作业。</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w:t>
      </w:r>
      <w:r>
        <w:rPr>
          <w:rFonts w:ascii="宋体" w:hAnsi="宋体" w:hint="eastAsia"/>
          <w:sz w:val="24"/>
          <w:szCs w:val="24"/>
        </w:rPr>
        <w:t>、定期组织本车间范围的检查，对车间的设备、防护设施中存在的问题，及时报领导小组，采取措施。</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w:t>
      </w:r>
      <w:r>
        <w:rPr>
          <w:rFonts w:ascii="宋体" w:hAnsi="宋体" w:hint="eastAsia"/>
          <w:sz w:val="24"/>
          <w:szCs w:val="24"/>
        </w:rPr>
        <w:t>、发生职业病危害事故时，迅速上报，并及时组织抢救。</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w:t>
      </w:r>
      <w:r>
        <w:rPr>
          <w:rFonts w:ascii="宋体" w:hAnsi="宋体" w:hint="eastAsia"/>
          <w:sz w:val="24"/>
          <w:szCs w:val="24"/>
        </w:rPr>
        <w:t>、对本车间的职业病危害防治工作负全部责任。</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七、员工职业病危害防治职责</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w:t>
      </w:r>
      <w:r>
        <w:rPr>
          <w:rFonts w:ascii="宋体" w:hAnsi="宋体" w:hint="eastAsia"/>
          <w:sz w:val="24"/>
          <w:szCs w:val="24"/>
        </w:rPr>
        <w:t>参加职业病危害防治培训教育和活动、学习职业病危害防治技术知识，遵守各项职业病危害防治规章制度和操作规程，发现隐患及时报告。</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w:t>
      </w:r>
      <w:r>
        <w:rPr>
          <w:rFonts w:ascii="宋体" w:hAnsi="宋体" w:hint="eastAsia"/>
          <w:sz w:val="24"/>
          <w:szCs w:val="24"/>
        </w:rPr>
        <w:t>正确使用、保管各种器具，职业病防护用品和设施。</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w:t>
      </w:r>
      <w:r>
        <w:rPr>
          <w:rFonts w:ascii="宋体" w:hAnsi="宋体" w:hint="eastAsia"/>
          <w:sz w:val="24"/>
          <w:szCs w:val="24"/>
        </w:rPr>
        <w:t>不违章作业，并劝阻或制止他人违章作业行为，对违章指挥有权拒绝执行，并及时向用人单位负责人汇报。</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w:t>
      </w:r>
      <w:r>
        <w:rPr>
          <w:rFonts w:ascii="宋体" w:hAnsi="宋体" w:hint="eastAsia"/>
          <w:sz w:val="24"/>
          <w:szCs w:val="24"/>
        </w:rPr>
        <w:t>当工作场所有发生职业病危害事故的危险时，应向监督管理人员报告，并停止作业，直到危险消除。</w:t>
      </w:r>
    </w:p>
    <w:p w:rsidR="00A64F73" w:rsidRDefault="00A64F73">
      <w:pPr>
        <w:shd w:val="clear" w:color="auto" w:fill="FFFFFF"/>
        <w:snapToGrid w:val="0"/>
        <w:spacing w:line="620" w:lineRule="exact"/>
        <w:jc w:val="center"/>
        <w:rPr>
          <w:rFonts w:ascii="宋体" w:hAnsi="宋体"/>
          <w:bCs/>
          <w:color w:val="000000"/>
          <w:kern w:val="44"/>
          <w:sz w:val="24"/>
          <w:szCs w:val="24"/>
        </w:rPr>
      </w:pPr>
      <w:bookmarkStart w:id="1" w:name="_四、职业危害告知制度"/>
      <w:bookmarkStart w:id="2" w:name="_三、职业健康安全检查与隐患治理制度"/>
      <w:bookmarkEnd w:id="1"/>
      <w:bookmarkEnd w:id="2"/>
    </w:p>
    <w:p w:rsidR="00A64F73" w:rsidRDefault="00A64F73">
      <w:pPr>
        <w:shd w:val="clear" w:color="auto" w:fill="FFFFFF"/>
        <w:snapToGrid w:val="0"/>
        <w:spacing w:line="620" w:lineRule="exact"/>
        <w:jc w:val="center"/>
        <w:rPr>
          <w:rFonts w:ascii="宋体" w:hAnsi="宋体"/>
          <w:bCs/>
          <w:color w:val="000000"/>
          <w:kern w:val="44"/>
          <w:sz w:val="24"/>
          <w:szCs w:val="24"/>
        </w:rPr>
      </w:pPr>
    </w:p>
    <w:p w:rsidR="00A64F73" w:rsidRDefault="00A64F73">
      <w:pPr>
        <w:shd w:val="clear" w:color="auto" w:fill="FFFFFF"/>
        <w:snapToGrid w:val="0"/>
        <w:spacing w:line="620" w:lineRule="exact"/>
        <w:jc w:val="center"/>
        <w:rPr>
          <w:rFonts w:ascii="宋体" w:hAnsi="宋体"/>
          <w:bCs/>
          <w:color w:val="000000"/>
          <w:kern w:val="44"/>
          <w:sz w:val="24"/>
          <w:szCs w:val="24"/>
        </w:rPr>
      </w:pPr>
    </w:p>
    <w:p w:rsidR="00A64F73" w:rsidRDefault="00A64F73">
      <w:pPr>
        <w:shd w:val="clear" w:color="auto" w:fill="FFFFFF"/>
        <w:snapToGrid w:val="0"/>
        <w:spacing w:line="620" w:lineRule="exact"/>
        <w:jc w:val="center"/>
        <w:rPr>
          <w:rFonts w:ascii="宋体" w:hAnsi="宋体"/>
          <w:bCs/>
          <w:color w:val="000000"/>
          <w:kern w:val="44"/>
          <w:sz w:val="24"/>
          <w:szCs w:val="24"/>
        </w:rPr>
      </w:pPr>
    </w:p>
    <w:p w:rsidR="00A64F73" w:rsidRDefault="00A64F73">
      <w:pPr>
        <w:shd w:val="clear" w:color="auto" w:fill="FFFFFF"/>
        <w:snapToGrid w:val="0"/>
        <w:spacing w:line="620" w:lineRule="exact"/>
        <w:jc w:val="center"/>
        <w:rPr>
          <w:rFonts w:ascii="宋体" w:hAnsi="宋体"/>
          <w:bCs/>
          <w:color w:val="000000"/>
          <w:kern w:val="44"/>
          <w:sz w:val="24"/>
          <w:szCs w:val="24"/>
        </w:rPr>
      </w:pPr>
    </w:p>
    <w:p w:rsidR="00A64F73" w:rsidRDefault="00A64F73">
      <w:pPr>
        <w:shd w:val="clear" w:color="auto" w:fill="FFFFFF"/>
        <w:snapToGrid w:val="0"/>
        <w:spacing w:line="620" w:lineRule="exact"/>
        <w:jc w:val="center"/>
        <w:rPr>
          <w:rFonts w:ascii="宋体" w:hAnsi="宋体"/>
          <w:bCs/>
          <w:color w:val="000000"/>
          <w:kern w:val="44"/>
          <w:sz w:val="24"/>
          <w:szCs w:val="24"/>
        </w:rPr>
      </w:pPr>
    </w:p>
    <w:p w:rsidR="00A64F73" w:rsidRDefault="00F55CAC">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职业病危害警示与告知制度</w:t>
      </w:r>
    </w:p>
    <w:p w:rsidR="00A64F73" w:rsidRDefault="00004335">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SRWHGX</w:t>
      </w:r>
      <w:r w:rsidR="00F55CAC">
        <w:rPr>
          <w:rFonts w:ascii="宋体" w:hAnsi="宋体"/>
          <w:b/>
          <w:bCs/>
          <w:color w:val="000000"/>
          <w:sz w:val="24"/>
          <w:szCs w:val="24"/>
        </w:rPr>
        <w:t>/AQB2-</w:t>
      </w:r>
      <w:r w:rsidR="00F55CAC">
        <w:rPr>
          <w:rFonts w:ascii="宋体" w:hAnsi="宋体" w:hint="eastAsia"/>
          <w:b/>
          <w:bCs/>
          <w:color w:val="000000"/>
          <w:sz w:val="24"/>
          <w:szCs w:val="24"/>
        </w:rPr>
        <w:t>0241-</w:t>
      </w:r>
      <w:r w:rsidR="00F55CAC">
        <w:rPr>
          <w:rFonts w:ascii="宋体" w:hAnsi="宋体" w:hint="eastAsia"/>
          <w:b/>
          <w:bCs/>
          <w:color w:val="000000"/>
          <w:sz w:val="24"/>
          <w:szCs w:val="24"/>
        </w:rPr>
        <w:t>2020</w:t>
      </w:r>
    </w:p>
    <w:p w:rsidR="00A64F73" w:rsidRDefault="00F55CAC">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了规范工作场所职业病危害的告知和警示工作，有效预防、控制和消除职业病危害，防止发生职业病危害，切实保护员工健康及其相关权益，根据《中华人民共和国职业病防治法》和国家安全监管总局《工作场所职业卫生监督管理规定》的有关规定，制定本制度。</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一、用人单位应当为员工创造符合国家职业卫生标准和卫生要求的工作环境和条件，并采取措施保障劳动者获得职业卫生保护的权益。</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二、岗前告知</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w:t>
      </w:r>
      <w:r>
        <w:rPr>
          <w:rFonts w:ascii="宋体" w:hAnsi="宋体" w:hint="eastAsia"/>
          <w:sz w:val="24"/>
          <w:szCs w:val="24"/>
        </w:rPr>
        <w:t>、用人单位人事管理部门与新老员工签订合同（含聘用合同）时，应将工作过程中可能产生的职业病危害及其后果、职业病危害防护措施和待遇等如实告知，并在劳动合同中写明。</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未与在岗员工签订职业病危害劳动告知合同的，应按国家职业病危害防治法律、法规的相关规定与员工进行补签。</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w:t>
      </w:r>
      <w:r>
        <w:rPr>
          <w:rFonts w:ascii="宋体" w:hAnsi="宋体" w:hint="eastAsia"/>
          <w:sz w:val="24"/>
          <w:szCs w:val="24"/>
        </w:rPr>
        <w:t>、用人单位员工在已订立劳动合同期间，因工作岗位或者工作内容变更，从事与所订立劳动合同中未告知的存在职业病危害的作业时，用人单位人事管理、职业卫生管理等部门应向员工如实告知，现所从事的工作岗位存在的职业病危害因素，并签订职业病危害因素告知补充合同。</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三、现场告知</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w:t>
      </w:r>
      <w:r>
        <w:rPr>
          <w:rFonts w:ascii="宋体" w:hAnsi="宋体" w:hint="eastAsia"/>
          <w:sz w:val="24"/>
          <w:szCs w:val="24"/>
        </w:rPr>
        <w:t>、用人单位在生产车间醒目位置设置公告栏，职业卫生管理机构负责公布有关职业病危害防治的规章制度、操作规程、职业病危害事故应急救援措施以及作业场所职业病危害因素检测和评价的结果。各有关部门及时提供需要公布的内</w:t>
      </w:r>
      <w:r>
        <w:rPr>
          <w:rFonts w:ascii="宋体" w:hAnsi="宋体" w:hint="eastAsia"/>
          <w:sz w:val="24"/>
          <w:szCs w:val="24"/>
        </w:rPr>
        <w:lastRenderedPageBreak/>
        <w:t>容。</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w:t>
      </w:r>
      <w:r>
        <w:rPr>
          <w:rFonts w:ascii="宋体" w:hAnsi="宋体" w:hint="eastAsia"/>
          <w:sz w:val="24"/>
          <w:szCs w:val="24"/>
        </w:rPr>
        <w:t>、职业卫生管理机构在产生职业病危害的作业岗位的醒目位置，设置警示标识和中文警示说明。警示说明应当载明产生职业病危害的种类、后果、预防和应急处置措施等内容。</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四、检查结果告知</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如实告知员工职业卫生检查结果，发现疑似职业病危害的及时告知本人。员工离开本用人单位时，如索取本人职业卫生监护</w:t>
      </w:r>
      <w:r>
        <w:rPr>
          <w:rFonts w:ascii="宋体" w:hAnsi="宋体" w:hint="eastAsia"/>
          <w:sz w:val="24"/>
          <w:szCs w:val="24"/>
        </w:rPr>
        <w:t>档案复印件，用人单位应如实、无偿提供，并在所提供的复印件上签章。</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五、职业卫生管理机构定期或不定期对各项职业病危害告知事项的实行情况进行监督、检查和指导，确保告知制度的落实。</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六、职业卫生管理机构对接触职业病危害的员工进行上岗前和在岗定期培训和考核，使每位员工掌握职业病危害因素的预防和控制技能。</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七、因未如实告知从业人员的，从业人员有权拒绝作业。用人单位不得以从业人员拒绝作业而解除或终止与从业人员订立的劳动合同。</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八、存在粉尘、放射性物质和其他有毒、有害物质等职业病危害的用人单位必须在工作场所设置相应的警示</w:t>
      </w:r>
      <w:r>
        <w:rPr>
          <w:rFonts w:ascii="宋体" w:hAnsi="宋体" w:hint="eastAsia"/>
          <w:sz w:val="24"/>
          <w:szCs w:val="24"/>
        </w:rPr>
        <w:t>标识、警示线、警示信号、自动报警和通讯报警装置。</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九、警示标识分为禁止标识、警告标识、指令标识、提示标识和警示线。</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（一）禁止标识：阻止不安全行为的图形文字符号；</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（二）警告标识：提示对周围环境引起注意，以避免可能发生危险的图形文字符号；</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（三）指令标识：提示必须做出某种动作或采用防护措施的图形文字符号；</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（四）提示标识：提供某种信息（如标明安全设施或场所等）的图形文字符号；</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（五）警示线：提示工作场所控制区、监督区或者事故现场救援分隔的线带。</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十、在职业病危害的工作场所，应当在醒目位置按照下列规定设置警示</w:t>
      </w:r>
      <w:r>
        <w:rPr>
          <w:rFonts w:ascii="宋体" w:hAnsi="宋体" w:hint="eastAsia"/>
          <w:sz w:val="24"/>
          <w:szCs w:val="24"/>
        </w:rPr>
        <w:t>标识：</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（一）可能引起尘肺的粉尘工作场所，设置“注意防尘”警示标识；</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（二）放射工作场所设置“当心电离辐射”</w:t>
      </w:r>
      <w:r>
        <w:rPr>
          <w:rFonts w:ascii="宋体" w:hAnsi="宋体" w:hint="eastAsia"/>
          <w:sz w:val="24"/>
          <w:szCs w:val="24"/>
        </w:rPr>
        <w:t xml:space="preserve"> </w:t>
      </w:r>
      <w:r>
        <w:rPr>
          <w:rFonts w:ascii="宋体" w:hAnsi="宋体" w:hint="eastAsia"/>
          <w:sz w:val="24"/>
          <w:szCs w:val="24"/>
        </w:rPr>
        <w:t>警示标识；</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（三）有毒物品工作场所设置“当心中毒”</w:t>
      </w:r>
      <w:r>
        <w:rPr>
          <w:rFonts w:ascii="宋体" w:hAnsi="宋体" w:hint="eastAsia"/>
          <w:sz w:val="24"/>
          <w:szCs w:val="24"/>
        </w:rPr>
        <w:t xml:space="preserve"> </w:t>
      </w:r>
      <w:r>
        <w:rPr>
          <w:rFonts w:ascii="宋体" w:hAnsi="宋体" w:hint="eastAsia"/>
          <w:sz w:val="24"/>
          <w:szCs w:val="24"/>
        </w:rPr>
        <w:t>或者“当心有毒气体”警示标识；</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（四）能引起职业性灼伤和酸蚀的化学品工作场所，设置“当心腐蚀”</w:t>
      </w:r>
      <w:r>
        <w:rPr>
          <w:rFonts w:ascii="宋体" w:hAnsi="宋体" w:hint="eastAsia"/>
          <w:sz w:val="24"/>
          <w:szCs w:val="24"/>
        </w:rPr>
        <w:t xml:space="preserve"> </w:t>
      </w:r>
      <w:r>
        <w:rPr>
          <w:rFonts w:ascii="宋体" w:hAnsi="宋体" w:hint="eastAsia"/>
          <w:sz w:val="24"/>
          <w:szCs w:val="24"/>
        </w:rPr>
        <w:t>警示标识；</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（五）产生噪声的工作场所，设置“噪声有害”</w:t>
      </w:r>
      <w:r>
        <w:rPr>
          <w:rFonts w:ascii="宋体" w:hAnsi="宋体" w:hint="eastAsia"/>
          <w:sz w:val="24"/>
          <w:szCs w:val="24"/>
        </w:rPr>
        <w:t xml:space="preserve"> </w:t>
      </w:r>
      <w:r>
        <w:rPr>
          <w:rFonts w:ascii="宋体" w:hAnsi="宋体" w:hint="eastAsia"/>
          <w:sz w:val="24"/>
          <w:szCs w:val="24"/>
        </w:rPr>
        <w:t>警示标识；</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（六）高温工作场所设置“当心中暑”</w:t>
      </w:r>
      <w:r>
        <w:rPr>
          <w:rFonts w:ascii="宋体" w:hAnsi="宋体" w:hint="eastAsia"/>
          <w:sz w:val="24"/>
          <w:szCs w:val="24"/>
        </w:rPr>
        <w:t xml:space="preserve"> </w:t>
      </w:r>
      <w:r>
        <w:rPr>
          <w:rFonts w:ascii="宋体" w:hAnsi="宋体" w:hint="eastAsia"/>
          <w:sz w:val="24"/>
          <w:szCs w:val="24"/>
        </w:rPr>
        <w:t>警示标识；</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（七）可能引起电光性眼炎的工作场所，设置“当心弧光”警示标识；</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（八）生物因素可致职业病的工作场所，设置“当心感染”警示标识；</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（九）可能引起其它职业病危害的工作场所，设置“注意危害”警示标识。</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十一、接触有毒化学品的作业岗位，应当在醒目位置设置“作业岗位有毒物质职业病危害告知卡”。</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十二、使用有毒物品工作场所应当设置黄色区域警示线，高毒工作场所应当设置红色区域警示线。</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十三、开放型放射工作场所监督区设置黄色区域警示线，控制区设置红色区域警示线；室外、野外放射工作场所及室外野外放射性同位素及其储存场所应设置相应警示线。</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十四、急性职业病危害事故现场设置警示线，划分出不同功能区：</w:t>
      </w:r>
    </w:p>
    <w:p w:rsidR="00A64F73" w:rsidRDefault="00F55CAC">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（一）</w:t>
      </w:r>
      <w:r>
        <w:rPr>
          <w:rFonts w:ascii="宋体" w:hAnsi="宋体" w:hint="eastAsia"/>
          <w:sz w:val="24"/>
          <w:szCs w:val="24"/>
        </w:rPr>
        <w:t xml:space="preserve"> </w:t>
      </w:r>
      <w:r>
        <w:rPr>
          <w:rFonts w:ascii="宋体" w:hAnsi="宋体" w:hint="eastAsia"/>
          <w:sz w:val="24"/>
          <w:szCs w:val="24"/>
        </w:rPr>
        <w:t>红色警示线设置在紧邻事故污染源，作用是将污染源</w:t>
      </w:r>
      <w:r>
        <w:rPr>
          <w:rFonts w:ascii="宋体" w:hAnsi="宋体" w:hint="eastAsia"/>
          <w:sz w:val="24"/>
          <w:szCs w:val="24"/>
        </w:rPr>
        <w:t>与其外的区域分隔开来，仅特殊专业人员佩戴相应的防护用具进入此区域；</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w:t>
      </w:r>
      <w:r>
        <w:rPr>
          <w:rFonts w:ascii="宋体" w:hAnsi="宋体" w:hint="eastAsia"/>
          <w:sz w:val="24"/>
          <w:szCs w:val="24"/>
        </w:rPr>
        <w:t xml:space="preserve"> </w:t>
      </w:r>
      <w:r>
        <w:rPr>
          <w:rFonts w:ascii="宋体" w:hAnsi="宋体" w:hint="eastAsia"/>
          <w:sz w:val="24"/>
          <w:szCs w:val="24"/>
        </w:rPr>
        <w:t>黄色警示线设置在污染范围的四周，其内外分别是污染区和洁净区，此区域内的人员要穿戴适当的防护用具。此线也称为洗消线，出此区域的人员必须进行洗消处理；</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w:t>
      </w:r>
      <w:r>
        <w:rPr>
          <w:rFonts w:ascii="宋体" w:hAnsi="宋体" w:hint="eastAsia"/>
          <w:sz w:val="24"/>
          <w:szCs w:val="24"/>
        </w:rPr>
        <w:t xml:space="preserve"> </w:t>
      </w:r>
      <w:r>
        <w:rPr>
          <w:rFonts w:ascii="宋体" w:hAnsi="宋体" w:hint="eastAsia"/>
          <w:sz w:val="24"/>
          <w:szCs w:val="24"/>
        </w:rPr>
        <w:t>绿色警示线设置在救援区域的四周，将救援人员与公众隔离开来。患者的抢救治疗、支持指挥机构设在此区内。</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十五、在工作场所可能产生职业病危害的设备、化学品、放射性同位素和含有放射性物质的材料上，应设置相应警示标识。</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十六、有毒、有害及放射性物质的原材料或产品包装必须设置醒目的警示标识和</w:t>
      </w:r>
      <w:r>
        <w:rPr>
          <w:rFonts w:ascii="宋体" w:hAnsi="宋体" w:hint="eastAsia"/>
          <w:sz w:val="24"/>
          <w:szCs w:val="24"/>
        </w:rPr>
        <w:t>中文警示说明。</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十七、中文警示说明应参照《化学品安全技术说明书</w:t>
      </w:r>
      <w:r>
        <w:rPr>
          <w:rFonts w:ascii="宋体" w:hAnsi="宋体" w:hint="eastAsia"/>
          <w:sz w:val="24"/>
          <w:szCs w:val="24"/>
        </w:rPr>
        <w:t xml:space="preserve"> </w:t>
      </w:r>
      <w:r>
        <w:rPr>
          <w:rFonts w:ascii="宋体" w:hAnsi="宋体" w:hint="eastAsia"/>
          <w:sz w:val="24"/>
          <w:szCs w:val="24"/>
        </w:rPr>
        <w:t>内容和项目顺序》（</w:t>
      </w:r>
      <w:r>
        <w:rPr>
          <w:rFonts w:ascii="宋体" w:hAnsi="宋体" w:hint="eastAsia"/>
          <w:sz w:val="24"/>
          <w:szCs w:val="24"/>
        </w:rPr>
        <w:t>GB/T 16483-2008</w:t>
      </w:r>
      <w:r>
        <w:rPr>
          <w:rFonts w:ascii="宋体" w:hAnsi="宋体" w:hint="eastAsia"/>
          <w:sz w:val="24"/>
          <w:szCs w:val="24"/>
        </w:rPr>
        <w:t>）编写，明确产品特性、主要成分、存在的职业中毒危害因素、可能产生的危害后果、使用注意事项、职业中毒危害防护以及应急救治措施等内容。</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十八、贮存产生职业病危害的化学品、放射性同位素和含有放射性物质的材料场所，应在入口和存放处设置相应警示标识。</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十九、高毒工作场所应急撤离通道和泄险区应设置相应的提示标识或者禁止标识。</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二十、可能产生职业病危害的设备发生故障时，应设相应的禁止标识。</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二十一、维护和检修可能产生职业病危害的装置时，应在工作区域设置相应的禁止标识。</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二十二、在放射性工作场所的入口处应设置红色信号灯，在加速器辐照加工、放射治疗和工业探伤等使用强辐射源的作业场所内，应当设置剂量报警装置和通讯报警装置。在可能突然泄漏大量有毒物品或者易造成急性中毒的工作场所，或含密封型放射性同位素装置和仪表以及射线装置使用和调试维修场所，应当设报警装置或通讯报警装置。报警装置是能够根据工作场所职业病危害因素的浓度或者强度产生光、电、声等提示信号的设备；通讯报警装置是能够根据工作场所职业病危害因素的</w:t>
      </w:r>
      <w:r>
        <w:rPr>
          <w:rFonts w:ascii="宋体" w:hAnsi="宋体" w:hint="eastAsia"/>
          <w:sz w:val="24"/>
          <w:szCs w:val="24"/>
        </w:rPr>
        <w:t>浓度或者强度产生光、电、声等提示信号并能够将光、电、声等传输到工作场所以外的地方的设备。</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二十三、警示标识应当醒目、完整，使用的警示信号、报警装置保持功能完好。</w:t>
      </w:r>
    </w:p>
    <w:p w:rsidR="00A64F73" w:rsidRDefault="00A64F73">
      <w:pPr>
        <w:shd w:val="clear" w:color="auto" w:fill="FFFFFF"/>
        <w:snapToGrid w:val="0"/>
        <w:spacing w:line="620" w:lineRule="exact"/>
        <w:jc w:val="center"/>
        <w:rPr>
          <w:rFonts w:ascii="宋体" w:hAnsi="宋体"/>
          <w:bCs/>
          <w:color w:val="000000"/>
          <w:sz w:val="24"/>
          <w:szCs w:val="24"/>
        </w:rPr>
      </w:pPr>
      <w:bookmarkStart w:id="3" w:name="_五、职业危害申报制度"/>
      <w:bookmarkEnd w:id="3"/>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F55CAC">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职业病危害项目申报制度</w:t>
      </w:r>
    </w:p>
    <w:p w:rsidR="00A64F73" w:rsidRDefault="00004335">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SRWHGX</w:t>
      </w:r>
      <w:r w:rsidR="00F55CAC">
        <w:rPr>
          <w:rFonts w:ascii="宋体" w:hAnsi="宋体"/>
          <w:b/>
          <w:bCs/>
          <w:color w:val="000000"/>
          <w:sz w:val="24"/>
          <w:szCs w:val="24"/>
        </w:rPr>
        <w:t>/AQB2-</w:t>
      </w:r>
      <w:r w:rsidR="00F55CAC">
        <w:rPr>
          <w:rFonts w:ascii="宋体" w:hAnsi="宋体" w:hint="eastAsia"/>
          <w:b/>
          <w:bCs/>
          <w:color w:val="000000"/>
          <w:sz w:val="24"/>
          <w:szCs w:val="24"/>
        </w:rPr>
        <w:t>0242</w:t>
      </w:r>
      <w:r w:rsidR="00F55CAC">
        <w:rPr>
          <w:rFonts w:ascii="宋体" w:hAnsi="宋体"/>
          <w:b/>
          <w:bCs/>
          <w:color w:val="000000"/>
          <w:sz w:val="24"/>
          <w:szCs w:val="24"/>
        </w:rPr>
        <w:t>-</w:t>
      </w:r>
      <w:r w:rsidR="00F55CAC">
        <w:rPr>
          <w:rFonts w:ascii="宋体" w:hAnsi="宋体" w:hint="eastAsia"/>
          <w:b/>
          <w:bCs/>
          <w:color w:val="000000"/>
          <w:sz w:val="24"/>
          <w:szCs w:val="24"/>
        </w:rPr>
        <w:t>2020</w:t>
      </w:r>
    </w:p>
    <w:p w:rsidR="00A64F73" w:rsidRDefault="00F55CAC">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为保障员工的职业卫生和安全，防治职业病危害，根据《中华人民共和国职业病防治法》、以及国家安全监管总局《工作场所职业卫生监督管理规定》、《职业病危害项目申报办法》的规定，制订本制度：</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一、职业病危害项目申报工作主要由职业卫生管理机构负责，相关职能部门密切配合。</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用人单位每年向安全生产监督管理部门进行申报，申报分为网上和书面两种，申报时认真填写《职业病危害项目申报表》并加盖公章，由单位主要负责人签字后报相应安全生产监管部门备案，备案结束后从安全生产监管部门取回《职业病危害项目申报回执》。</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三、申报内容主要包括以下几方面：</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w:t>
      </w:r>
      <w:r>
        <w:rPr>
          <w:rFonts w:ascii="宋体" w:hAnsi="宋体" w:hint="eastAsia"/>
          <w:sz w:val="24"/>
          <w:szCs w:val="24"/>
        </w:rPr>
        <w:t>、用人单位的基本情况；</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w:t>
      </w:r>
      <w:r>
        <w:rPr>
          <w:rFonts w:ascii="宋体" w:hAnsi="宋体" w:hint="eastAsia"/>
          <w:sz w:val="24"/>
          <w:szCs w:val="24"/>
        </w:rPr>
        <w:t>、产生职业病危害因素的生产技术、工艺和材料的情况；</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w:t>
      </w:r>
      <w:r>
        <w:rPr>
          <w:rFonts w:ascii="宋体" w:hAnsi="宋体" w:hint="eastAsia"/>
          <w:sz w:val="24"/>
          <w:szCs w:val="24"/>
        </w:rPr>
        <w:t>、工作场所职业病危害因素的种类、浓度和强度的情况；</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w:t>
      </w:r>
      <w:r>
        <w:rPr>
          <w:rFonts w:ascii="宋体" w:hAnsi="宋体" w:hint="eastAsia"/>
          <w:sz w:val="24"/>
          <w:szCs w:val="24"/>
        </w:rPr>
        <w:t>、工作场所接触职业病危害因素的人数及分布情况；</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w:t>
      </w:r>
      <w:r>
        <w:rPr>
          <w:rFonts w:ascii="宋体" w:hAnsi="宋体" w:hint="eastAsia"/>
          <w:sz w:val="24"/>
          <w:szCs w:val="24"/>
        </w:rPr>
        <w:t>、职业病危害防护设施及个人防护用品的配备情况；</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w:t>
      </w:r>
      <w:r>
        <w:rPr>
          <w:rFonts w:ascii="宋体" w:hAnsi="宋体" w:hint="eastAsia"/>
          <w:sz w:val="24"/>
          <w:szCs w:val="24"/>
        </w:rPr>
        <w:t>、对接触职业病危害因素从业人员的管理情况；</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7</w:t>
      </w:r>
      <w:r>
        <w:rPr>
          <w:rFonts w:ascii="宋体" w:hAnsi="宋体" w:hint="eastAsia"/>
          <w:sz w:val="24"/>
          <w:szCs w:val="24"/>
        </w:rPr>
        <w:t>、法律、法规和规章规定的其他资料。</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四、下列事项发生重大变化的，应在规定时间内向原申报机关申报变更：</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w:t>
      </w:r>
      <w:r>
        <w:rPr>
          <w:rFonts w:ascii="宋体" w:hAnsi="宋体" w:hint="eastAsia"/>
          <w:sz w:val="24"/>
          <w:szCs w:val="24"/>
        </w:rPr>
        <w:t>、进行新建、改建、扩建、技术改造或者技术引进建设项目的，自建设项目竣工验收之日起</w:t>
      </w:r>
      <w:r>
        <w:rPr>
          <w:rFonts w:ascii="宋体" w:hAnsi="宋体" w:hint="eastAsia"/>
          <w:sz w:val="24"/>
          <w:szCs w:val="24"/>
        </w:rPr>
        <w:t>30</w:t>
      </w:r>
      <w:r>
        <w:rPr>
          <w:rFonts w:ascii="宋体" w:hAnsi="宋体" w:hint="eastAsia"/>
          <w:sz w:val="24"/>
          <w:szCs w:val="24"/>
        </w:rPr>
        <w:t>日内进行申报；</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2</w:t>
      </w:r>
      <w:r>
        <w:rPr>
          <w:rFonts w:ascii="宋体" w:hAnsi="宋体" w:hint="eastAsia"/>
          <w:sz w:val="24"/>
          <w:szCs w:val="24"/>
        </w:rPr>
        <w:t>、因技术、工艺、设备或者材料等发生变化导致原申报的职业病危害因素及其相关内容发生重大变化的，自发生变化之日起</w:t>
      </w:r>
      <w:r>
        <w:rPr>
          <w:rFonts w:ascii="宋体" w:hAnsi="宋体" w:hint="eastAsia"/>
          <w:sz w:val="24"/>
          <w:szCs w:val="24"/>
        </w:rPr>
        <w:t>15</w:t>
      </w:r>
      <w:r>
        <w:rPr>
          <w:rFonts w:ascii="宋体" w:hAnsi="宋体" w:hint="eastAsia"/>
          <w:sz w:val="24"/>
          <w:szCs w:val="24"/>
        </w:rPr>
        <w:t>日内进行申报；</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w:t>
      </w:r>
      <w:r>
        <w:rPr>
          <w:rFonts w:ascii="宋体" w:hAnsi="宋体" w:hint="eastAsia"/>
          <w:sz w:val="24"/>
          <w:szCs w:val="24"/>
        </w:rPr>
        <w:t>、用人单位工作场所、名称、法定代表人或者主要负责人发生变化的，在发生变化之日起</w:t>
      </w:r>
      <w:r>
        <w:rPr>
          <w:rFonts w:ascii="宋体" w:hAnsi="宋体" w:hint="eastAsia"/>
          <w:sz w:val="24"/>
          <w:szCs w:val="24"/>
        </w:rPr>
        <w:t>15</w:t>
      </w:r>
      <w:r>
        <w:rPr>
          <w:rFonts w:ascii="宋体" w:hAnsi="宋体" w:hint="eastAsia"/>
          <w:sz w:val="24"/>
          <w:szCs w:val="24"/>
        </w:rPr>
        <w:t>日内进行申报；</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w:t>
      </w:r>
      <w:r>
        <w:rPr>
          <w:rFonts w:ascii="宋体" w:hAnsi="宋体" w:hint="eastAsia"/>
          <w:sz w:val="24"/>
          <w:szCs w:val="24"/>
        </w:rPr>
        <w:t>、经过职业病危害因素检测、评价，发现原申报内容发生变化的，自收到有关检测、评价结果之日起</w:t>
      </w:r>
      <w:r>
        <w:rPr>
          <w:rFonts w:ascii="宋体" w:hAnsi="宋体" w:hint="eastAsia"/>
          <w:sz w:val="24"/>
          <w:szCs w:val="24"/>
        </w:rPr>
        <w:t>15</w:t>
      </w:r>
      <w:r>
        <w:rPr>
          <w:rFonts w:ascii="宋体" w:hAnsi="宋体" w:hint="eastAsia"/>
          <w:sz w:val="24"/>
          <w:szCs w:val="24"/>
        </w:rPr>
        <w:t>日内进行申报；</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w:t>
      </w:r>
      <w:r>
        <w:rPr>
          <w:rFonts w:ascii="宋体" w:hAnsi="宋体" w:hint="eastAsia"/>
          <w:sz w:val="24"/>
          <w:szCs w:val="24"/>
        </w:rPr>
        <w:t>、用人单位终止生产经营活动的，应当自生产经营活动终止之日起</w:t>
      </w:r>
      <w:r>
        <w:rPr>
          <w:rFonts w:ascii="宋体" w:hAnsi="宋体" w:hint="eastAsia"/>
          <w:sz w:val="24"/>
          <w:szCs w:val="24"/>
        </w:rPr>
        <w:t>15</w:t>
      </w:r>
      <w:r>
        <w:rPr>
          <w:rFonts w:ascii="宋体" w:hAnsi="宋体" w:hint="eastAsia"/>
          <w:sz w:val="24"/>
          <w:szCs w:val="24"/>
        </w:rPr>
        <w:t>日内向原申报机关报告并办理注销手续。</w:t>
      </w:r>
    </w:p>
    <w:p w:rsidR="00A64F73" w:rsidRDefault="00A64F73">
      <w:pPr>
        <w:shd w:val="clear" w:color="auto" w:fill="FFFFFF"/>
        <w:snapToGrid w:val="0"/>
        <w:spacing w:line="620" w:lineRule="exact"/>
        <w:jc w:val="center"/>
        <w:rPr>
          <w:rFonts w:ascii="宋体" w:hAnsi="宋体"/>
          <w:bCs/>
          <w:color w:val="000000"/>
          <w:sz w:val="24"/>
          <w:szCs w:val="24"/>
        </w:rPr>
      </w:pPr>
      <w:bookmarkStart w:id="4" w:name="_六、职业健康宣传教育培训制度"/>
      <w:bookmarkEnd w:id="4"/>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F55CAC">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职业病防治宣传教育培训制度</w:t>
      </w:r>
    </w:p>
    <w:p w:rsidR="00A64F73" w:rsidRDefault="00004335">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SRWHGX</w:t>
      </w:r>
      <w:r w:rsidR="00F55CAC">
        <w:rPr>
          <w:rFonts w:ascii="宋体" w:hAnsi="宋体"/>
          <w:b/>
          <w:bCs/>
          <w:color w:val="000000"/>
          <w:sz w:val="24"/>
          <w:szCs w:val="24"/>
        </w:rPr>
        <w:t>/AQB2-</w:t>
      </w:r>
      <w:r w:rsidR="00F55CAC">
        <w:rPr>
          <w:rFonts w:ascii="宋体" w:hAnsi="宋体" w:hint="eastAsia"/>
          <w:b/>
          <w:bCs/>
          <w:color w:val="000000"/>
          <w:sz w:val="24"/>
          <w:szCs w:val="24"/>
        </w:rPr>
        <w:t>0243</w:t>
      </w:r>
      <w:r w:rsidR="00F55CAC">
        <w:rPr>
          <w:rFonts w:ascii="宋体" w:hAnsi="宋体"/>
          <w:b/>
          <w:bCs/>
          <w:color w:val="000000"/>
          <w:sz w:val="24"/>
          <w:szCs w:val="24"/>
        </w:rPr>
        <w:t>-</w:t>
      </w:r>
      <w:r w:rsidR="00F55CAC">
        <w:rPr>
          <w:rFonts w:ascii="宋体" w:hAnsi="宋体" w:hint="eastAsia"/>
          <w:b/>
          <w:bCs/>
          <w:color w:val="000000"/>
          <w:sz w:val="24"/>
          <w:szCs w:val="24"/>
        </w:rPr>
        <w:t>2020</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为提高员工的自我保护意识和能力，根据《职业病防治法》和国家安全监管总局《工作场所职业卫生监督管理规定》的有关规定，结合本单位实际，组织对员工进行职业卫生法规、知识、操作规程、职业病危害防护设备和个人使用的职业病危害防护用品的正确使用、维护的培训，特制定本制度。</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人事培训部门会同职业卫生管理部门对员工进行上岗前职业卫生培训和在岗期的定期职业卫生培训，宣传普及职业卫生知识，督促员工遵守职业病防治法律、法规和操作规程，指导员工正确使用预防职业病防护设备和个人使用的职业防护用品。</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二、人事培训部门会同职业卫生管</w:t>
      </w:r>
      <w:r>
        <w:rPr>
          <w:rFonts w:ascii="宋体" w:hAnsi="宋体" w:hint="eastAsia"/>
          <w:sz w:val="24"/>
          <w:szCs w:val="24"/>
        </w:rPr>
        <w:t>理部门应根据法律规范等要求、用人单位实际情况及岗位需要，定期识别安全宣传教育培训需求，制定、实施安全宣教培训计划，提供相应资源保证。</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做好安全教育培训记录，建立安全教育培训档案，实施分级管理，并对培训效果进行评估和改进。</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三、职业卫生宣传</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w:t>
      </w:r>
      <w:r>
        <w:rPr>
          <w:rFonts w:ascii="宋体" w:hAnsi="宋体" w:hint="eastAsia"/>
          <w:color w:val="000000"/>
          <w:sz w:val="24"/>
          <w:szCs w:val="24"/>
        </w:rPr>
        <w:t>、用人单位利用公示栏、黑板报（墙报）、厂报、公示栏、会议、培训、张贴标语等形式定期开展职业卫生宣传。</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w:t>
      </w:r>
      <w:r>
        <w:rPr>
          <w:rFonts w:ascii="宋体" w:hAnsi="宋体" w:hint="eastAsia"/>
          <w:color w:val="000000"/>
          <w:sz w:val="24"/>
          <w:szCs w:val="24"/>
        </w:rPr>
        <w:t>、部门车间要利用班前班后会、安全报阅读、现场岗位职业病危害讲解以及职业病危害标志牌标识、公告栏等进行职业卫生宣传。</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四、职业卫生教育培训</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（一）培训内容</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1</w:t>
      </w:r>
      <w:r>
        <w:rPr>
          <w:rFonts w:ascii="宋体" w:hAnsi="宋体" w:hint="eastAsia"/>
          <w:color w:val="000000"/>
          <w:sz w:val="24"/>
          <w:szCs w:val="24"/>
        </w:rPr>
        <w:t>、职业卫生法律、法规与标准；</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w:t>
      </w:r>
      <w:r>
        <w:rPr>
          <w:rFonts w:ascii="宋体" w:hAnsi="宋体" w:hint="eastAsia"/>
          <w:color w:val="000000"/>
          <w:sz w:val="24"/>
          <w:szCs w:val="24"/>
        </w:rPr>
        <w:t>、职业卫生基本知识；</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w:t>
      </w:r>
      <w:r>
        <w:rPr>
          <w:rFonts w:ascii="宋体" w:hAnsi="宋体" w:hint="eastAsia"/>
          <w:color w:val="000000"/>
          <w:sz w:val="24"/>
          <w:szCs w:val="24"/>
        </w:rPr>
        <w:t>、职业卫生管理制度和操作规程；</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4</w:t>
      </w:r>
      <w:r>
        <w:rPr>
          <w:rFonts w:ascii="宋体" w:hAnsi="宋体" w:hint="eastAsia"/>
          <w:color w:val="000000"/>
          <w:sz w:val="24"/>
          <w:szCs w:val="24"/>
        </w:rPr>
        <w:t>、正确使用、维护职业病危害防护设备和个人防护用品；</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5</w:t>
      </w:r>
      <w:r>
        <w:rPr>
          <w:rFonts w:ascii="宋体" w:hAnsi="宋体" w:hint="eastAsia"/>
          <w:color w:val="000000"/>
          <w:sz w:val="24"/>
          <w:szCs w:val="24"/>
        </w:rPr>
        <w:t>、发生事故时的应急救援措施、基本技能等；</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6</w:t>
      </w:r>
      <w:r>
        <w:rPr>
          <w:rFonts w:ascii="宋体" w:hAnsi="宋体" w:hint="eastAsia"/>
          <w:color w:val="000000"/>
          <w:sz w:val="24"/>
          <w:szCs w:val="24"/>
        </w:rPr>
        <w:t>、职业病危害事故案例。</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w:t>
      </w:r>
      <w:r>
        <w:rPr>
          <w:rFonts w:ascii="宋体" w:hAnsi="宋体" w:hint="eastAsia"/>
          <w:color w:val="000000"/>
          <w:sz w:val="24"/>
          <w:szCs w:val="24"/>
        </w:rPr>
        <w:t xml:space="preserve"> </w:t>
      </w:r>
      <w:r>
        <w:rPr>
          <w:rFonts w:ascii="宋体" w:hAnsi="宋体" w:hint="eastAsia"/>
          <w:color w:val="000000"/>
          <w:sz w:val="24"/>
          <w:szCs w:val="24"/>
        </w:rPr>
        <w:t>培训的对象及方式</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w:t>
      </w:r>
      <w:r>
        <w:rPr>
          <w:rFonts w:ascii="宋体" w:hAnsi="宋体" w:hint="eastAsia"/>
          <w:color w:val="000000"/>
          <w:sz w:val="24"/>
          <w:szCs w:val="24"/>
        </w:rPr>
        <w:t>、单位主要负责人和职业卫生管理人员的安全教育培训</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参加经安监部门认定的培训机构组织的培训，并持证上岗。根据证件有效时间，到期进行复训。</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w:t>
      </w:r>
      <w:r>
        <w:rPr>
          <w:rFonts w:ascii="宋体" w:hAnsi="宋体" w:hint="eastAsia"/>
          <w:color w:val="000000"/>
          <w:sz w:val="24"/>
          <w:szCs w:val="24"/>
        </w:rPr>
        <w:t>、入厂新工人安全教育培训</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凡入厂新工人、新调入人员、新分配的大中专学生、来厂实习人员，由人事部门通知安全部门，并由安全部门组织进行用</w:t>
      </w:r>
      <w:r>
        <w:rPr>
          <w:rFonts w:ascii="宋体" w:hAnsi="宋体" w:hint="eastAsia"/>
          <w:color w:val="000000"/>
          <w:sz w:val="24"/>
          <w:szCs w:val="24"/>
        </w:rPr>
        <w:t>人单位、车间、班组三级安全生产教育，经考试合格后，方准上岗工作，成绩归档存查。</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w:t>
      </w:r>
      <w:r>
        <w:rPr>
          <w:rFonts w:ascii="宋体" w:hAnsi="宋体" w:hint="eastAsia"/>
          <w:color w:val="000000"/>
          <w:sz w:val="24"/>
          <w:szCs w:val="24"/>
        </w:rPr>
        <w:t>）单位级教育培训内容：</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w:t>
      </w:r>
      <w:r>
        <w:rPr>
          <w:rFonts w:ascii="宋体" w:hAnsi="宋体" w:hint="eastAsia"/>
          <w:color w:val="000000"/>
          <w:sz w:val="24"/>
          <w:szCs w:val="24"/>
        </w:rPr>
        <w:t>1</w:t>
      </w:r>
      <w:r>
        <w:rPr>
          <w:rFonts w:ascii="宋体" w:hAnsi="宋体" w:hint="eastAsia"/>
          <w:color w:val="000000"/>
          <w:sz w:val="24"/>
          <w:szCs w:val="24"/>
        </w:rPr>
        <w:t>）党和政府关于职业卫生的方针、政策、法令，《安全生产法》、《职业病防治法》等。</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w:t>
      </w:r>
      <w:r>
        <w:rPr>
          <w:rFonts w:ascii="宋体" w:hAnsi="宋体" w:hint="eastAsia"/>
          <w:color w:val="000000"/>
          <w:sz w:val="24"/>
          <w:szCs w:val="24"/>
        </w:rPr>
        <w:t>2</w:t>
      </w:r>
      <w:r>
        <w:rPr>
          <w:rFonts w:ascii="宋体" w:hAnsi="宋体" w:hint="eastAsia"/>
          <w:color w:val="000000"/>
          <w:sz w:val="24"/>
          <w:szCs w:val="24"/>
        </w:rPr>
        <w:t>）单位目标、管理组织、实施措施及生产工艺基本情况。</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w:t>
      </w:r>
      <w:r>
        <w:rPr>
          <w:rFonts w:ascii="宋体" w:hAnsi="宋体" w:hint="eastAsia"/>
          <w:color w:val="000000"/>
          <w:sz w:val="24"/>
          <w:szCs w:val="24"/>
        </w:rPr>
        <w:t>3</w:t>
      </w:r>
      <w:r>
        <w:rPr>
          <w:rFonts w:ascii="宋体" w:hAnsi="宋体" w:hint="eastAsia"/>
          <w:color w:val="000000"/>
          <w:sz w:val="24"/>
          <w:szCs w:val="24"/>
        </w:rPr>
        <w:t>）综合安全知识，用人单位主要危险区域和典型事故分析及防范措施。</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w:t>
      </w:r>
      <w:r>
        <w:rPr>
          <w:rFonts w:ascii="宋体" w:hAnsi="宋体" w:hint="eastAsia"/>
          <w:color w:val="000000"/>
          <w:sz w:val="24"/>
          <w:szCs w:val="24"/>
        </w:rPr>
        <w:t>4</w:t>
      </w:r>
      <w:r>
        <w:rPr>
          <w:rFonts w:ascii="宋体" w:hAnsi="宋体" w:hint="eastAsia"/>
          <w:color w:val="000000"/>
          <w:sz w:val="24"/>
          <w:szCs w:val="24"/>
        </w:rPr>
        <w:t>）用人单位的各种职业卫生管理制度和安全技术总则。</w:t>
      </w:r>
    </w:p>
    <w:p w:rsidR="00A64F73" w:rsidRDefault="00F55CAC">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w:t>
      </w:r>
      <w:r>
        <w:rPr>
          <w:rFonts w:ascii="宋体" w:hAnsi="宋体" w:hint="eastAsia"/>
          <w:sz w:val="24"/>
          <w:szCs w:val="24"/>
        </w:rPr>
        <w:t>5</w:t>
      </w:r>
      <w:r>
        <w:rPr>
          <w:rFonts w:ascii="宋体" w:hAnsi="宋体" w:hint="eastAsia"/>
          <w:sz w:val="24"/>
          <w:szCs w:val="24"/>
        </w:rPr>
        <w:t>）用人单位存在的职业病危害因素防治知识</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w:t>
      </w:r>
      <w:r>
        <w:rPr>
          <w:rFonts w:ascii="宋体" w:hAnsi="宋体" w:hint="eastAsia"/>
          <w:color w:val="000000"/>
          <w:sz w:val="24"/>
          <w:szCs w:val="24"/>
        </w:rPr>
        <w:t>）车间级教育培训内容：</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w:t>
      </w:r>
      <w:r>
        <w:rPr>
          <w:rFonts w:ascii="宋体" w:hAnsi="宋体" w:hint="eastAsia"/>
          <w:color w:val="000000"/>
          <w:sz w:val="24"/>
          <w:szCs w:val="24"/>
        </w:rPr>
        <w:t>1</w:t>
      </w:r>
      <w:r>
        <w:rPr>
          <w:rFonts w:ascii="宋体" w:hAnsi="宋体" w:hint="eastAsia"/>
          <w:color w:val="000000"/>
          <w:sz w:val="24"/>
          <w:szCs w:val="24"/>
        </w:rPr>
        <w:t>）本车间安全生产组织及生产工艺流程。</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w:t>
      </w:r>
      <w:r>
        <w:rPr>
          <w:rFonts w:ascii="宋体" w:hAnsi="宋体" w:hint="eastAsia"/>
          <w:color w:val="000000"/>
          <w:sz w:val="24"/>
          <w:szCs w:val="24"/>
        </w:rPr>
        <w:t>2</w:t>
      </w:r>
      <w:r>
        <w:rPr>
          <w:rFonts w:ascii="宋体" w:hAnsi="宋体" w:hint="eastAsia"/>
          <w:color w:val="000000"/>
          <w:sz w:val="24"/>
          <w:szCs w:val="24"/>
        </w:rPr>
        <w:t>）本车间职业卫生操作规程，安全制度与规定。</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w:t>
      </w:r>
      <w:r>
        <w:rPr>
          <w:rFonts w:ascii="宋体" w:hAnsi="宋体" w:hint="eastAsia"/>
          <w:color w:val="000000"/>
          <w:sz w:val="24"/>
          <w:szCs w:val="24"/>
        </w:rPr>
        <w:t>3</w:t>
      </w:r>
      <w:r>
        <w:rPr>
          <w:rFonts w:ascii="宋体" w:hAnsi="宋体" w:hint="eastAsia"/>
          <w:color w:val="000000"/>
          <w:sz w:val="24"/>
          <w:szCs w:val="24"/>
        </w:rPr>
        <w:t>）本车间的主要职业病危害因素和典型事故的经验教训以及防范措施。</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w:t>
      </w:r>
      <w:r>
        <w:rPr>
          <w:rFonts w:ascii="宋体" w:hAnsi="宋体" w:hint="eastAsia"/>
          <w:color w:val="000000"/>
          <w:sz w:val="24"/>
          <w:szCs w:val="24"/>
        </w:rPr>
        <w:t>）班组级教育培训内容：</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w:t>
      </w:r>
      <w:r>
        <w:rPr>
          <w:rFonts w:ascii="宋体" w:hAnsi="宋体" w:hint="eastAsia"/>
          <w:color w:val="000000"/>
          <w:sz w:val="24"/>
          <w:szCs w:val="24"/>
        </w:rPr>
        <w:t>1</w:t>
      </w:r>
      <w:r>
        <w:rPr>
          <w:rFonts w:ascii="宋体" w:hAnsi="宋体" w:hint="eastAsia"/>
          <w:color w:val="000000"/>
          <w:sz w:val="24"/>
          <w:szCs w:val="24"/>
        </w:rPr>
        <w:t>）本班组生产组织及生产工艺流程。</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w:t>
      </w:r>
      <w:r>
        <w:rPr>
          <w:rFonts w:ascii="宋体" w:hAnsi="宋体" w:hint="eastAsia"/>
          <w:color w:val="000000"/>
          <w:sz w:val="24"/>
          <w:szCs w:val="24"/>
        </w:rPr>
        <w:t>2</w:t>
      </w:r>
      <w:r>
        <w:rPr>
          <w:rFonts w:ascii="宋体" w:hAnsi="宋体" w:hint="eastAsia"/>
          <w:color w:val="000000"/>
          <w:sz w:val="24"/>
          <w:szCs w:val="24"/>
        </w:rPr>
        <w:t>）本班组作业中的危害因素和应急防范措施。</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w:t>
      </w:r>
      <w:r>
        <w:rPr>
          <w:rFonts w:ascii="宋体" w:hAnsi="宋体" w:hint="eastAsia"/>
          <w:color w:val="000000"/>
          <w:sz w:val="24"/>
          <w:szCs w:val="24"/>
        </w:rPr>
        <w:t>3</w:t>
      </w:r>
      <w:r>
        <w:rPr>
          <w:rFonts w:ascii="宋体" w:hAnsi="宋体" w:hint="eastAsia"/>
          <w:color w:val="000000"/>
          <w:sz w:val="24"/>
          <w:szCs w:val="24"/>
        </w:rPr>
        <w:t>）本班组岗位劳动保护用品佩戴、使用规定。</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w:t>
      </w:r>
      <w:r>
        <w:rPr>
          <w:rFonts w:ascii="宋体" w:hAnsi="宋体" w:hint="eastAsia"/>
          <w:color w:val="000000"/>
          <w:sz w:val="24"/>
          <w:szCs w:val="24"/>
        </w:rPr>
        <w:t>4</w:t>
      </w:r>
      <w:r>
        <w:rPr>
          <w:rFonts w:ascii="宋体" w:hAnsi="宋体" w:hint="eastAsia"/>
          <w:color w:val="000000"/>
          <w:sz w:val="24"/>
          <w:szCs w:val="24"/>
        </w:rPr>
        <w:t>）本班组主要设备性能及安全规程以及主要环节的危害防范注意事项。</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w:t>
      </w:r>
      <w:r>
        <w:rPr>
          <w:rFonts w:ascii="宋体" w:hAnsi="宋体" w:hint="eastAsia"/>
          <w:color w:val="000000"/>
          <w:sz w:val="24"/>
          <w:szCs w:val="24"/>
        </w:rPr>
        <w:t>5</w:t>
      </w:r>
      <w:r>
        <w:rPr>
          <w:rFonts w:ascii="宋体" w:hAnsi="宋体" w:hint="eastAsia"/>
          <w:color w:val="000000"/>
          <w:sz w:val="24"/>
          <w:szCs w:val="24"/>
        </w:rPr>
        <w:t>）本班组职业卫生操作规程和职业病危害防治措施规定。</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w:t>
      </w:r>
      <w:r>
        <w:rPr>
          <w:rFonts w:ascii="宋体" w:hAnsi="宋体" w:hint="eastAsia"/>
          <w:color w:val="000000"/>
          <w:sz w:val="24"/>
          <w:szCs w:val="24"/>
        </w:rPr>
        <w:t>6</w:t>
      </w:r>
      <w:r>
        <w:rPr>
          <w:rFonts w:ascii="宋体" w:hAnsi="宋体" w:hint="eastAsia"/>
          <w:color w:val="000000"/>
          <w:sz w:val="24"/>
          <w:szCs w:val="24"/>
        </w:rPr>
        <w:t>）制订实施师徒合同，包学、包会、保安全。</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w:t>
      </w:r>
      <w:r>
        <w:rPr>
          <w:rFonts w:ascii="宋体" w:hAnsi="宋体" w:hint="eastAsia"/>
          <w:color w:val="000000"/>
          <w:sz w:val="24"/>
          <w:szCs w:val="24"/>
        </w:rPr>
        <w:t>、调换新岗位和采用新工艺人员的教育培训</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凡调换新岗位人员和采用新设备</w:t>
      </w:r>
      <w:r>
        <w:rPr>
          <w:rFonts w:ascii="宋体" w:hAnsi="宋体" w:hint="eastAsia"/>
          <w:color w:val="000000"/>
          <w:sz w:val="24"/>
          <w:szCs w:val="24"/>
        </w:rPr>
        <w:t>、新工艺的岗位人员，要重新进行职业卫生教育培训，经考试合格后，方准上岗作业。</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w:t>
      </w:r>
      <w:r>
        <w:rPr>
          <w:rFonts w:ascii="宋体" w:hAnsi="宋体" w:hint="eastAsia"/>
          <w:color w:val="000000"/>
          <w:sz w:val="24"/>
          <w:szCs w:val="24"/>
        </w:rPr>
        <w:t>）用人单位安全管理部门负责组织进行职业卫生教育培训，内容按“入厂新工人安全教育培训”要求执行。</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w:t>
      </w:r>
      <w:r>
        <w:rPr>
          <w:rFonts w:ascii="宋体" w:hAnsi="宋体" w:hint="eastAsia"/>
          <w:color w:val="000000"/>
          <w:sz w:val="24"/>
          <w:szCs w:val="24"/>
        </w:rPr>
        <w:t>）采用新设备、新工艺的岗位人员，必须由专业技术人员进行专门的安全和职业卫生教育培训技术培训学习，考试合格后，方可上岗作业。</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w:t>
      </w:r>
      <w:r>
        <w:rPr>
          <w:rFonts w:ascii="宋体" w:hAnsi="宋体" w:hint="eastAsia"/>
          <w:color w:val="000000"/>
          <w:sz w:val="24"/>
          <w:szCs w:val="24"/>
        </w:rPr>
        <w:t>）告知岗位工人，新设备存在的危害因素以及防范措施。</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4</w:t>
      </w:r>
      <w:r>
        <w:rPr>
          <w:rFonts w:ascii="宋体" w:hAnsi="宋体" w:hint="eastAsia"/>
          <w:color w:val="000000"/>
          <w:sz w:val="24"/>
          <w:szCs w:val="24"/>
        </w:rPr>
        <w:t>、一般员工安全教育培训</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w:t>
      </w:r>
      <w:r>
        <w:rPr>
          <w:rFonts w:ascii="宋体" w:hAnsi="宋体" w:hint="eastAsia"/>
          <w:color w:val="000000"/>
          <w:sz w:val="24"/>
          <w:szCs w:val="24"/>
        </w:rPr>
        <w:t>）由用人单位每年对基层领导干部、班组长、专职安全人员进行一次安全管理和职业卫生知识安全教育培训，并考试存档。要求必须有签到表、教</w:t>
      </w:r>
      <w:r>
        <w:rPr>
          <w:rFonts w:ascii="宋体" w:hAnsi="宋体" w:hint="eastAsia"/>
          <w:color w:val="000000"/>
          <w:sz w:val="24"/>
          <w:szCs w:val="24"/>
        </w:rPr>
        <w:t>案、考试卷纸及考分花名册。</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2</w:t>
      </w:r>
      <w:r>
        <w:rPr>
          <w:rFonts w:ascii="宋体" w:hAnsi="宋体" w:hint="eastAsia"/>
          <w:color w:val="000000"/>
          <w:sz w:val="24"/>
          <w:szCs w:val="24"/>
        </w:rPr>
        <w:t>）为了不断提高员工安全意识和防治职业病危害意识，增强安全责任感。用人单位每年必须对在员工人进行不少于二十小时的安全教育培训，要有计划、签到表、培训教案、考试卷纸及考分花名表。</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w:t>
      </w:r>
      <w:r>
        <w:rPr>
          <w:rFonts w:ascii="宋体" w:hAnsi="宋体" w:hint="eastAsia"/>
          <w:color w:val="000000"/>
          <w:sz w:val="24"/>
          <w:szCs w:val="24"/>
        </w:rPr>
        <w:t>）一般“三违”人员由车间进行安全教育培训，时间不少于一天；严重“三违”人员由用人单位职业卫生管理部门进行安全教育培训，时间不少于一周，并将“三违”人员安全教育培训情况存档。</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4</w:t>
      </w:r>
      <w:r>
        <w:rPr>
          <w:rFonts w:ascii="宋体" w:hAnsi="宋体" w:hint="eastAsia"/>
          <w:color w:val="000000"/>
          <w:sz w:val="24"/>
          <w:szCs w:val="24"/>
        </w:rPr>
        <w:t>）培训方式：定期教育与不定期教育相结合，采用课堂教学、观看录像、现场教育、参加上级组织培训、邀请专家等形式；</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五、培训时间：按照国家安监总局的《生产经营单位安全培训规定》执行。</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六、建立员工培训教育档案资料：</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1</w:t>
      </w:r>
      <w:r>
        <w:rPr>
          <w:rFonts w:ascii="宋体" w:hAnsi="宋体" w:hint="eastAsia"/>
          <w:color w:val="000000"/>
          <w:sz w:val="24"/>
          <w:szCs w:val="24"/>
        </w:rPr>
        <w:t>、三级安全教育卡；</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2</w:t>
      </w:r>
      <w:r>
        <w:rPr>
          <w:rFonts w:ascii="宋体" w:hAnsi="宋体" w:hint="eastAsia"/>
          <w:color w:val="000000"/>
          <w:sz w:val="24"/>
          <w:szCs w:val="24"/>
        </w:rPr>
        <w:t>、员工的安全试卷；</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3</w:t>
      </w:r>
      <w:r>
        <w:rPr>
          <w:rFonts w:ascii="宋体" w:hAnsi="宋体" w:hint="eastAsia"/>
          <w:color w:val="000000"/>
          <w:sz w:val="24"/>
          <w:szCs w:val="24"/>
        </w:rPr>
        <w:t>、相关培训证书的复印件；</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4</w:t>
      </w:r>
      <w:r>
        <w:rPr>
          <w:rFonts w:ascii="宋体" w:hAnsi="宋体" w:hint="eastAsia"/>
          <w:color w:val="000000"/>
          <w:sz w:val="24"/>
          <w:szCs w:val="24"/>
        </w:rPr>
        <w:t>、其他有关资料。</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七、用人单位主要负责人和财务部门应保证职业卫生宣传教育培训费用的落实。</w:t>
      </w:r>
    </w:p>
    <w:p w:rsidR="00A64F73" w:rsidRDefault="00A64F73">
      <w:pPr>
        <w:shd w:val="clear" w:color="auto" w:fill="FFFFFF"/>
        <w:snapToGrid w:val="0"/>
        <w:spacing w:line="620" w:lineRule="exact"/>
        <w:jc w:val="center"/>
        <w:rPr>
          <w:rFonts w:ascii="宋体" w:hAnsi="宋体"/>
          <w:bCs/>
          <w:color w:val="000000"/>
          <w:sz w:val="24"/>
          <w:szCs w:val="24"/>
        </w:rPr>
      </w:pPr>
      <w:bookmarkStart w:id="5" w:name="_七、职业危害防护设备设施维护检修管理制度"/>
      <w:bookmarkEnd w:id="5"/>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F55CAC">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职业病防护设施维护检修制度</w:t>
      </w:r>
    </w:p>
    <w:p w:rsidR="00A64F73" w:rsidRDefault="00004335">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SRWHGX</w:t>
      </w:r>
      <w:r w:rsidR="00F55CAC">
        <w:rPr>
          <w:rFonts w:ascii="宋体" w:hAnsi="宋体"/>
          <w:b/>
          <w:bCs/>
          <w:color w:val="000000"/>
          <w:sz w:val="24"/>
          <w:szCs w:val="24"/>
        </w:rPr>
        <w:t>/AQB2-</w:t>
      </w:r>
      <w:r w:rsidR="00F55CAC">
        <w:rPr>
          <w:rFonts w:ascii="宋体" w:hAnsi="宋体" w:hint="eastAsia"/>
          <w:b/>
          <w:bCs/>
          <w:color w:val="000000"/>
          <w:sz w:val="24"/>
          <w:szCs w:val="24"/>
        </w:rPr>
        <w:t>0244</w:t>
      </w:r>
      <w:r w:rsidR="00F55CAC">
        <w:rPr>
          <w:rFonts w:ascii="宋体" w:hAnsi="宋体"/>
          <w:b/>
          <w:bCs/>
          <w:color w:val="000000"/>
          <w:sz w:val="24"/>
          <w:szCs w:val="24"/>
        </w:rPr>
        <w:t>-</w:t>
      </w:r>
      <w:r w:rsidR="00F55CAC">
        <w:rPr>
          <w:rFonts w:ascii="宋体" w:hAnsi="宋体" w:hint="eastAsia"/>
          <w:b/>
          <w:bCs/>
          <w:color w:val="000000"/>
          <w:sz w:val="24"/>
          <w:szCs w:val="24"/>
        </w:rPr>
        <w:t>2020</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为确保职业病防护设施正常运行，给劳动者创造安全健康工作的环境，根据《职业病防治法》和国家安全监管总局《工作场所职业卫生监督管理规定》，特制定本制度。</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一、各车间、部门有职业病危害因素的工作场所，所使用的职业卫生防护设施，应由使用部门专人负责设施的日常维护和保养，并作好相应的台帐。</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用人单位应定期组织职业病防护设施正确使用和维护保养的教育培训。员工应当学习和掌握相关的职业卫生知识，遵守职业病危害防治法律、法规、规章和操作规程，正确使用、维护职业病危害防护设备和个人职业防护用品，发现职业病危害事故隐患应当及时报告。</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三、认真执行职业病防护设施检修的有关规定，精心维护所属设备，定期进行自检自查，确保设备正常安全运行。</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四、职业卫生管理部门应会同设备管理部门按照用人单位实际，制定和实施职业病防护设施检维修计划和方案，经常检查职业卫生防护设施日常检查、维护以及检修情况，并做好相关记录。</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五、用人单位设备管理部门主要负责职业病防护设施的检修。使用部门发现设施出现故障时，应迅速切断电源，及时向设备管理部门报告，不得擅自进行修理。</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六、职业卫生管理部门每月对职业病防护设施的运行情况进行一次检查，使用部门每周对防护设施的运行情况进行检查，当班工人每天对设施运行情况进行记录。</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七、防护设施在检修时，严格按照有关操作规程进行，同时做好现</w:t>
      </w:r>
      <w:r>
        <w:rPr>
          <w:rFonts w:ascii="宋体" w:hAnsi="宋体" w:hint="eastAsia"/>
          <w:sz w:val="24"/>
          <w:szCs w:val="24"/>
        </w:rPr>
        <w:t>场监护和有关人员的协调和指挥工作，悬挂安全警示标志牌，切断电源。</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八、职业病防护设施的维护检修结束后，维护检修部门应做好现场的清理工作，并进行确认，确认合格后，方可与使用部门进行交接，并由交接双方签字。</w:t>
      </w:r>
    </w:p>
    <w:p w:rsidR="00A64F73" w:rsidRDefault="00A64F73">
      <w:pPr>
        <w:shd w:val="clear" w:color="auto" w:fill="FFFFFF"/>
        <w:snapToGrid w:val="0"/>
        <w:spacing w:line="620" w:lineRule="exact"/>
        <w:jc w:val="center"/>
        <w:rPr>
          <w:rFonts w:ascii="宋体" w:hAnsi="宋体"/>
          <w:bCs/>
          <w:color w:val="000000"/>
          <w:kern w:val="44"/>
          <w:sz w:val="24"/>
          <w:szCs w:val="24"/>
        </w:rPr>
      </w:pPr>
      <w:bookmarkStart w:id="6" w:name="_八、职业危害岗位从业人员管理制度"/>
      <w:bookmarkStart w:id="7" w:name="_九、从业人员防护用品管理制度"/>
      <w:bookmarkEnd w:id="6"/>
      <w:bookmarkEnd w:id="7"/>
    </w:p>
    <w:p w:rsidR="00A64F73" w:rsidRDefault="00A64F73">
      <w:pPr>
        <w:shd w:val="clear" w:color="auto" w:fill="FFFFFF"/>
        <w:snapToGrid w:val="0"/>
        <w:spacing w:line="620" w:lineRule="exact"/>
        <w:jc w:val="center"/>
        <w:rPr>
          <w:rFonts w:ascii="宋体" w:hAnsi="宋体"/>
          <w:bCs/>
          <w:color w:val="000000"/>
          <w:kern w:val="44"/>
          <w:sz w:val="24"/>
          <w:szCs w:val="24"/>
        </w:rPr>
      </w:pPr>
    </w:p>
    <w:p w:rsidR="00A64F73" w:rsidRDefault="00A64F73">
      <w:pPr>
        <w:shd w:val="clear" w:color="auto" w:fill="FFFFFF"/>
        <w:snapToGrid w:val="0"/>
        <w:spacing w:line="620" w:lineRule="exact"/>
        <w:jc w:val="center"/>
        <w:rPr>
          <w:rFonts w:ascii="宋体" w:hAnsi="宋体"/>
          <w:bCs/>
          <w:color w:val="000000"/>
          <w:kern w:val="44"/>
          <w:sz w:val="24"/>
          <w:szCs w:val="24"/>
        </w:rPr>
      </w:pPr>
    </w:p>
    <w:p w:rsidR="00A64F73" w:rsidRDefault="00A64F73">
      <w:pPr>
        <w:shd w:val="clear" w:color="auto" w:fill="FFFFFF"/>
        <w:snapToGrid w:val="0"/>
        <w:spacing w:line="620" w:lineRule="exact"/>
        <w:jc w:val="center"/>
        <w:rPr>
          <w:rFonts w:ascii="宋体" w:hAnsi="宋体"/>
          <w:bCs/>
          <w:color w:val="000000"/>
          <w:kern w:val="44"/>
          <w:sz w:val="24"/>
          <w:szCs w:val="24"/>
        </w:rPr>
      </w:pPr>
    </w:p>
    <w:p w:rsidR="00A64F73" w:rsidRDefault="00A64F73">
      <w:pPr>
        <w:shd w:val="clear" w:color="auto" w:fill="FFFFFF"/>
        <w:snapToGrid w:val="0"/>
        <w:spacing w:line="620" w:lineRule="exact"/>
        <w:jc w:val="center"/>
        <w:rPr>
          <w:rFonts w:ascii="宋体" w:hAnsi="宋体"/>
          <w:bCs/>
          <w:color w:val="000000"/>
          <w:kern w:val="44"/>
          <w:sz w:val="24"/>
          <w:szCs w:val="24"/>
        </w:rPr>
      </w:pPr>
    </w:p>
    <w:p w:rsidR="00A64F73" w:rsidRDefault="00A64F73">
      <w:pPr>
        <w:shd w:val="clear" w:color="auto" w:fill="FFFFFF"/>
        <w:snapToGrid w:val="0"/>
        <w:spacing w:line="620" w:lineRule="exact"/>
        <w:jc w:val="center"/>
        <w:rPr>
          <w:rFonts w:ascii="宋体" w:hAnsi="宋体"/>
          <w:bCs/>
          <w:color w:val="000000"/>
          <w:kern w:val="44"/>
          <w:sz w:val="24"/>
          <w:szCs w:val="24"/>
        </w:rPr>
      </w:pPr>
    </w:p>
    <w:p w:rsidR="00A64F73" w:rsidRDefault="00A64F73">
      <w:pPr>
        <w:shd w:val="clear" w:color="auto" w:fill="FFFFFF"/>
        <w:snapToGrid w:val="0"/>
        <w:spacing w:line="620" w:lineRule="exact"/>
        <w:jc w:val="center"/>
        <w:rPr>
          <w:rFonts w:ascii="宋体" w:hAnsi="宋体"/>
          <w:bCs/>
          <w:color w:val="000000"/>
          <w:kern w:val="44"/>
          <w:sz w:val="24"/>
          <w:szCs w:val="24"/>
        </w:rPr>
      </w:pPr>
    </w:p>
    <w:p w:rsidR="00A64F73" w:rsidRDefault="00A64F73">
      <w:pPr>
        <w:shd w:val="clear" w:color="auto" w:fill="FFFFFF"/>
        <w:snapToGrid w:val="0"/>
        <w:spacing w:line="620" w:lineRule="exact"/>
        <w:jc w:val="center"/>
        <w:rPr>
          <w:rFonts w:ascii="宋体" w:hAnsi="宋体"/>
          <w:bCs/>
          <w:color w:val="000000"/>
          <w:kern w:val="44"/>
          <w:sz w:val="24"/>
          <w:szCs w:val="24"/>
        </w:rPr>
      </w:pPr>
    </w:p>
    <w:p w:rsidR="00A64F73" w:rsidRDefault="00A64F73">
      <w:pPr>
        <w:shd w:val="clear" w:color="auto" w:fill="FFFFFF"/>
        <w:snapToGrid w:val="0"/>
        <w:spacing w:line="620" w:lineRule="exact"/>
        <w:jc w:val="center"/>
        <w:rPr>
          <w:rFonts w:ascii="宋体" w:hAnsi="宋体"/>
          <w:bCs/>
          <w:color w:val="000000"/>
          <w:kern w:val="44"/>
          <w:sz w:val="24"/>
          <w:szCs w:val="24"/>
        </w:rPr>
      </w:pPr>
    </w:p>
    <w:p w:rsidR="00A64F73" w:rsidRDefault="00A64F73">
      <w:pPr>
        <w:shd w:val="clear" w:color="auto" w:fill="FFFFFF"/>
        <w:snapToGrid w:val="0"/>
        <w:spacing w:line="620" w:lineRule="exact"/>
        <w:jc w:val="center"/>
        <w:rPr>
          <w:rFonts w:ascii="宋体" w:hAnsi="宋体"/>
          <w:bCs/>
          <w:color w:val="000000"/>
          <w:kern w:val="44"/>
          <w:sz w:val="24"/>
          <w:szCs w:val="24"/>
        </w:rPr>
      </w:pPr>
    </w:p>
    <w:p w:rsidR="00A64F73" w:rsidRDefault="00A64F73">
      <w:pPr>
        <w:shd w:val="clear" w:color="auto" w:fill="FFFFFF"/>
        <w:snapToGrid w:val="0"/>
        <w:spacing w:line="620" w:lineRule="exact"/>
        <w:jc w:val="center"/>
        <w:rPr>
          <w:rFonts w:ascii="宋体" w:hAnsi="宋体"/>
          <w:bCs/>
          <w:color w:val="000000"/>
          <w:kern w:val="44"/>
          <w:sz w:val="24"/>
          <w:szCs w:val="24"/>
        </w:rPr>
      </w:pPr>
    </w:p>
    <w:p w:rsidR="00A64F73" w:rsidRDefault="00A64F73">
      <w:pPr>
        <w:shd w:val="clear" w:color="auto" w:fill="FFFFFF"/>
        <w:snapToGrid w:val="0"/>
        <w:spacing w:line="620" w:lineRule="exact"/>
        <w:jc w:val="center"/>
        <w:rPr>
          <w:rFonts w:ascii="宋体" w:hAnsi="宋体"/>
          <w:bCs/>
          <w:color w:val="000000"/>
          <w:kern w:val="44"/>
          <w:sz w:val="24"/>
          <w:szCs w:val="24"/>
        </w:rPr>
      </w:pPr>
    </w:p>
    <w:p w:rsidR="00A64F73" w:rsidRDefault="00A64F73">
      <w:pPr>
        <w:shd w:val="clear" w:color="auto" w:fill="FFFFFF"/>
        <w:snapToGrid w:val="0"/>
        <w:spacing w:line="620" w:lineRule="exact"/>
        <w:jc w:val="center"/>
        <w:rPr>
          <w:rFonts w:ascii="宋体" w:hAnsi="宋体"/>
          <w:bCs/>
          <w:color w:val="000000"/>
          <w:kern w:val="44"/>
          <w:sz w:val="24"/>
          <w:szCs w:val="24"/>
        </w:rPr>
      </w:pPr>
    </w:p>
    <w:p w:rsidR="00A64F73" w:rsidRDefault="00A64F73">
      <w:pPr>
        <w:shd w:val="clear" w:color="auto" w:fill="FFFFFF"/>
        <w:snapToGrid w:val="0"/>
        <w:spacing w:line="620" w:lineRule="exact"/>
        <w:jc w:val="center"/>
        <w:rPr>
          <w:rFonts w:ascii="宋体" w:hAnsi="宋体"/>
          <w:bCs/>
          <w:color w:val="000000"/>
          <w:kern w:val="44"/>
          <w:sz w:val="24"/>
          <w:szCs w:val="24"/>
        </w:rPr>
      </w:pPr>
    </w:p>
    <w:p w:rsidR="00A64F73" w:rsidRDefault="00A64F73">
      <w:pPr>
        <w:shd w:val="clear" w:color="auto" w:fill="FFFFFF"/>
        <w:snapToGrid w:val="0"/>
        <w:spacing w:line="620" w:lineRule="exact"/>
        <w:jc w:val="center"/>
        <w:rPr>
          <w:rFonts w:ascii="宋体" w:hAnsi="宋体"/>
          <w:bCs/>
          <w:color w:val="000000"/>
          <w:kern w:val="44"/>
          <w:sz w:val="24"/>
          <w:szCs w:val="24"/>
        </w:rPr>
      </w:pPr>
    </w:p>
    <w:p w:rsidR="00A64F73" w:rsidRDefault="00A64F73">
      <w:pPr>
        <w:shd w:val="clear" w:color="auto" w:fill="FFFFFF"/>
        <w:snapToGrid w:val="0"/>
        <w:spacing w:line="620" w:lineRule="exact"/>
        <w:jc w:val="center"/>
        <w:rPr>
          <w:rFonts w:ascii="宋体" w:hAnsi="宋体"/>
          <w:bCs/>
          <w:color w:val="000000"/>
          <w:kern w:val="44"/>
          <w:sz w:val="24"/>
          <w:szCs w:val="24"/>
        </w:rPr>
      </w:pPr>
    </w:p>
    <w:p w:rsidR="00A64F73" w:rsidRDefault="00A64F73">
      <w:pPr>
        <w:shd w:val="clear" w:color="auto" w:fill="FFFFFF"/>
        <w:snapToGrid w:val="0"/>
        <w:spacing w:line="620" w:lineRule="exact"/>
        <w:jc w:val="center"/>
        <w:rPr>
          <w:rFonts w:ascii="宋体" w:hAnsi="宋体"/>
          <w:bCs/>
          <w:color w:val="000000"/>
          <w:kern w:val="44"/>
          <w:sz w:val="24"/>
          <w:szCs w:val="24"/>
        </w:rPr>
      </w:pPr>
    </w:p>
    <w:p w:rsidR="00A64F73" w:rsidRDefault="00A64F73">
      <w:pPr>
        <w:shd w:val="clear" w:color="auto" w:fill="FFFFFF"/>
        <w:snapToGrid w:val="0"/>
        <w:spacing w:line="620" w:lineRule="exact"/>
        <w:jc w:val="center"/>
        <w:rPr>
          <w:rFonts w:ascii="宋体" w:hAnsi="宋体"/>
          <w:bCs/>
          <w:color w:val="000000"/>
          <w:kern w:val="44"/>
          <w:sz w:val="24"/>
          <w:szCs w:val="24"/>
        </w:rPr>
      </w:pPr>
    </w:p>
    <w:p w:rsidR="00A64F73" w:rsidRDefault="00F55CAC">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职业病防护用品管理制度</w:t>
      </w:r>
    </w:p>
    <w:p w:rsidR="00A64F73" w:rsidRDefault="00004335">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SRWHGX</w:t>
      </w:r>
      <w:r w:rsidR="00F55CAC">
        <w:rPr>
          <w:rFonts w:ascii="宋体" w:hAnsi="宋体"/>
          <w:b/>
          <w:bCs/>
          <w:color w:val="000000"/>
          <w:sz w:val="24"/>
          <w:szCs w:val="24"/>
        </w:rPr>
        <w:t>/AQB2-</w:t>
      </w:r>
      <w:r w:rsidR="00F55CAC">
        <w:rPr>
          <w:rFonts w:ascii="宋体" w:hAnsi="宋体" w:hint="eastAsia"/>
          <w:b/>
          <w:bCs/>
          <w:color w:val="000000"/>
          <w:sz w:val="24"/>
          <w:szCs w:val="24"/>
        </w:rPr>
        <w:t>0245</w:t>
      </w:r>
      <w:r w:rsidR="00F55CAC">
        <w:rPr>
          <w:rFonts w:ascii="宋体" w:hAnsi="宋体"/>
          <w:b/>
          <w:bCs/>
          <w:color w:val="000000"/>
          <w:sz w:val="24"/>
          <w:szCs w:val="24"/>
        </w:rPr>
        <w:t>-</w:t>
      </w:r>
      <w:r w:rsidR="00F55CAC">
        <w:rPr>
          <w:rFonts w:ascii="宋体" w:hAnsi="宋体" w:hint="eastAsia"/>
          <w:b/>
          <w:bCs/>
          <w:color w:val="000000"/>
          <w:sz w:val="24"/>
          <w:szCs w:val="24"/>
        </w:rPr>
        <w:t>2020</w:t>
      </w:r>
    </w:p>
    <w:p w:rsidR="00A64F73" w:rsidRDefault="00F55CAC">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为认真贯彻《职业病防治法》、国家安全监管总局《工作场所职业卫生监督管理规定》的相关规定，规范劳动者个体防护用品的发放和使用，切实维护劳动者相关权益，特制定本制度。</w:t>
      </w:r>
    </w:p>
    <w:p w:rsidR="00A64F73" w:rsidRDefault="00F55CAC">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一、劳动防护用品是用人单位免费发给劳动者个人使用保管的公共财物，是保护劳动者在生产过程中免遭或减轻职业病危害的一种辅助措施，必须以实物形式发放，不得以货币或者其他物品替代。</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二、根据岗位作业性质、条件、劳动强度以及相关技术标准，为员工配备符合国家标准的正确有效地个体防护用品。产品应具备生产许可证、产品合格证、安全标志和使用说明书等，使用说明书应当同时载明防护性能、适用对象、使用方法及注意事项。</w:t>
      </w:r>
    </w:p>
    <w:p w:rsidR="00A64F73" w:rsidRDefault="00F55CAC">
      <w:pPr>
        <w:shd w:val="clear" w:color="auto" w:fill="FFFFFF"/>
        <w:snapToGrid w:val="0"/>
        <w:spacing w:line="620" w:lineRule="exact"/>
        <w:ind w:firstLineChars="200" w:firstLine="480"/>
        <w:jc w:val="left"/>
        <w:rPr>
          <w:rFonts w:ascii="宋体" w:hAnsi="宋体"/>
          <w:sz w:val="24"/>
          <w:szCs w:val="24"/>
        </w:rPr>
      </w:pPr>
      <w:r>
        <w:rPr>
          <w:rFonts w:ascii="宋体" w:hAnsi="宋体" w:hint="eastAsia"/>
          <w:color w:val="000000"/>
          <w:sz w:val="24"/>
          <w:szCs w:val="24"/>
        </w:rPr>
        <w:t>三、劳动防护用品中的服装（含工作棉衣）结构及款</w:t>
      </w:r>
      <w:r>
        <w:rPr>
          <w:rFonts w:ascii="宋体" w:hAnsi="宋体" w:hint="eastAsia"/>
          <w:sz w:val="24"/>
          <w:szCs w:val="24"/>
        </w:rPr>
        <w:t>式，必须符合安全生产的要求，具备永久性安全标识，做到领口紧、袖口紧、下摆紧。一些特殊场合所穿着的服装，不应有明口袋，不得使用金属附件，便于连接和解脱，适应作业时的肢体活动。</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sz w:val="24"/>
          <w:szCs w:val="24"/>
        </w:rPr>
        <w:t>四、对于从事多种岗位作业的劳动者，应当按其主要作业工种发放劳动防护用品，如果从事其他工种作业时，可由部门提出</w:t>
      </w:r>
      <w:r>
        <w:rPr>
          <w:rFonts w:ascii="宋体" w:hAnsi="宋体" w:hint="eastAsia"/>
          <w:color w:val="000000"/>
          <w:sz w:val="24"/>
          <w:szCs w:val="24"/>
        </w:rPr>
        <w:t>申请，借用其所需要的防护用品。</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五、凡员工工种有变动时，应及时办理手续变更现行工种的劳动防护用品（原工种的劳防用品发放使用时间相应延长）。</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六、员工因某种原因离开原岗位不从事生产工作，在六个月以上，其防护用品应按实际离开时间相应延</w:t>
      </w:r>
      <w:r>
        <w:rPr>
          <w:rFonts w:ascii="宋体" w:hAnsi="宋体" w:hint="eastAsia"/>
          <w:color w:val="000000"/>
          <w:sz w:val="24"/>
          <w:szCs w:val="24"/>
        </w:rPr>
        <w:t>长使用期限或停发。</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color w:val="000000"/>
          <w:sz w:val="24"/>
          <w:szCs w:val="24"/>
        </w:rPr>
        <w:lastRenderedPageBreak/>
        <w:t>七、对于生产中必须佩戴的安全帽、安全带、绝缘防护用品、防毒面具、防尘（毒）口罩等特殊防</w:t>
      </w:r>
      <w:r>
        <w:rPr>
          <w:rFonts w:ascii="宋体" w:hAnsi="宋体" w:hint="eastAsia"/>
          <w:sz w:val="24"/>
          <w:szCs w:val="24"/>
        </w:rPr>
        <w:t>护用品，必须建立定期品质检查和保养制度。使用前要注意检查，使用中要注意维护，使用后要注意保养。对受到过较大外力冲击的安全帽，发现有磨损、疵点的安全带及出现刺穿、破损的安全鞋等，应不受使用年限的限制，及时更换。不合格或失效的防护用品严禁使用。</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八、特种劳动防护用品购置，应根据工作场所及岗位要求编制计划，所采购物品必须符合《职业病防治法》中的相关规定及相关产品标准的技术要求，必须具备国家安监总局的安全标志、</w:t>
      </w:r>
      <w:r>
        <w:rPr>
          <w:rFonts w:ascii="宋体" w:hAnsi="宋体" w:hint="eastAsia"/>
          <w:sz w:val="24"/>
          <w:szCs w:val="24"/>
        </w:rPr>
        <w:t>标识，必须具备安全生产检测检验机构所出具的产品检验报告。</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九、对于在易燃、易爆、烧灼及有静电发生的场所作业的人员，应当配备具有相应防护性能的阻燃服、酸碱类化学品防护服或防静电服等特种劳动防护用品。</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十、用人单位的相关职能部门应对员工如何正确地使用劳动防护用品进行教育和培训，并开展突发事件应急演练活动，提高安全防范意识。</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sz w:val="24"/>
          <w:szCs w:val="24"/>
        </w:rPr>
        <w:t>十一、凡领用绝缘防护用品及工</w:t>
      </w:r>
      <w:r>
        <w:rPr>
          <w:rFonts w:ascii="宋体" w:hAnsi="宋体" w:hint="eastAsia"/>
          <w:color w:val="000000"/>
          <w:sz w:val="24"/>
          <w:szCs w:val="24"/>
        </w:rPr>
        <w:t>具的部门或个人，在重新更换领取时，必须实行以旧换新的制度，以保证人身安全。不属领用绝缘工用具和劳动防护用品的部门或个人，需领用绝缘工用具和劳防用品时，必须提出申请</w:t>
      </w:r>
      <w:r>
        <w:rPr>
          <w:rFonts w:ascii="宋体" w:hAnsi="宋体" w:hint="eastAsia"/>
          <w:color w:val="000000"/>
          <w:sz w:val="24"/>
          <w:szCs w:val="24"/>
        </w:rPr>
        <w:t>报有关部门批准。</w:t>
      </w:r>
    </w:p>
    <w:p w:rsidR="00A64F73" w:rsidRDefault="00A64F73">
      <w:pPr>
        <w:shd w:val="clear" w:color="auto" w:fill="FFFFFF"/>
        <w:snapToGrid w:val="0"/>
        <w:spacing w:line="620" w:lineRule="exact"/>
        <w:jc w:val="center"/>
        <w:rPr>
          <w:rFonts w:ascii="宋体" w:hAnsi="宋体"/>
          <w:bCs/>
          <w:color w:val="000000"/>
          <w:sz w:val="24"/>
          <w:szCs w:val="24"/>
        </w:rPr>
      </w:pPr>
      <w:bookmarkStart w:id="8" w:name="_十、职业危害日常监测管理制度"/>
      <w:bookmarkStart w:id="9" w:name="_十一、从业人员职业健康监护档案管理制度"/>
      <w:bookmarkEnd w:id="8"/>
      <w:bookmarkEnd w:id="9"/>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F55CAC">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职业病危害监测及评价管理制度</w:t>
      </w:r>
    </w:p>
    <w:p w:rsidR="00A64F73" w:rsidRDefault="00004335">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SRWHGX</w:t>
      </w:r>
      <w:r w:rsidR="00F55CAC">
        <w:rPr>
          <w:rFonts w:ascii="宋体" w:hAnsi="宋体"/>
          <w:b/>
          <w:bCs/>
          <w:color w:val="000000"/>
          <w:sz w:val="24"/>
          <w:szCs w:val="24"/>
        </w:rPr>
        <w:t>/AQB2-</w:t>
      </w:r>
      <w:r w:rsidR="00F55CAC">
        <w:rPr>
          <w:rFonts w:ascii="宋体" w:hAnsi="宋体" w:hint="eastAsia"/>
          <w:b/>
          <w:bCs/>
          <w:color w:val="000000"/>
          <w:sz w:val="24"/>
          <w:szCs w:val="24"/>
        </w:rPr>
        <w:t>0246</w:t>
      </w:r>
      <w:r w:rsidR="00F55CAC">
        <w:rPr>
          <w:rFonts w:ascii="宋体" w:hAnsi="宋体"/>
          <w:b/>
          <w:bCs/>
          <w:color w:val="000000"/>
          <w:sz w:val="24"/>
          <w:szCs w:val="24"/>
        </w:rPr>
        <w:t>-</w:t>
      </w:r>
      <w:r w:rsidR="00F55CAC">
        <w:rPr>
          <w:rFonts w:ascii="宋体" w:hAnsi="宋体" w:hint="eastAsia"/>
          <w:b/>
          <w:bCs/>
          <w:color w:val="000000"/>
          <w:sz w:val="24"/>
          <w:szCs w:val="24"/>
        </w:rPr>
        <w:t>2020</w:t>
      </w:r>
    </w:p>
    <w:p w:rsidR="00A64F73" w:rsidRDefault="00F55CAC">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做好用人单位职业病危害检测与评价工作，使作业场所职业病危害因素的强度或浓度符合国家职业卫生标准，有效预防职业病危害，切实保障员工健康，根据《职业病防治法》、国家安全监管总局《工作场所职业卫生监督管理规定》的有关规定，制定本制度。</w:t>
      </w:r>
    </w:p>
    <w:p w:rsidR="00A64F73" w:rsidRDefault="00F55CAC">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一、职业卫生管理机构负责本单位职业病危害因素检测及评价管理制度的实施与监督，并做好制定、修订和落实工作。</w:t>
      </w:r>
    </w:p>
    <w:p w:rsidR="00A64F73" w:rsidRDefault="00F55CAC">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二、职业卫生管理部门牵头，负责组织各个生产车间等对生产作业场所存在的粉尘、噪声、高温、毒物等危害因素及危害点进行确定和辨识，并按照职业卫生管理标准进行定期检测及评估，确定每一个点的危害程度。</w:t>
      </w:r>
    </w:p>
    <w:p w:rsidR="00A64F73" w:rsidRDefault="00F55CAC">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三、用人单位应设置设专人，负责日常监测和管理工作，建立本单位的职业病危害因素监测档案，并妥善保存。</w:t>
      </w:r>
    </w:p>
    <w:p w:rsidR="00A64F73" w:rsidRDefault="00F55CAC">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四、职业卫生管理部门负责联系职业卫生技术服务机构，定期对作业现场的危害因素进行检测及评价</w:t>
      </w:r>
    </w:p>
    <w:p w:rsidR="00A64F73" w:rsidRDefault="00F55CAC">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五、用人单位对存在职业病危害的作业场所至少每年进行一次检测，每三年进行一次职业病危害现状评价。</w:t>
      </w:r>
    </w:p>
    <w:p w:rsidR="00A64F73" w:rsidRDefault="00F55CAC">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六、检测与评价结果应及时向劳动者公</w:t>
      </w:r>
      <w:r>
        <w:rPr>
          <w:rFonts w:ascii="宋体" w:hAnsi="宋体" w:hint="eastAsia"/>
          <w:sz w:val="24"/>
          <w:szCs w:val="24"/>
        </w:rPr>
        <w:t>布，并上报当地安全监管部门备案。</w:t>
      </w:r>
    </w:p>
    <w:p w:rsidR="00A64F73" w:rsidRDefault="00F55CAC">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七、检测或者评价人员进入现场必须佩戴安全帽、工作服、防护手套、防护眼镜、防毒面罩等相关防护用品。</w:t>
      </w:r>
    </w:p>
    <w:p w:rsidR="00A64F73" w:rsidRDefault="00F55CAC">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八、有新、改、扩建的工程建设项目和技术改造项目，可能产生职业病危害的，应当按照有关规定，进行职业病危害预评价、职业病防护设施设计、职业病</w:t>
      </w:r>
      <w:r>
        <w:rPr>
          <w:rFonts w:ascii="宋体" w:hAnsi="宋体" w:hint="eastAsia"/>
          <w:sz w:val="24"/>
          <w:szCs w:val="24"/>
        </w:rPr>
        <w:lastRenderedPageBreak/>
        <w:t>危害控制效果评价。</w:t>
      </w:r>
    </w:p>
    <w:p w:rsidR="00A64F73" w:rsidRDefault="00F55CAC">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九、检测结果发现作业场所职业病危害因素浓度或强度超过职业接触限值时，应及时采取有效的治理措施，治理措施难度较大的应制订规划，限期整改到位。</w:t>
      </w:r>
    </w:p>
    <w:p w:rsidR="00A64F73" w:rsidRDefault="00F55CAC">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十、职业病危害防护设施在投入使用前和设备大修后，应进行危害因素浓度或强度检测和评价。</w:t>
      </w:r>
    </w:p>
    <w:p w:rsidR="00A64F73" w:rsidRDefault="00F55CAC">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十一、职业卫生管理部门应制定年度检测计划和经费预算，财务部门要保障检测经费的落实。</w:t>
      </w: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F55CAC">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建设项目职业卫生“三同时”管理制度</w:t>
      </w:r>
    </w:p>
    <w:p w:rsidR="00A64F73" w:rsidRDefault="00004335">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SRWHGX</w:t>
      </w:r>
      <w:r w:rsidR="00F55CAC">
        <w:rPr>
          <w:rFonts w:ascii="宋体" w:hAnsi="宋体"/>
          <w:b/>
          <w:bCs/>
          <w:color w:val="000000"/>
          <w:sz w:val="24"/>
          <w:szCs w:val="24"/>
        </w:rPr>
        <w:t>/AQB2-</w:t>
      </w:r>
      <w:r w:rsidR="00F55CAC">
        <w:rPr>
          <w:rFonts w:ascii="宋体" w:hAnsi="宋体" w:hint="eastAsia"/>
          <w:b/>
          <w:bCs/>
          <w:color w:val="000000"/>
          <w:sz w:val="24"/>
          <w:szCs w:val="24"/>
        </w:rPr>
        <w:t>0247</w:t>
      </w:r>
      <w:r w:rsidR="00F55CAC">
        <w:rPr>
          <w:rFonts w:ascii="宋体" w:hAnsi="宋体"/>
          <w:b/>
          <w:bCs/>
          <w:color w:val="000000"/>
          <w:sz w:val="24"/>
          <w:szCs w:val="24"/>
        </w:rPr>
        <w:t>-</w:t>
      </w:r>
      <w:r w:rsidR="00F55CAC">
        <w:rPr>
          <w:rFonts w:ascii="宋体" w:hAnsi="宋体" w:hint="eastAsia"/>
          <w:b/>
          <w:bCs/>
          <w:color w:val="000000"/>
          <w:sz w:val="24"/>
          <w:szCs w:val="24"/>
        </w:rPr>
        <w:t>2020</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为预防、控制和消除建设项目可能产生的职业病危害，加强和规范建设项目职业病防护设施建设的监督管理，根据《中华人民共和国职业病防治法》、国家安全监管总</w:t>
      </w:r>
      <w:r>
        <w:rPr>
          <w:rFonts w:ascii="宋体" w:hAnsi="宋体" w:hint="eastAsia"/>
          <w:sz w:val="24"/>
          <w:szCs w:val="24"/>
        </w:rPr>
        <w:t>局《工作场所职业卫生监督管理规定》等法律法规的要求，结合用人</w:t>
      </w:r>
      <w:r>
        <w:rPr>
          <w:rFonts w:ascii="宋体" w:hAnsi="宋体" w:hint="eastAsia"/>
          <w:color w:val="000000"/>
          <w:sz w:val="24"/>
          <w:szCs w:val="24"/>
        </w:rPr>
        <w:t>单位实际情况制定本制度。</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一、建设项目职业病防护设施应当与主体工程同时设计、同时施工、同时投入生产和使用（以下简称职业卫生“三同时”）。职业病防护设施所需费用应当纳入建设项目工程预算。</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二、用人单位对可能产生职业病危害的建设项目，应当向安全生产监督管理部门申请职业卫生“三同时”的备案、审核、审查和竣工验收。</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建设项目职业卫生“三同时”工作可以与安全设施“三同时”工作一并进行。</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color w:val="000000"/>
          <w:sz w:val="24"/>
          <w:szCs w:val="24"/>
        </w:rPr>
        <w:t>三、</w:t>
      </w:r>
      <w:r>
        <w:rPr>
          <w:rFonts w:ascii="宋体" w:hAnsi="宋体" w:hint="eastAsia"/>
          <w:sz w:val="24"/>
          <w:szCs w:val="24"/>
        </w:rPr>
        <w:t>建设项目职业卫生“三同时”工作实行分类监督管理。根据建设项目可能产生职业病危害的风险程度，分为职业病危害一般、较重、严重三类建设项目。</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（一）职业病危害一</w:t>
      </w:r>
      <w:r>
        <w:rPr>
          <w:rFonts w:ascii="宋体" w:hAnsi="宋体" w:hint="eastAsia"/>
          <w:color w:val="000000"/>
          <w:sz w:val="24"/>
          <w:szCs w:val="24"/>
        </w:rPr>
        <w:t>般的建设项目，职业病危害预评价报告应向安全生产监督管理部门备案，职业病防护设施由用人单位自行组织竣工验收，并将验收情况报安全生产监督管理部门备案；</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（二）职业病危害较重的建设项目，职业病危害预评价报告应当报安全生产监督管理部门审核；职业病防护设施竣工后，由安全生产监督管理部门组织验收；</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职业病危害严重的建设项目，职业病危害预评价报告应当报安全生产监督管理部门审核，职业病防护设施设计应当报安全生产监督管理部门审查，职业病防护设施竣工后，由安全生产监督管理部门组织验收。</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四、对可能产生职业病危害的建设项目</w:t>
      </w:r>
      <w:r>
        <w:rPr>
          <w:rFonts w:ascii="宋体" w:hAnsi="宋体" w:hint="eastAsia"/>
          <w:color w:val="000000"/>
          <w:sz w:val="24"/>
          <w:szCs w:val="24"/>
        </w:rPr>
        <w:t>，用人单位应当在建设项目可行性论证阶段委托具有相应资质的职业卫生技术服务机构进行职业病危害预评价，编制预评价报告。</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五、职业病危害预评价报告编制完成后，用人单位应当组织有关职业卫生专家，对职业病危害预评价报告进行评审。</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用人单位对职业病危害预评价报告的真实性、合法性负责。</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六、用人单位应当向安全生产监督管理部门申请职业病危害预评价备案或者审核，并提交下列文件、资料：</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（一）建设项目职业病危害预评价备案或者审核申请书；</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（二）建设项目职业病危害预评价报告；</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（三）用人单位对预评价报告的评审意见；</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（四）职业卫生专家对预评价报告的审查意见；</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（五）职业病危害预评价机构的资质证明（影印件）；</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（六）法律、行政法规、规章规定的其他文件、资料。</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涉及放射性职业病危害因素的建设项目，用人单位需提交建设项目放射防护预评价报告。</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七、建设项目职业病危害预评价报告经安全生产监督管理部门备案或者审核同意后，建设项目的选址、生产规模、工艺或者职业病危害因素的种类、职业病防护设施等发生重大变更的，用人单位应当对变更内容重新进行职业病危害预评价，办理相应的备案或者审核手续。</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八、存在职业病危害的建设项目，用人单位应当委托具</w:t>
      </w:r>
      <w:r>
        <w:rPr>
          <w:rFonts w:ascii="宋体" w:hAnsi="宋体" w:hint="eastAsia"/>
          <w:color w:val="000000"/>
          <w:sz w:val="24"/>
          <w:szCs w:val="24"/>
        </w:rPr>
        <w:t>有相应资质的设计单位编制职业病防护设施设计专篇。</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九、用人单位在职业病防护设施设计专篇编制完成后，应当组织有关职业卫生专家，对职业病防护设施设计专篇进行评审。</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用人单位应当会同设计单位对职业病防护设施设计专篇进行完善，并对其真实性、合法性和实用性负责。</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十、对职业病危害一般和职业病危害较重的建设项目，用人单位应当在完成职业病防护设施设计专篇评审后，按照有关规定组织职业病防护设施的施工。</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十一、对职业病危害严重的建设项目，用人单位在完成职业病防护设施设计专篇评审后，应当按照国家安全监管总局《建设项目职业卫生“</w:t>
      </w:r>
      <w:r>
        <w:rPr>
          <w:rFonts w:ascii="宋体" w:hAnsi="宋体" w:hint="eastAsia"/>
          <w:color w:val="000000"/>
          <w:sz w:val="24"/>
          <w:szCs w:val="24"/>
        </w:rPr>
        <w:t>三同时”监督管理暂行办法》第五条、第六条的规定向安全生产监督管理部门提出建设项目职业病防护设施设计审查的申请，并提交下列文件、资料：</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（一）建设项目职业病防护设施设计审查申请书；</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（二）建设项目立项审批文件（复印件）；</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（三）建设项目职业病防护设施设计专篇；</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（四）用人单位对职业病防护设施设计专篇的评审意见；</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（五）职业病防护设施设计单位资质证明（影印件）；</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（六）目职业病危害预评价报告审核批复文件（复印件）；</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（七）法律、行政法规、规章规定的其他文件、资料。</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十二、建设项目职业病防护设施设计经审查同意后，</w:t>
      </w:r>
      <w:r>
        <w:rPr>
          <w:rFonts w:ascii="宋体" w:hAnsi="宋体" w:hint="eastAsia"/>
          <w:color w:val="000000"/>
          <w:sz w:val="24"/>
          <w:szCs w:val="24"/>
        </w:rPr>
        <w:t>建设项目的生产规模、工艺或者职业病危害因素的种类等发生重大变更的，用人单位应当根据变更的内容，重新进行职业病防护设施设计，并在变更之日起</w:t>
      </w:r>
      <w:r>
        <w:rPr>
          <w:rFonts w:ascii="宋体" w:hAnsi="宋体" w:hint="eastAsia"/>
          <w:color w:val="000000"/>
          <w:sz w:val="24"/>
          <w:szCs w:val="24"/>
        </w:rPr>
        <w:t>30</w:t>
      </w:r>
      <w:r>
        <w:rPr>
          <w:rFonts w:ascii="宋体" w:hAnsi="宋体" w:hint="eastAsia"/>
          <w:color w:val="000000"/>
          <w:sz w:val="24"/>
          <w:szCs w:val="24"/>
        </w:rPr>
        <w:t>日内办理相应的审查手续。</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十三、建设项目职业病防护设施应当由取得相应资质的施工单位负责施工，</w:t>
      </w:r>
      <w:r>
        <w:rPr>
          <w:rFonts w:ascii="宋体" w:hAnsi="宋体" w:hint="eastAsia"/>
          <w:color w:val="000000"/>
          <w:sz w:val="24"/>
          <w:szCs w:val="24"/>
        </w:rPr>
        <w:lastRenderedPageBreak/>
        <w:t>并与建设项目主体工程同时进行。</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十四、建设项目职业病防护设施建设期间，用人单位应当对其进行经常性的检查，对发现的问题及时进行整改。</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十五、建设项目完工后，需要进行试运行的，其配套建设的职业病防护设施必须与主体工程同时投入试运行。</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试运行时间应当不少于</w:t>
      </w:r>
      <w:r>
        <w:rPr>
          <w:rFonts w:ascii="宋体" w:hAnsi="宋体" w:hint="eastAsia"/>
          <w:color w:val="000000"/>
          <w:sz w:val="24"/>
          <w:szCs w:val="24"/>
        </w:rPr>
        <w:t>30</w:t>
      </w:r>
      <w:r>
        <w:rPr>
          <w:rFonts w:ascii="宋体" w:hAnsi="宋体" w:hint="eastAsia"/>
          <w:color w:val="000000"/>
          <w:sz w:val="24"/>
          <w:szCs w:val="24"/>
        </w:rPr>
        <w:t>日，最长不得超过</w:t>
      </w:r>
      <w:r>
        <w:rPr>
          <w:rFonts w:ascii="宋体" w:hAnsi="宋体" w:hint="eastAsia"/>
          <w:color w:val="000000"/>
          <w:sz w:val="24"/>
          <w:szCs w:val="24"/>
        </w:rPr>
        <w:t>180</w:t>
      </w:r>
      <w:r>
        <w:rPr>
          <w:rFonts w:ascii="宋体" w:hAnsi="宋体" w:hint="eastAsia"/>
          <w:color w:val="000000"/>
          <w:sz w:val="24"/>
          <w:szCs w:val="24"/>
        </w:rPr>
        <w:t>日，</w:t>
      </w:r>
      <w:r>
        <w:rPr>
          <w:rFonts w:ascii="宋体" w:hAnsi="宋体" w:hint="eastAsia"/>
          <w:color w:val="000000"/>
          <w:sz w:val="24"/>
          <w:szCs w:val="24"/>
        </w:rPr>
        <w:t>国家有关部门另有规定或者特殊要求的行业除外。</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十六、建设项目试运行期间，用人单位应当对职业病防护设施运行情况和工作场所职业病危害因素进行监测，并委托具有相应资质的职业卫生技术服务机构进行职业病危害控制效果评价。</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建设项目没有进行试运行的，应当在其完工后委托具有相应资质的职业卫生技术服务机构进行职业病危害控制效果评价。</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用人单位应当为评价活动提供符合检测、评价标准和要求的受检场所、设备和设施。</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十七、用人单位在职业病危害控制效果评价报告编制完成后，应当组织有关职业卫生专家对职业病危害控制效果评价报告进行评审。用人单位对职业病危害控制效果评价报告真实性和合法性负责。</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十八、职业病危害一般的建设项目竣工验收时，由用人单位自行组织职业病防护设施的竣工验收，并自验收完成之日起</w:t>
      </w:r>
      <w:r>
        <w:rPr>
          <w:rFonts w:ascii="宋体" w:hAnsi="宋体" w:hint="eastAsia"/>
          <w:color w:val="000000"/>
          <w:sz w:val="24"/>
          <w:szCs w:val="24"/>
        </w:rPr>
        <w:t>30</w:t>
      </w:r>
      <w:r>
        <w:rPr>
          <w:rFonts w:ascii="宋体" w:hAnsi="宋体" w:hint="eastAsia"/>
          <w:color w:val="000000"/>
          <w:sz w:val="24"/>
          <w:szCs w:val="24"/>
        </w:rPr>
        <w:t>日内向安全生产监督管理部门申请职业病防护设施竣工备案，提交下列文件、资料：</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（一）建设项目职业病防护设施竣工备案申请书；</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（二）预评价报告备案通知书（复印件）；</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（三）建设项目立项审批文件（复印件）；</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（四）建设项目职业病防护设施</w:t>
      </w:r>
      <w:r>
        <w:rPr>
          <w:rFonts w:ascii="宋体" w:hAnsi="宋体" w:hint="eastAsia"/>
          <w:color w:val="000000"/>
          <w:sz w:val="24"/>
          <w:szCs w:val="24"/>
        </w:rPr>
        <w:t>设计专篇；</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（五）职业病危害控制效果评价机构的资质证明（影印件）；</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（六）建设项目职业病危害控制效果评价报告；</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（七）专家对职业病危害控制效果评价报告评审意见；</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（八）用人单位对职业病危害控制效果评价报告评审意见；</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（九）建设项目职业病防护设施竣工自行验收情况报告；</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（十）法律、行政法规、规章规定的其他文件、资料。</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十九、职业病危害较重的建设项目竣工验收时，用人单位应当向安全生产监督管理部门申请建设项目职业病防护设施竣工验收，并提交下列文件、资料：</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（一）建设项目职业病防护设施竣工验收申请书；</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（二）建设项</w:t>
      </w:r>
      <w:r>
        <w:rPr>
          <w:rFonts w:ascii="宋体" w:hAnsi="宋体" w:hint="eastAsia"/>
          <w:color w:val="000000"/>
          <w:sz w:val="24"/>
          <w:szCs w:val="24"/>
        </w:rPr>
        <w:t>目职业病危害预评价报告审核批复文件；</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（三）职业病危害控制效果评价机构资质证明（影印件）；</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（四）建设项目立项审批文件（复印件）；</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（五）建设项目职业病防护设施设计专篇；</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（六）建设项目职业病危害控制效果评价报告；</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（七）专家对职业病危害控制效果评价报告的审查意见；</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（八）用人单位对职业病危害控制效果评价报告评审意见；</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（九）职业病防护设施施工和监理单位资质证明（影印件）；</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（十）法律、行政法规、规章规定的其他文件、资料。</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二十、职业病危害严重的建设项目竣工验收时，用人单位应当向安全生产监督管理部门申请建设项目职业病防护设施竣工验收，并提交下列文件、资料：</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（一）建设项目职业病防护设施竣工验收申请书；</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（二）职业病防护设施设计审查批复文件（复印件）；</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（三）职业病危害控制效果评价机构资质证明（影印件）；</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（四）建设项目职业病危害控制效果评价报告；</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（五）专家对职业病危害控制效果评价报告的审查意见；</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（六）用人单位对职业病危害控制效果评价报告评审意见；</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（七）建设项目职业病防护设施施工单位和监理单位资质证明（影印件）；</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（八）法</w:t>
      </w:r>
      <w:r>
        <w:rPr>
          <w:rFonts w:ascii="宋体" w:hAnsi="宋体" w:hint="eastAsia"/>
          <w:color w:val="000000"/>
          <w:sz w:val="24"/>
          <w:szCs w:val="24"/>
        </w:rPr>
        <w:t>律、行政法规、规章规定的其他文件、资料。</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二十一、分期建设、分期投入生产或者使用的建设项目，其配套的职业病防护设施应当分期与建设项目同步进行验收。</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二十二、建设项目职业病防护设施竣工后未经安全生产监督管理部门备案同意或者验收合格的，不得投入生产或者使用。</w:t>
      </w: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F55CAC">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劳动者职业卫生监护及其档案管理制度</w:t>
      </w:r>
    </w:p>
    <w:p w:rsidR="00A64F73" w:rsidRDefault="00004335">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SRWHGX</w:t>
      </w:r>
      <w:r w:rsidR="00F55CAC">
        <w:rPr>
          <w:rFonts w:ascii="宋体" w:hAnsi="宋体"/>
          <w:b/>
          <w:bCs/>
          <w:color w:val="000000"/>
          <w:sz w:val="24"/>
          <w:szCs w:val="24"/>
        </w:rPr>
        <w:t>/AQB2-</w:t>
      </w:r>
      <w:r w:rsidR="00F55CAC">
        <w:rPr>
          <w:rFonts w:ascii="宋体" w:hAnsi="宋体" w:hint="eastAsia"/>
          <w:b/>
          <w:bCs/>
          <w:color w:val="000000"/>
          <w:sz w:val="24"/>
          <w:szCs w:val="24"/>
        </w:rPr>
        <w:t>0248</w:t>
      </w:r>
      <w:r w:rsidR="00F55CAC">
        <w:rPr>
          <w:rFonts w:ascii="宋体" w:hAnsi="宋体"/>
          <w:b/>
          <w:bCs/>
          <w:color w:val="000000"/>
          <w:sz w:val="24"/>
          <w:szCs w:val="24"/>
        </w:rPr>
        <w:t>-</w:t>
      </w:r>
      <w:r w:rsidR="00F55CAC">
        <w:rPr>
          <w:rFonts w:ascii="宋体" w:hAnsi="宋体" w:hint="eastAsia"/>
          <w:b/>
          <w:bCs/>
          <w:color w:val="000000"/>
          <w:sz w:val="24"/>
          <w:szCs w:val="24"/>
        </w:rPr>
        <w:t>2020</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为履行对接触职业病危害的劳动者进行职业卫生监护的法定职责，规范职业卫生监护工作，加强职业卫生监护管理，保护员工健康，根据《中华人民共和国职业病防治法》、国家安全监管总局《工作场所职业卫生监督管理规定》等法律法规的要求，结合用人单位实际情况制定本制度。</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一、用人单位职业卫生管理部门根据用人单位存在的职业病危害因素的类别、接触水平等情况，严格按照《职业健康监护技术规范》（</w:t>
      </w:r>
      <w:r>
        <w:rPr>
          <w:rFonts w:ascii="宋体" w:hAnsi="宋体" w:hint="eastAsia"/>
          <w:sz w:val="24"/>
          <w:szCs w:val="24"/>
        </w:rPr>
        <w:t>GBZ188</w:t>
      </w:r>
      <w:r>
        <w:rPr>
          <w:rFonts w:ascii="宋体" w:hAnsi="宋体" w:hint="eastAsia"/>
          <w:sz w:val="24"/>
          <w:szCs w:val="24"/>
        </w:rPr>
        <w:t>）等国家职业卫生标准的规定，组织从事接触职业病危害因素的劳动者有计划地到法定职业卫生技术服务机构进行职业卫生检查。员工接受职业卫生</w:t>
      </w:r>
      <w:r>
        <w:rPr>
          <w:rFonts w:ascii="宋体" w:hAnsi="宋体" w:hint="eastAsia"/>
          <w:sz w:val="24"/>
          <w:szCs w:val="24"/>
        </w:rPr>
        <w:t>检查视同正常出勤。</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组织拟从事接触职业病危害因素作业的新录用人员（包括转岗到该作业岗位的人员）、拟从事有特殊卫生要求作业的员工进行上岗前职业卫生检查。新进厂员工必须经职业卫生检查合格后，方可从事接触职业病危害因素作业。</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三、至少应每年组织一次从事接触职业病危害因素作业的员工进行在岗期间的定期职业卫生检查和异常人员的复查治疗。由用人单位职业卫生管理部门和人事部门负责核实人员名单，制定体检计划并组织实施。</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四、对即将离岗的从事接触职业病危害因素作业的员工，人事部门报职业卫生管理部门，并共同组织其进行离岗前职</w:t>
      </w:r>
      <w:r>
        <w:rPr>
          <w:rFonts w:ascii="宋体" w:hAnsi="宋体" w:hint="eastAsia"/>
          <w:sz w:val="24"/>
          <w:szCs w:val="24"/>
        </w:rPr>
        <w:t>业卫生检查，未进行离岗体检的，不得解除或终止与其订立的劳动合同。</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对体检中发现有职业禁忌证或有从事与职业相关的卫生损害的员工应调离原作业岗位，并妥善安置；发现卫生损害或需要复查的，应如实告知员工本人，并按照体检机构要求的时间，进行复查或医学观察、治疗。</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六、对疑似职业病病人应当按规定向所在地安全生产监督管理部门报告，并按照体检机构的要求安排其进行职业病诊断或者医学观察。</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七、在设备生产、检修过程中如出现职业病危害因素严重超标，对遭受或者可能遭受急性职业病危害的劳动者，职业卫生管理部门应做好个体防护并及时</w:t>
      </w:r>
      <w:r>
        <w:rPr>
          <w:rFonts w:ascii="宋体" w:hAnsi="宋体" w:hint="eastAsia"/>
          <w:sz w:val="24"/>
          <w:szCs w:val="24"/>
        </w:rPr>
        <w:t>组织进行卫生检查和医学观察。</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八、职业卫生管理部门应当建立劳动者职业卫生监护档案和用人单位职业卫生监护管理档案，并按规定妥善保存，接受安监部门的监督检查。</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劳动者职业卫生监护档案应包括以下内容：</w:t>
      </w:r>
    </w:p>
    <w:p w:rsidR="00A64F73" w:rsidRDefault="00F55CAC">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（一）劳动者姓名、性别、年龄、籍贯、婚姻、文化程度、嗜好等情况；</w:t>
      </w:r>
    </w:p>
    <w:p w:rsidR="00A64F73" w:rsidRDefault="00F55CAC">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（二）劳动者职业史、既往病史和职业病危害接触史；</w:t>
      </w:r>
    </w:p>
    <w:p w:rsidR="00A64F73" w:rsidRDefault="00F55CAC">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（三）历次职业健康检查结果及处理情况；</w:t>
      </w:r>
    </w:p>
    <w:p w:rsidR="00A64F73" w:rsidRDefault="00F55CAC">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（四）职业病诊疗资料；</w:t>
      </w:r>
    </w:p>
    <w:p w:rsidR="00A64F73" w:rsidRDefault="00F55CAC">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（五）需要存入职业健康监护档案的其他有关资料。</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用人单位职业卫生监护管理档案</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w:t>
      </w:r>
      <w:r>
        <w:rPr>
          <w:rFonts w:ascii="宋体" w:hAnsi="宋体" w:hint="eastAsia"/>
          <w:sz w:val="24"/>
          <w:szCs w:val="24"/>
        </w:rPr>
        <w:t>、用人单位申报检测、组织员工体检、委托医疗机构服务等活动</w:t>
      </w:r>
      <w:r>
        <w:rPr>
          <w:rFonts w:ascii="宋体" w:hAnsi="宋体" w:hint="eastAsia"/>
          <w:sz w:val="24"/>
          <w:szCs w:val="24"/>
        </w:rPr>
        <w:t>的委托书；</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w:t>
      </w:r>
      <w:r>
        <w:rPr>
          <w:rFonts w:ascii="宋体" w:hAnsi="宋体" w:hint="eastAsia"/>
          <w:sz w:val="24"/>
          <w:szCs w:val="24"/>
        </w:rPr>
        <w:t>、职业卫生检查结果报告和评价报告；</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w:t>
      </w:r>
      <w:r>
        <w:rPr>
          <w:rFonts w:ascii="宋体" w:hAnsi="宋体" w:hint="eastAsia"/>
          <w:sz w:val="24"/>
          <w:szCs w:val="24"/>
        </w:rPr>
        <w:t>、职业病诊断报告；</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w:t>
      </w:r>
      <w:r>
        <w:rPr>
          <w:rFonts w:ascii="宋体" w:hAnsi="宋体" w:hint="eastAsia"/>
          <w:sz w:val="24"/>
          <w:szCs w:val="24"/>
        </w:rPr>
        <w:t>、对职业病危害患者、患有职业禁忌证者和已出现职业相关卫生损害从业人员的处理和安置记录；</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w:t>
      </w:r>
      <w:r>
        <w:rPr>
          <w:rFonts w:ascii="宋体" w:hAnsi="宋体" w:hint="eastAsia"/>
          <w:sz w:val="24"/>
          <w:szCs w:val="24"/>
        </w:rPr>
        <w:t>、用人单位在职业卫生监护中提供其他资料和职业卫生检查机构记录整理的相关资料。</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w:t>
      </w:r>
      <w:r>
        <w:rPr>
          <w:rFonts w:ascii="宋体" w:hAnsi="宋体" w:hint="eastAsia"/>
          <w:sz w:val="24"/>
          <w:szCs w:val="24"/>
        </w:rPr>
        <w:t>、设备，设施的改进，隐患整改情况等。</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九、用人单位不得安排未经上岗前职业卫生检查劳动者从事接触职业病危害作业；不得安排未成年工从事接触职业病危害的作业；不得安排孕期、哺乳期女员工从事对本人和胎儿、婴儿有危害作业；不得安排有职业禁忌证的劳动者从事所禁忌的作业。</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十、职业卫生检查、复查、医学观察、职业病诊疗费用由本用人单位负担。</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十一、建立参加职业病危害事故应急救援人员体检制度。</w:t>
      </w: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F55CAC">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职业病危害事故处置与报告制度</w:t>
      </w:r>
    </w:p>
    <w:p w:rsidR="00A64F73" w:rsidRDefault="00004335">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SRWHGX</w:t>
      </w:r>
      <w:r w:rsidR="00F55CAC">
        <w:rPr>
          <w:rFonts w:ascii="宋体" w:hAnsi="宋体"/>
          <w:b/>
          <w:bCs/>
          <w:color w:val="000000"/>
          <w:sz w:val="24"/>
          <w:szCs w:val="24"/>
        </w:rPr>
        <w:t>/AQB2-</w:t>
      </w:r>
      <w:r w:rsidR="00F55CAC">
        <w:rPr>
          <w:rFonts w:ascii="宋体" w:hAnsi="宋体" w:hint="eastAsia"/>
          <w:b/>
          <w:bCs/>
          <w:color w:val="000000"/>
          <w:sz w:val="24"/>
          <w:szCs w:val="24"/>
        </w:rPr>
        <w:t>0249</w:t>
      </w:r>
      <w:r w:rsidR="00F55CAC">
        <w:rPr>
          <w:rFonts w:ascii="宋体" w:hAnsi="宋体"/>
          <w:b/>
          <w:bCs/>
          <w:color w:val="000000"/>
          <w:sz w:val="24"/>
          <w:szCs w:val="24"/>
        </w:rPr>
        <w:t>-</w:t>
      </w:r>
      <w:r w:rsidR="00F55CAC">
        <w:rPr>
          <w:rFonts w:ascii="宋体" w:hAnsi="宋体" w:hint="eastAsia"/>
          <w:b/>
          <w:bCs/>
          <w:color w:val="000000"/>
          <w:sz w:val="24"/>
          <w:szCs w:val="24"/>
        </w:rPr>
        <w:t>2020</w:t>
      </w:r>
    </w:p>
    <w:p w:rsidR="00A64F73" w:rsidRDefault="00F55CAC">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规范职业病危害事故的调查处理，及时有效地控制、处置和报告各类职业病危害事故，根据《中华人民共和国职业病防治法》、国家安全监管总局《工作场所职业卫生监督管理规定》和卫生部《职业病危害事故调查处理办法》（国家安全监管总局正在规章，尚未发布。待发布后，以国家总局规章为准）等法律法规的要求，结合用人单位实际情况制定本制度。</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一、职业病危害事故等级</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参照《职业病危害事故调查处理办法》，按一次职业病危害事故所造成的危害严重程度，职业病危害事故分为三类</w:t>
      </w:r>
      <w:bookmarkStart w:id="10" w:name="baidusnap3"/>
      <w:bookmarkEnd w:id="10"/>
      <w:r>
        <w:rPr>
          <w:rFonts w:ascii="宋体" w:hAnsi="宋体" w:hint="eastAsia"/>
          <w:color w:val="000000"/>
          <w:sz w:val="24"/>
          <w:szCs w:val="24"/>
        </w:rPr>
        <w:t>：</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（一）一般事故：发生急性职业病</w:t>
      </w:r>
      <w:r>
        <w:rPr>
          <w:rFonts w:ascii="宋体" w:hAnsi="宋体" w:hint="eastAsia"/>
          <w:color w:val="000000"/>
          <w:sz w:val="24"/>
          <w:szCs w:val="24"/>
        </w:rPr>
        <w:t>10</w:t>
      </w:r>
      <w:r>
        <w:rPr>
          <w:rFonts w:ascii="宋体" w:hAnsi="宋体" w:hint="eastAsia"/>
          <w:color w:val="000000"/>
          <w:sz w:val="24"/>
          <w:szCs w:val="24"/>
        </w:rPr>
        <w:t>人以下的；</w:t>
      </w:r>
      <w:r>
        <w:rPr>
          <w:rFonts w:ascii="宋体" w:hAnsi="宋体" w:hint="eastAsia"/>
          <w:color w:val="000000"/>
          <w:sz w:val="24"/>
          <w:szCs w:val="24"/>
        </w:rPr>
        <w:t xml:space="preserve"> </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（二）重大事故：发生急性职业病</w:t>
      </w:r>
      <w:r>
        <w:rPr>
          <w:rFonts w:ascii="宋体" w:hAnsi="宋体" w:hint="eastAsia"/>
          <w:color w:val="000000"/>
          <w:sz w:val="24"/>
          <w:szCs w:val="24"/>
        </w:rPr>
        <w:t>10</w:t>
      </w:r>
      <w:r>
        <w:rPr>
          <w:rFonts w:ascii="宋体" w:hAnsi="宋体" w:hint="eastAsia"/>
          <w:color w:val="000000"/>
          <w:sz w:val="24"/>
          <w:szCs w:val="24"/>
        </w:rPr>
        <w:t>人以上</w:t>
      </w:r>
      <w:r>
        <w:rPr>
          <w:rFonts w:ascii="宋体" w:hAnsi="宋体" w:hint="eastAsia"/>
          <w:color w:val="000000"/>
          <w:sz w:val="24"/>
          <w:szCs w:val="24"/>
        </w:rPr>
        <w:t>50</w:t>
      </w:r>
      <w:r>
        <w:rPr>
          <w:rFonts w:ascii="宋体" w:hAnsi="宋体" w:hint="eastAsia"/>
          <w:color w:val="000000"/>
          <w:sz w:val="24"/>
          <w:szCs w:val="24"/>
        </w:rPr>
        <w:t>人以下或者死亡</w:t>
      </w:r>
      <w:r>
        <w:rPr>
          <w:rFonts w:ascii="宋体" w:hAnsi="宋体" w:hint="eastAsia"/>
          <w:color w:val="000000"/>
          <w:sz w:val="24"/>
          <w:szCs w:val="24"/>
        </w:rPr>
        <w:t>5</w:t>
      </w:r>
      <w:r>
        <w:rPr>
          <w:rFonts w:ascii="宋体" w:hAnsi="宋体" w:hint="eastAsia"/>
          <w:color w:val="000000"/>
          <w:sz w:val="24"/>
          <w:szCs w:val="24"/>
        </w:rPr>
        <w:t>人以下的，或者发生职业性炭疽</w:t>
      </w:r>
      <w:r>
        <w:rPr>
          <w:rFonts w:ascii="宋体" w:hAnsi="宋体" w:hint="eastAsia"/>
          <w:color w:val="000000"/>
          <w:sz w:val="24"/>
          <w:szCs w:val="24"/>
        </w:rPr>
        <w:t>5</w:t>
      </w:r>
      <w:r>
        <w:rPr>
          <w:rFonts w:ascii="宋体" w:hAnsi="宋体" w:hint="eastAsia"/>
          <w:color w:val="000000"/>
          <w:sz w:val="24"/>
          <w:szCs w:val="24"/>
        </w:rPr>
        <w:t>人以下的；</w:t>
      </w:r>
      <w:r>
        <w:rPr>
          <w:rFonts w:ascii="宋体" w:hAnsi="宋体" w:hint="eastAsia"/>
          <w:color w:val="000000"/>
          <w:sz w:val="24"/>
          <w:szCs w:val="24"/>
        </w:rPr>
        <w:t xml:space="preserve"> </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（三）特大事故：发生急性职业病</w:t>
      </w:r>
      <w:r>
        <w:rPr>
          <w:rFonts w:ascii="宋体" w:hAnsi="宋体" w:hint="eastAsia"/>
          <w:color w:val="000000"/>
          <w:sz w:val="24"/>
          <w:szCs w:val="24"/>
        </w:rPr>
        <w:t>50</w:t>
      </w:r>
      <w:r>
        <w:rPr>
          <w:rFonts w:ascii="宋体" w:hAnsi="宋体" w:hint="eastAsia"/>
          <w:color w:val="000000"/>
          <w:sz w:val="24"/>
          <w:szCs w:val="24"/>
        </w:rPr>
        <w:t>人以上或者死亡</w:t>
      </w:r>
      <w:r>
        <w:rPr>
          <w:rFonts w:ascii="宋体" w:hAnsi="宋体" w:hint="eastAsia"/>
          <w:color w:val="000000"/>
          <w:sz w:val="24"/>
          <w:szCs w:val="24"/>
        </w:rPr>
        <w:t>5</w:t>
      </w:r>
      <w:r>
        <w:rPr>
          <w:rFonts w:ascii="宋体" w:hAnsi="宋体" w:hint="eastAsia"/>
          <w:color w:val="000000"/>
          <w:sz w:val="24"/>
          <w:szCs w:val="24"/>
        </w:rPr>
        <w:t>人以上，或者发生职业性炭疽</w:t>
      </w:r>
      <w:r>
        <w:rPr>
          <w:rFonts w:ascii="宋体" w:hAnsi="宋体" w:hint="eastAsia"/>
          <w:color w:val="000000"/>
          <w:sz w:val="24"/>
          <w:szCs w:val="24"/>
        </w:rPr>
        <w:t>5</w:t>
      </w:r>
      <w:r>
        <w:rPr>
          <w:rFonts w:ascii="宋体" w:hAnsi="宋体" w:hint="eastAsia"/>
          <w:color w:val="000000"/>
          <w:sz w:val="24"/>
          <w:szCs w:val="24"/>
        </w:rPr>
        <w:t>人以上的。</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二、</w:t>
      </w:r>
      <w:r>
        <w:rPr>
          <w:rFonts w:ascii="宋体" w:hAnsi="宋体" w:hint="eastAsia"/>
          <w:color w:val="000000"/>
          <w:sz w:val="24"/>
          <w:szCs w:val="24"/>
        </w:rPr>
        <w:t xml:space="preserve"> </w:t>
      </w:r>
      <w:r>
        <w:rPr>
          <w:rFonts w:ascii="宋体" w:hAnsi="宋体" w:hint="eastAsia"/>
          <w:color w:val="000000"/>
          <w:sz w:val="24"/>
          <w:szCs w:val="24"/>
        </w:rPr>
        <w:t>管理分工</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1</w:t>
      </w:r>
      <w:r>
        <w:rPr>
          <w:rFonts w:ascii="宋体" w:hAnsi="宋体" w:hint="eastAsia"/>
          <w:color w:val="000000"/>
          <w:sz w:val="24"/>
          <w:szCs w:val="24"/>
        </w:rPr>
        <w:t>、确立处理职业病危害事故的专职机构和各部门负责人；</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2</w:t>
      </w:r>
      <w:r>
        <w:rPr>
          <w:rFonts w:ascii="宋体" w:hAnsi="宋体" w:hint="eastAsia"/>
          <w:color w:val="000000"/>
          <w:sz w:val="24"/>
          <w:szCs w:val="24"/>
        </w:rPr>
        <w:t>、制定职业病危害事故的处置方案，明确各类危害事故发生时，各负责人和相应机构的职责和任务。</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三、事故处置、报告</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1</w:t>
      </w:r>
      <w:r>
        <w:rPr>
          <w:rFonts w:ascii="宋体" w:hAnsi="宋体" w:hint="eastAsia"/>
          <w:color w:val="000000"/>
          <w:sz w:val="24"/>
          <w:szCs w:val="24"/>
        </w:rPr>
        <w:t>、依法采取临时控制和应急救援措施，及时组织抢救急性职业病病人，对遭受或者可能遭受急性职业病危害的劳动者，及时组织救治、进行卫生检查和医</w:t>
      </w:r>
      <w:r>
        <w:rPr>
          <w:rFonts w:ascii="宋体" w:hAnsi="宋体" w:hint="eastAsia"/>
          <w:color w:val="000000"/>
          <w:sz w:val="24"/>
          <w:szCs w:val="24"/>
        </w:rPr>
        <w:lastRenderedPageBreak/>
        <w:t>学观察；</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2</w:t>
      </w:r>
      <w:r>
        <w:rPr>
          <w:rFonts w:ascii="宋体" w:hAnsi="宋体" w:hint="eastAsia"/>
          <w:color w:val="000000"/>
          <w:sz w:val="24"/>
          <w:szCs w:val="24"/>
        </w:rPr>
        <w:t>、停止导致职业病危害事故的作业，控制事故现场，防止事态扩大，把事故危害降到最低限度；</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3</w:t>
      </w:r>
      <w:r>
        <w:rPr>
          <w:rFonts w:ascii="宋体" w:hAnsi="宋体" w:hint="eastAsia"/>
          <w:color w:val="000000"/>
          <w:sz w:val="24"/>
          <w:szCs w:val="24"/>
        </w:rPr>
        <w:t>、保护事故现场，保留导致职业病危害事故的材料、设备和工具等；</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4</w:t>
      </w:r>
      <w:r>
        <w:rPr>
          <w:rFonts w:ascii="宋体" w:hAnsi="宋体" w:hint="eastAsia"/>
          <w:color w:val="000000"/>
          <w:sz w:val="24"/>
          <w:szCs w:val="24"/>
        </w:rPr>
        <w:t>、立即向安全生产监督管理部门报告事故，报告内容包括事故发生的地点、时间、发病情况、死亡人数、可能发生原因、已采取措施和发展趋势等，任何单位和个人不得以任何借口对职业病危害事故瞒报、虚报、漏报和迟报；</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5</w:t>
      </w:r>
      <w:r>
        <w:rPr>
          <w:rFonts w:ascii="宋体" w:hAnsi="宋体" w:hint="eastAsia"/>
          <w:color w:val="000000"/>
          <w:sz w:val="24"/>
          <w:szCs w:val="24"/>
        </w:rPr>
        <w:t>、组成职业病危害事故调查组，配合上级行政部门进行事故调查，调查内容包括：</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w:t>
      </w:r>
      <w:r>
        <w:rPr>
          <w:rFonts w:ascii="宋体" w:hAnsi="宋体" w:hint="eastAsia"/>
          <w:color w:val="000000"/>
          <w:sz w:val="24"/>
          <w:szCs w:val="24"/>
        </w:rPr>
        <w:t>1</w:t>
      </w:r>
      <w:r>
        <w:rPr>
          <w:rFonts w:ascii="宋体" w:hAnsi="宋体" w:hint="eastAsia"/>
          <w:color w:val="000000"/>
          <w:sz w:val="24"/>
          <w:szCs w:val="24"/>
        </w:rPr>
        <w:t>）现场勘验和调查取证，查明职业病危害事故发生的经过、原因、人员伤亡情</w:t>
      </w:r>
      <w:r>
        <w:rPr>
          <w:rFonts w:ascii="宋体" w:hAnsi="宋体" w:hint="eastAsia"/>
          <w:color w:val="000000"/>
          <w:sz w:val="24"/>
          <w:szCs w:val="24"/>
        </w:rPr>
        <w:t>况和危害程度；</w:t>
      </w:r>
      <w:r>
        <w:rPr>
          <w:rFonts w:ascii="宋体" w:hAnsi="宋体" w:hint="eastAsia"/>
          <w:color w:val="000000"/>
          <w:sz w:val="24"/>
          <w:szCs w:val="24"/>
        </w:rPr>
        <w:t xml:space="preserve"> </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w:t>
      </w:r>
      <w:r>
        <w:rPr>
          <w:rFonts w:ascii="宋体" w:hAnsi="宋体" w:hint="eastAsia"/>
          <w:color w:val="000000"/>
          <w:sz w:val="24"/>
          <w:szCs w:val="24"/>
        </w:rPr>
        <w:t>2</w:t>
      </w:r>
      <w:r>
        <w:rPr>
          <w:rFonts w:ascii="宋体" w:hAnsi="宋体" w:hint="eastAsia"/>
          <w:color w:val="000000"/>
          <w:sz w:val="24"/>
          <w:szCs w:val="24"/>
        </w:rPr>
        <w:t>）分析事故责任；</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w:t>
      </w:r>
      <w:r>
        <w:rPr>
          <w:rFonts w:ascii="宋体" w:hAnsi="宋体" w:hint="eastAsia"/>
          <w:color w:val="000000"/>
          <w:sz w:val="24"/>
          <w:szCs w:val="24"/>
        </w:rPr>
        <w:t>3</w:t>
      </w:r>
      <w:r>
        <w:rPr>
          <w:rFonts w:ascii="宋体" w:hAnsi="宋体" w:hint="eastAsia"/>
          <w:color w:val="000000"/>
          <w:sz w:val="24"/>
          <w:szCs w:val="24"/>
        </w:rPr>
        <w:t>）提出对事故责任人的处罚意见；</w:t>
      </w:r>
      <w:r>
        <w:rPr>
          <w:rFonts w:ascii="宋体" w:hAnsi="宋体" w:hint="eastAsia"/>
          <w:color w:val="000000"/>
          <w:sz w:val="24"/>
          <w:szCs w:val="24"/>
        </w:rPr>
        <w:t xml:space="preserve"> </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w:t>
      </w:r>
      <w:r>
        <w:rPr>
          <w:rFonts w:ascii="宋体" w:hAnsi="宋体" w:hint="eastAsia"/>
          <w:color w:val="000000"/>
          <w:sz w:val="24"/>
          <w:szCs w:val="24"/>
        </w:rPr>
        <w:t>4</w:t>
      </w:r>
      <w:r>
        <w:rPr>
          <w:rFonts w:ascii="宋体" w:hAnsi="宋体" w:hint="eastAsia"/>
          <w:color w:val="000000"/>
          <w:sz w:val="24"/>
          <w:szCs w:val="24"/>
        </w:rPr>
        <w:t>）提出防范事故再次发生所应采取的改进措施的意见；</w:t>
      </w:r>
      <w:r>
        <w:rPr>
          <w:rFonts w:ascii="宋体" w:hAnsi="宋体" w:hint="eastAsia"/>
          <w:color w:val="000000"/>
          <w:sz w:val="24"/>
          <w:szCs w:val="24"/>
        </w:rPr>
        <w:t xml:space="preserve"> </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w:t>
      </w:r>
      <w:r>
        <w:rPr>
          <w:rFonts w:ascii="宋体" w:hAnsi="宋体" w:hint="eastAsia"/>
          <w:color w:val="000000"/>
          <w:sz w:val="24"/>
          <w:szCs w:val="24"/>
        </w:rPr>
        <w:t>5</w:t>
      </w:r>
      <w:r>
        <w:rPr>
          <w:rFonts w:ascii="宋体" w:hAnsi="宋体" w:hint="eastAsia"/>
          <w:color w:val="000000"/>
          <w:sz w:val="24"/>
          <w:szCs w:val="24"/>
        </w:rPr>
        <w:t>）形成职业病事故调查处理报告。</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6</w:t>
      </w:r>
      <w:r>
        <w:rPr>
          <w:rFonts w:ascii="宋体" w:hAnsi="宋体" w:hint="eastAsia"/>
          <w:color w:val="000000"/>
          <w:sz w:val="24"/>
          <w:szCs w:val="24"/>
        </w:rPr>
        <w:t>、事故调查组进行现场调查取证时，任何单位和个人不得拒绝、隐瞒或提供虚假证据或资料，不得阻碍、干涉事故调查组的现场调查和取证工作；</w:t>
      </w: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F55CAC">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职业病危害事故应急救援与管理制度</w:t>
      </w:r>
    </w:p>
    <w:p w:rsidR="00A64F73" w:rsidRDefault="00004335">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SRWHGX</w:t>
      </w:r>
      <w:r w:rsidR="00F55CAC">
        <w:rPr>
          <w:rFonts w:ascii="宋体" w:hAnsi="宋体"/>
          <w:b/>
          <w:bCs/>
          <w:color w:val="000000"/>
          <w:sz w:val="24"/>
          <w:szCs w:val="24"/>
        </w:rPr>
        <w:t>/AQB2-</w:t>
      </w:r>
      <w:r w:rsidR="00F55CAC">
        <w:rPr>
          <w:rFonts w:ascii="宋体" w:hAnsi="宋体" w:hint="eastAsia"/>
          <w:b/>
          <w:bCs/>
          <w:color w:val="000000"/>
          <w:sz w:val="24"/>
          <w:szCs w:val="24"/>
        </w:rPr>
        <w:t>0250</w:t>
      </w:r>
      <w:r w:rsidR="00F55CAC">
        <w:rPr>
          <w:rFonts w:ascii="宋体" w:hAnsi="宋体"/>
          <w:b/>
          <w:bCs/>
          <w:color w:val="000000"/>
          <w:sz w:val="24"/>
          <w:szCs w:val="24"/>
        </w:rPr>
        <w:t>-</w:t>
      </w:r>
      <w:r w:rsidR="00F55CAC">
        <w:rPr>
          <w:rFonts w:ascii="宋体" w:hAnsi="宋体" w:hint="eastAsia"/>
          <w:b/>
          <w:bCs/>
          <w:color w:val="000000"/>
          <w:sz w:val="24"/>
          <w:szCs w:val="24"/>
        </w:rPr>
        <w:t>2020</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为防止突发性重大职业病危害事故发生，并能在职业病危害事故发生后有效控制和处理各类职业病危害事故，将事故对人员造成的损害降至最小程度，根据《中华人民共和国职业病防治法》、国家安全监管总局《工作场所职业卫生监督管理规定》等法律法规的要求，本着“反应迅速、处理得当”的原则，结合本单位实际制定本制度。</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一、用人单位确立职业病危害应急救援指挥机构及各部门负责人，确定总负责人；</w:t>
      </w:r>
    </w:p>
    <w:p w:rsidR="00A64F73" w:rsidRDefault="00F55C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sz w:val="24"/>
          <w:szCs w:val="24"/>
        </w:rPr>
      </w:pPr>
      <w:r>
        <w:rPr>
          <w:rFonts w:ascii="宋体" w:hAnsi="宋体" w:hint="eastAsia"/>
          <w:sz w:val="24"/>
          <w:szCs w:val="24"/>
        </w:rPr>
        <w:t>二、组织制定职业病危害事故应急救援预案，形成书面文件予以公布，应明确事故发生后的疏通线路、紧急集合点、技术方案、救援设施的维护和启动、医疗救护</w:t>
      </w:r>
      <w:r>
        <w:rPr>
          <w:rFonts w:ascii="宋体" w:hAnsi="宋体" w:hint="eastAsia"/>
          <w:sz w:val="24"/>
          <w:szCs w:val="24"/>
        </w:rPr>
        <w:t>方案等内容。</w:t>
      </w:r>
    </w:p>
    <w:p w:rsidR="00A64F73" w:rsidRDefault="00F55C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sz w:val="24"/>
          <w:szCs w:val="24"/>
        </w:rPr>
      </w:pPr>
      <w:r>
        <w:rPr>
          <w:rFonts w:ascii="宋体" w:hAnsi="宋体" w:hint="eastAsia"/>
          <w:sz w:val="24"/>
          <w:szCs w:val="24"/>
        </w:rPr>
        <w:t>三、明确职业病危害的目标分布，根据使用物品的种类、危险性质以及可能引起职业病危害事故的特点，确定职业病危害事故应急救援目标；</w:t>
      </w:r>
    </w:p>
    <w:p w:rsidR="00A64F73" w:rsidRDefault="00F55C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sz w:val="24"/>
          <w:szCs w:val="24"/>
        </w:rPr>
      </w:pPr>
      <w:r>
        <w:rPr>
          <w:rFonts w:ascii="宋体" w:hAnsi="宋体" w:cs="Arial" w:hint="eastAsia"/>
          <w:sz w:val="24"/>
          <w:szCs w:val="24"/>
        </w:rPr>
        <w:t>四、确保</w:t>
      </w:r>
      <w:r>
        <w:rPr>
          <w:rFonts w:ascii="宋体" w:hAnsi="宋体" w:hint="eastAsia"/>
          <w:sz w:val="24"/>
          <w:szCs w:val="24"/>
        </w:rPr>
        <w:t>应急救援设施完好。</w:t>
      </w:r>
    </w:p>
    <w:p w:rsidR="00A64F73" w:rsidRDefault="00F55C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570"/>
        <w:jc w:val="left"/>
        <w:rPr>
          <w:rFonts w:ascii="宋体" w:hAnsi="宋体" w:cs="宋体"/>
          <w:sz w:val="24"/>
          <w:szCs w:val="24"/>
        </w:rPr>
      </w:pPr>
      <w:r>
        <w:rPr>
          <w:rFonts w:ascii="宋体" w:hAnsi="宋体" w:hint="eastAsia"/>
          <w:sz w:val="24"/>
          <w:szCs w:val="24"/>
        </w:rPr>
        <w:t>应急救援设施应存放在车间内或临近车间处，一旦发生事故，应保证在</w:t>
      </w:r>
      <w:r>
        <w:rPr>
          <w:rFonts w:ascii="宋体" w:hAnsi="宋体" w:hint="eastAsia"/>
          <w:sz w:val="24"/>
          <w:szCs w:val="24"/>
        </w:rPr>
        <w:t xml:space="preserve"> 10 </w:t>
      </w:r>
      <w:r>
        <w:rPr>
          <w:rFonts w:ascii="宋体" w:hAnsi="宋体" w:hint="eastAsia"/>
          <w:sz w:val="24"/>
          <w:szCs w:val="24"/>
        </w:rPr>
        <w:t>秒内能够获取。应急救援设施存放处应有醒目的警示标识，确保劳动者知晓和正确使用方法。现场应急救援设施应是经过国家质量监督检验合格的产品，安全有效，定期检查，及时维修或更新，保证现场应急救援设施</w:t>
      </w:r>
      <w:r>
        <w:rPr>
          <w:rFonts w:ascii="宋体" w:hAnsi="宋体" w:cs="宋体" w:hint="eastAsia"/>
          <w:sz w:val="24"/>
          <w:szCs w:val="24"/>
        </w:rPr>
        <w:t>的安全有效性。</w:t>
      </w:r>
    </w:p>
    <w:p w:rsidR="00A64F73" w:rsidRDefault="00F55C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cs="Arial"/>
          <w:sz w:val="24"/>
          <w:szCs w:val="24"/>
        </w:rPr>
      </w:pPr>
      <w:r>
        <w:rPr>
          <w:rFonts w:ascii="宋体" w:hAnsi="宋体" w:cs="Arial" w:hint="eastAsia"/>
          <w:sz w:val="24"/>
          <w:szCs w:val="24"/>
        </w:rPr>
        <w:t>五、定期演练职业病危害事故应急救援预案</w:t>
      </w:r>
      <w:r>
        <w:rPr>
          <w:rFonts w:ascii="宋体" w:hAnsi="宋体" w:cs="Arial" w:hint="eastAsia"/>
          <w:sz w:val="24"/>
          <w:szCs w:val="24"/>
        </w:rPr>
        <w:t xml:space="preserve"> </w:t>
      </w:r>
    </w:p>
    <w:p w:rsidR="00A64F73" w:rsidRDefault="00F55C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cs="Arial"/>
          <w:sz w:val="24"/>
          <w:szCs w:val="24"/>
        </w:rPr>
      </w:pPr>
      <w:r>
        <w:rPr>
          <w:rFonts w:ascii="宋体" w:hAnsi="宋体" w:cs="Arial" w:hint="eastAsia"/>
          <w:sz w:val="24"/>
          <w:szCs w:val="24"/>
        </w:rPr>
        <w:lastRenderedPageBreak/>
        <w:t>用人单位应对职业病危害事故</w:t>
      </w:r>
      <w:r>
        <w:rPr>
          <w:rFonts w:ascii="宋体" w:hAnsi="宋体" w:cs="Arial" w:hint="eastAsia"/>
          <w:sz w:val="24"/>
          <w:szCs w:val="24"/>
        </w:rPr>
        <w:t>应急救援预案的演练做出相关规定，对演练的周期、内容、项目、时间、地点、目标、效果评价、组织实施以及负责人等予以明确。如实记录实际演练的全程并存档。</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六、用人单位发生职业病危害事故时：</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（一）机构职责</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1</w:t>
      </w:r>
      <w:r>
        <w:rPr>
          <w:rFonts w:ascii="宋体" w:hAnsi="宋体" w:hint="eastAsia"/>
          <w:sz w:val="24"/>
          <w:szCs w:val="24"/>
        </w:rPr>
        <w:t>、由指挥部发布和解除职业病应急救援命令、信号；</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2</w:t>
      </w:r>
      <w:r>
        <w:rPr>
          <w:rFonts w:ascii="宋体" w:hAnsi="宋体" w:hint="eastAsia"/>
          <w:sz w:val="24"/>
          <w:szCs w:val="24"/>
        </w:rPr>
        <w:t>、组织指挥职业病危害事故应急救援队伍，实施救援行动；</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3</w:t>
      </w:r>
      <w:r>
        <w:rPr>
          <w:rFonts w:ascii="宋体" w:hAnsi="宋体" w:hint="eastAsia"/>
          <w:sz w:val="24"/>
          <w:szCs w:val="24"/>
        </w:rPr>
        <w:t>、及时向上级部门汇报职业病危害事故处理情况，并向友邻单位通报危害事故情况，必要时向有关单位发出救援请求；</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4</w:t>
      </w:r>
      <w:r>
        <w:rPr>
          <w:rFonts w:ascii="宋体" w:hAnsi="宋体" w:hint="eastAsia"/>
          <w:sz w:val="24"/>
          <w:szCs w:val="24"/>
        </w:rPr>
        <w:t>、组织职业病危害事故调查及善后处理，总结应急救援工作的经验教训。</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（二）人员分工：</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1</w:t>
      </w:r>
      <w:r>
        <w:rPr>
          <w:rFonts w:ascii="宋体" w:hAnsi="宋体" w:hint="eastAsia"/>
          <w:sz w:val="24"/>
          <w:szCs w:val="24"/>
        </w:rPr>
        <w:t>、总指挥：组织指挥全公司职业病危害事故应急救援工作；</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2</w:t>
      </w:r>
      <w:r>
        <w:rPr>
          <w:rFonts w:ascii="宋体" w:hAnsi="宋体" w:hint="eastAsia"/>
          <w:sz w:val="24"/>
          <w:szCs w:val="24"/>
        </w:rPr>
        <w:t>、副总指挥：协调总指挥，负责应急救援的具体指挥工作；</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3</w:t>
      </w:r>
      <w:r>
        <w:rPr>
          <w:rFonts w:ascii="宋体" w:hAnsi="宋体" w:hint="eastAsia"/>
          <w:sz w:val="24"/>
          <w:szCs w:val="24"/>
        </w:rPr>
        <w:t>、指挥部成员：</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w:t>
      </w:r>
      <w:r>
        <w:rPr>
          <w:rFonts w:ascii="宋体" w:hAnsi="宋体" w:hint="eastAsia"/>
          <w:sz w:val="24"/>
          <w:szCs w:val="24"/>
        </w:rPr>
        <w:t>1</w:t>
      </w:r>
      <w:r>
        <w:rPr>
          <w:rFonts w:ascii="宋体" w:hAnsi="宋体" w:hint="eastAsia"/>
          <w:sz w:val="24"/>
          <w:szCs w:val="24"/>
        </w:rPr>
        <w:t>）生产组长：协助总指挥、副总指挥做好职业病危害事故报警、情况通报及职业病危害事故处置工作；</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w:t>
      </w:r>
      <w:r>
        <w:rPr>
          <w:rFonts w:ascii="宋体" w:hAnsi="宋体" w:hint="eastAsia"/>
          <w:sz w:val="24"/>
          <w:szCs w:val="24"/>
        </w:rPr>
        <w:t>2</w:t>
      </w:r>
      <w:r>
        <w:rPr>
          <w:rFonts w:ascii="宋体" w:hAnsi="宋体" w:hint="eastAsia"/>
          <w:sz w:val="24"/>
          <w:szCs w:val="24"/>
        </w:rPr>
        <w:t>）主任：负责现场医疗救护指挥及受伤人员分类抢救和护送转院工作；</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w:t>
      </w:r>
      <w:r>
        <w:rPr>
          <w:rFonts w:ascii="宋体" w:hAnsi="宋体" w:hint="eastAsia"/>
          <w:sz w:val="24"/>
          <w:szCs w:val="24"/>
        </w:rPr>
        <w:t>3</w:t>
      </w:r>
      <w:r>
        <w:rPr>
          <w:rFonts w:ascii="宋体" w:hAnsi="宋体" w:hint="eastAsia"/>
          <w:sz w:val="24"/>
          <w:szCs w:val="24"/>
        </w:rPr>
        <w:t>）安全环境及职业卫生管理组织各负责人：负责指挥灭火、警戒、治安、保卫、疏散、道路交通管制工作；负责职业病危害事故现场通讯联络和对外联系，必要时代表指挥部发布有关信息；负责车辆调配及抢救物资的运输、供应工作；负责抢险</w:t>
      </w:r>
      <w:r>
        <w:rPr>
          <w:rFonts w:ascii="宋体" w:hAnsi="宋体" w:hint="eastAsia"/>
          <w:sz w:val="24"/>
          <w:szCs w:val="24"/>
        </w:rPr>
        <w:t>物资及防护用品的日常储备和应急供应；</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七、制定应急设备管理档案，包括：</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lastRenderedPageBreak/>
        <w:t>（</w:t>
      </w:r>
      <w:r>
        <w:rPr>
          <w:rFonts w:ascii="宋体" w:hAnsi="宋体" w:hint="eastAsia"/>
          <w:sz w:val="24"/>
          <w:szCs w:val="24"/>
        </w:rPr>
        <w:t>1</w:t>
      </w:r>
      <w:r>
        <w:rPr>
          <w:rFonts w:ascii="宋体" w:hAnsi="宋体" w:hint="eastAsia"/>
          <w:sz w:val="24"/>
          <w:szCs w:val="24"/>
        </w:rPr>
        <w:t>）应急设备管理制度书面文件；</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w:t>
      </w:r>
      <w:r>
        <w:rPr>
          <w:rFonts w:ascii="宋体" w:hAnsi="宋体" w:hint="eastAsia"/>
          <w:sz w:val="24"/>
          <w:szCs w:val="24"/>
        </w:rPr>
        <w:t>2</w:t>
      </w:r>
      <w:r>
        <w:rPr>
          <w:rFonts w:ascii="宋体" w:hAnsi="宋体" w:hint="eastAsia"/>
          <w:sz w:val="24"/>
          <w:szCs w:val="24"/>
        </w:rPr>
        <w:t>）应急设备台账；</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w:t>
      </w:r>
      <w:r>
        <w:rPr>
          <w:rFonts w:ascii="宋体" w:hAnsi="宋体" w:hint="eastAsia"/>
          <w:sz w:val="24"/>
          <w:szCs w:val="24"/>
        </w:rPr>
        <w:t>3</w:t>
      </w:r>
      <w:r>
        <w:rPr>
          <w:rFonts w:ascii="宋体" w:hAnsi="宋体" w:hint="eastAsia"/>
          <w:sz w:val="24"/>
          <w:szCs w:val="24"/>
        </w:rPr>
        <w:t>）应急设备中文说明书；</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w:t>
      </w:r>
      <w:r>
        <w:rPr>
          <w:rFonts w:ascii="宋体" w:hAnsi="宋体" w:hint="eastAsia"/>
          <w:sz w:val="24"/>
          <w:szCs w:val="24"/>
        </w:rPr>
        <w:t>4</w:t>
      </w:r>
      <w:r>
        <w:rPr>
          <w:rFonts w:ascii="宋体" w:hAnsi="宋体" w:hint="eastAsia"/>
          <w:sz w:val="24"/>
          <w:szCs w:val="24"/>
        </w:rPr>
        <w:t>）职业病危害防护应急设施台账；</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w:t>
      </w:r>
      <w:r>
        <w:rPr>
          <w:rFonts w:ascii="宋体" w:hAnsi="宋体" w:hint="eastAsia"/>
          <w:sz w:val="24"/>
          <w:szCs w:val="24"/>
        </w:rPr>
        <w:t>5</w:t>
      </w:r>
      <w:r>
        <w:rPr>
          <w:rFonts w:ascii="宋体" w:hAnsi="宋体" w:hint="eastAsia"/>
          <w:sz w:val="24"/>
          <w:szCs w:val="24"/>
        </w:rPr>
        <w:t>）职业病危害防护应急设施日常运转记录；</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w:t>
      </w:r>
      <w:r>
        <w:rPr>
          <w:rFonts w:ascii="宋体" w:hAnsi="宋体" w:hint="eastAsia"/>
          <w:sz w:val="24"/>
          <w:szCs w:val="24"/>
        </w:rPr>
        <w:t>6</w:t>
      </w:r>
      <w:r>
        <w:rPr>
          <w:rFonts w:ascii="宋体" w:hAnsi="宋体" w:hint="eastAsia"/>
          <w:sz w:val="24"/>
          <w:szCs w:val="24"/>
        </w:rPr>
        <w:t>）职业病危害防护应急设施定期检查记录；</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w:t>
      </w:r>
      <w:r>
        <w:rPr>
          <w:rFonts w:ascii="宋体" w:hAnsi="宋体" w:hint="eastAsia"/>
          <w:sz w:val="24"/>
          <w:szCs w:val="24"/>
        </w:rPr>
        <w:t>7</w:t>
      </w:r>
      <w:r>
        <w:rPr>
          <w:rFonts w:ascii="宋体" w:hAnsi="宋体" w:hint="eastAsia"/>
          <w:sz w:val="24"/>
          <w:szCs w:val="24"/>
        </w:rPr>
        <w:t>）职业病危害防护应急设施维修记录；</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w:t>
      </w:r>
      <w:r>
        <w:rPr>
          <w:rFonts w:ascii="宋体" w:hAnsi="宋体" w:hint="eastAsia"/>
          <w:sz w:val="24"/>
          <w:szCs w:val="24"/>
        </w:rPr>
        <w:t>8</w:t>
      </w:r>
      <w:r>
        <w:rPr>
          <w:rFonts w:ascii="宋体" w:hAnsi="宋体" w:hint="eastAsia"/>
          <w:sz w:val="24"/>
          <w:szCs w:val="24"/>
        </w:rPr>
        <w:t>）应急救援设施配备档案；</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w:t>
      </w:r>
      <w:r>
        <w:rPr>
          <w:rFonts w:ascii="宋体" w:hAnsi="宋体" w:hint="eastAsia"/>
          <w:sz w:val="24"/>
          <w:szCs w:val="24"/>
        </w:rPr>
        <w:t>9</w:t>
      </w:r>
      <w:r>
        <w:rPr>
          <w:rFonts w:ascii="宋体" w:hAnsi="宋体" w:hint="eastAsia"/>
          <w:sz w:val="24"/>
          <w:szCs w:val="24"/>
        </w:rPr>
        <w:t>）应急救援设施定期检查记录；</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w:t>
      </w:r>
      <w:r>
        <w:rPr>
          <w:rFonts w:ascii="宋体" w:hAnsi="宋体" w:hint="eastAsia"/>
          <w:sz w:val="24"/>
          <w:szCs w:val="24"/>
        </w:rPr>
        <w:t>10</w:t>
      </w:r>
      <w:r>
        <w:rPr>
          <w:rFonts w:ascii="宋体" w:hAnsi="宋体" w:hint="eastAsia"/>
          <w:sz w:val="24"/>
          <w:szCs w:val="24"/>
        </w:rPr>
        <w:t>）应急救援设施维修记录。</w:t>
      </w:r>
    </w:p>
    <w:p w:rsidR="00A64F73" w:rsidRDefault="00A64F73">
      <w:pPr>
        <w:rPr>
          <w:kern w:val="44"/>
        </w:rPr>
      </w:pPr>
    </w:p>
    <w:p w:rsidR="00A64F73" w:rsidRDefault="00A64F73">
      <w:pPr>
        <w:rPr>
          <w:kern w:val="44"/>
        </w:rPr>
      </w:pPr>
    </w:p>
    <w:p w:rsidR="00A64F73" w:rsidRDefault="00A64F73">
      <w:pPr>
        <w:rPr>
          <w:kern w:val="44"/>
        </w:rPr>
      </w:pPr>
    </w:p>
    <w:p w:rsidR="00A64F73" w:rsidRDefault="00A64F73">
      <w:pPr>
        <w:rPr>
          <w:kern w:val="44"/>
        </w:rPr>
      </w:pPr>
    </w:p>
    <w:p w:rsidR="00A64F73" w:rsidRDefault="00A64F73">
      <w:pPr>
        <w:rPr>
          <w:kern w:val="44"/>
        </w:rPr>
      </w:pPr>
    </w:p>
    <w:p w:rsidR="00A64F73" w:rsidRDefault="00A64F73">
      <w:pPr>
        <w:rPr>
          <w:kern w:val="44"/>
        </w:rPr>
      </w:pPr>
    </w:p>
    <w:p w:rsidR="00A64F73" w:rsidRDefault="00A64F73">
      <w:pPr>
        <w:rPr>
          <w:kern w:val="44"/>
        </w:rPr>
      </w:pPr>
    </w:p>
    <w:p w:rsidR="00A64F73" w:rsidRDefault="00A64F73">
      <w:pPr>
        <w:rPr>
          <w:kern w:val="44"/>
        </w:rPr>
      </w:pPr>
    </w:p>
    <w:p w:rsidR="00A64F73" w:rsidRDefault="00A64F73">
      <w:pPr>
        <w:rPr>
          <w:kern w:val="44"/>
        </w:rPr>
      </w:pPr>
    </w:p>
    <w:p w:rsidR="00A64F73" w:rsidRDefault="00A64F73">
      <w:pPr>
        <w:rPr>
          <w:kern w:val="44"/>
        </w:rPr>
      </w:pPr>
    </w:p>
    <w:p w:rsidR="00A64F73" w:rsidRDefault="00A64F73">
      <w:pPr>
        <w:rPr>
          <w:kern w:val="44"/>
        </w:rPr>
      </w:pPr>
    </w:p>
    <w:p w:rsidR="00A64F73" w:rsidRDefault="00A64F73">
      <w:pPr>
        <w:rPr>
          <w:kern w:val="44"/>
        </w:rPr>
      </w:pPr>
    </w:p>
    <w:p w:rsidR="00A64F73" w:rsidRDefault="00A64F73">
      <w:pPr>
        <w:rPr>
          <w:kern w:val="44"/>
        </w:rPr>
      </w:pPr>
    </w:p>
    <w:p w:rsidR="00A64F73" w:rsidRDefault="00A64F73">
      <w:pPr>
        <w:rPr>
          <w:kern w:val="44"/>
        </w:rPr>
      </w:pPr>
    </w:p>
    <w:p w:rsidR="00A64F73" w:rsidRDefault="00A64F73">
      <w:pPr>
        <w:rPr>
          <w:kern w:val="44"/>
        </w:rPr>
      </w:pPr>
    </w:p>
    <w:p w:rsidR="00A64F73" w:rsidRDefault="00A64F73">
      <w:pPr>
        <w:rPr>
          <w:kern w:val="44"/>
        </w:rPr>
      </w:pPr>
    </w:p>
    <w:p w:rsidR="00A64F73" w:rsidRDefault="00A64F73">
      <w:pPr>
        <w:rPr>
          <w:kern w:val="44"/>
        </w:rPr>
      </w:pPr>
    </w:p>
    <w:p w:rsidR="00A64F73" w:rsidRDefault="00A64F73">
      <w:pPr>
        <w:rPr>
          <w:kern w:val="44"/>
        </w:rPr>
      </w:pPr>
    </w:p>
    <w:p w:rsidR="00A64F73" w:rsidRDefault="00A64F73">
      <w:pPr>
        <w:rPr>
          <w:kern w:val="44"/>
        </w:rPr>
      </w:pPr>
    </w:p>
    <w:p w:rsidR="00A64F73" w:rsidRDefault="00A64F73">
      <w:pPr>
        <w:rPr>
          <w:kern w:val="44"/>
        </w:rPr>
      </w:pPr>
    </w:p>
    <w:p w:rsidR="00A64F73" w:rsidRDefault="00A64F73">
      <w:pPr>
        <w:rPr>
          <w:kern w:val="44"/>
        </w:rPr>
      </w:pPr>
    </w:p>
    <w:p w:rsidR="00A64F73" w:rsidRDefault="00A64F73">
      <w:pPr>
        <w:rPr>
          <w:kern w:val="44"/>
        </w:rPr>
      </w:pPr>
    </w:p>
    <w:p w:rsidR="00A64F73" w:rsidRDefault="00A64F73">
      <w:pPr>
        <w:rPr>
          <w:kern w:val="44"/>
        </w:rPr>
      </w:pPr>
    </w:p>
    <w:p w:rsidR="00A64F73" w:rsidRDefault="00A64F73">
      <w:pPr>
        <w:rPr>
          <w:kern w:val="44"/>
        </w:rPr>
      </w:pPr>
    </w:p>
    <w:p w:rsidR="00A64F73" w:rsidRDefault="00F55CAC">
      <w:pPr>
        <w:jc w:val="center"/>
        <w:rPr>
          <w:b/>
          <w:kern w:val="44"/>
          <w:sz w:val="32"/>
          <w:szCs w:val="32"/>
        </w:rPr>
      </w:pPr>
      <w:r>
        <w:rPr>
          <w:rFonts w:hint="eastAsia"/>
          <w:b/>
          <w:kern w:val="44"/>
          <w:sz w:val="32"/>
          <w:szCs w:val="32"/>
        </w:rPr>
        <w:lastRenderedPageBreak/>
        <w:t>法律、法规、规章规定的其他职业病防治制度</w:t>
      </w:r>
    </w:p>
    <w:p w:rsidR="00A64F73" w:rsidRDefault="00004335">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SRWHGX</w:t>
      </w:r>
      <w:r w:rsidR="00F55CAC">
        <w:rPr>
          <w:rFonts w:ascii="宋体" w:hAnsi="宋体"/>
          <w:b/>
          <w:bCs/>
          <w:color w:val="000000"/>
          <w:sz w:val="24"/>
          <w:szCs w:val="24"/>
        </w:rPr>
        <w:t>/AQB2-</w:t>
      </w:r>
      <w:r w:rsidR="00F55CAC">
        <w:rPr>
          <w:rFonts w:ascii="宋体" w:hAnsi="宋体" w:hint="eastAsia"/>
          <w:b/>
          <w:bCs/>
          <w:color w:val="000000"/>
          <w:sz w:val="24"/>
          <w:szCs w:val="24"/>
        </w:rPr>
        <w:t>0251</w:t>
      </w:r>
      <w:r w:rsidR="00F55CAC">
        <w:rPr>
          <w:rFonts w:ascii="宋体" w:hAnsi="宋体"/>
          <w:b/>
          <w:bCs/>
          <w:color w:val="000000"/>
          <w:sz w:val="24"/>
          <w:szCs w:val="24"/>
        </w:rPr>
        <w:t>-</w:t>
      </w:r>
      <w:r w:rsidR="00F55CAC">
        <w:rPr>
          <w:rFonts w:ascii="宋体" w:hAnsi="宋体" w:hint="eastAsia"/>
          <w:b/>
          <w:bCs/>
          <w:color w:val="000000"/>
          <w:sz w:val="24"/>
          <w:szCs w:val="24"/>
        </w:rPr>
        <w:t>2020</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《职业病防治法》主席令第</w:t>
      </w:r>
      <w:r>
        <w:rPr>
          <w:rFonts w:ascii="宋体" w:hAnsi="宋体"/>
          <w:sz w:val="24"/>
          <w:szCs w:val="24"/>
        </w:rPr>
        <w:t>60</w:t>
      </w:r>
      <w:r>
        <w:rPr>
          <w:rFonts w:ascii="宋体" w:hAnsi="宋体" w:hint="eastAsia"/>
          <w:sz w:val="24"/>
          <w:szCs w:val="24"/>
        </w:rPr>
        <w:t>号第十三条规定：产生职业病危害的用人单位的设立除应当符合法律、行政法规规定的设立条件外，其工作场所还应当符合下列职业卫生要求：</w:t>
      </w:r>
      <w:r>
        <w:rPr>
          <w:rFonts w:ascii="宋体" w:hAnsi="宋体"/>
          <w:sz w:val="24"/>
          <w:szCs w:val="24"/>
        </w:rPr>
        <w:t xml:space="preserve"> </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（一）职业危害因素的强度或浓度符合国家职业卫生标准；</w:t>
      </w:r>
      <w:r>
        <w:rPr>
          <w:rFonts w:ascii="宋体" w:hAnsi="宋体"/>
          <w:sz w:val="24"/>
          <w:szCs w:val="24"/>
        </w:rPr>
        <w:t xml:space="preserve"> </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（二）有与职业病危害防护相适应的设施；</w:t>
      </w:r>
      <w:r>
        <w:rPr>
          <w:rFonts w:ascii="宋体" w:hAnsi="宋体"/>
          <w:sz w:val="24"/>
          <w:szCs w:val="24"/>
        </w:rPr>
        <w:t xml:space="preserve"> </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（三）生产布局合理，符合有害与无害作业分开的原则；</w:t>
      </w:r>
      <w:r>
        <w:rPr>
          <w:rFonts w:ascii="宋体" w:hAnsi="宋体"/>
          <w:sz w:val="24"/>
          <w:szCs w:val="24"/>
        </w:rPr>
        <w:t xml:space="preserve"> </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（四）有配套的更衣间、洗浴间、孕妇休息间等卫生设施；</w:t>
      </w:r>
      <w:r>
        <w:rPr>
          <w:rFonts w:ascii="宋体" w:hAnsi="宋体"/>
          <w:sz w:val="24"/>
          <w:szCs w:val="24"/>
        </w:rPr>
        <w:t xml:space="preserve"> </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（五）设备、工具、用具等设施符合保护劳动者生理、心理健康的要求；</w:t>
      </w:r>
      <w:r>
        <w:rPr>
          <w:rFonts w:ascii="宋体" w:hAnsi="宋体"/>
          <w:sz w:val="24"/>
          <w:szCs w:val="24"/>
        </w:rPr>
        <w:t xml:space="preserve"> </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（六）法律、行政法规和国务院卫生行政部门关于保护劳动者健康的其他要求。</w:t>
      </w:r>
      <w:r>
        <w:rPr>
          <w:rFonts w:ascii="宋体" w:hAnsi="宋体"/>
          <w:sz w:val="24"/>
          <w:szCs w:val="24"/>
        </w:rPr>
        <w:t xml:space="preserve"> </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《职业病防治法》主席令第</w:t>
      </w:r>
      <w:r>
        <w:rPr>
          <w:rFonts w:ascii="宋体" w:hAnsi="宋体"/>
          <w:sz w:val="24"/>
          <w:szCs w:val="24"/>
        </w:rPr>
        <w:t>60</w:t>
      </w:r>
      <w:r>
        <w:rPr>
          <w:rFonts w:ascii="宋体" w:hAnsi="宋体" w:hint="eastAsia"/>
          <w:sz w:val="24"/>
          <w:szCs w:val="24"/>
        </w:rPr>
        <w:t>号第十九条规定：用人单位应当采取下列职业病防治管理措施：</w:t>
      </w:r>
      <w:r>
        <w:rPr>
          <w:rFonts w:ascii="宋体" w:hAnsi="宋体"/>
          <w:sz w:val="24"/>
          <w:szCs w:val="24"/>
        </w:rPr>
        <w:t xml:space="preserve"> </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（一）设置或者指定职业卫生管理机构或者组织，配备专职或者兼职的职业卫生专业人员，负责本单位的职业病防治工作；</w:t>
      </w:r>
      <w:r>
        <w:rPr>
          <w:rFonts w:ascii="宋体" w:hAnsi="宋体"/>
          <w:sz w:val="24"/>
          <w:szCs w:val="24"/>
        </w:rPr>
        <w:t xml:space="preserve"> </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（二）制定职业病防治计划和实施方案；</w:t>
      </w:r>
      <w:r>
        <w:rPr>
          <w:rFonts w:ascii="宋体" w:hAnsi="宋体"/>
          <w:sz w:val="24"/>
          <w:szCs w:val="24"/>
        </w:rPr>
        <w:t xml:space="preserve"> </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（三）建立、健全职业卫生管理制度和操作规程；</w:t>
      </w:r>
      <w:r>
        <w:rPr>
          <w:rFonts w:ascii="宋体" w:hAnsi="宋体"/>
          <w:sz w:val="24"/>
          <w:szCs w:val="24"/>
        </w:rPr>
        <w:t xml:space="preserve"> </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（四）建立、健全职业卫生档案和劳动者健康监护档案；</w:t>
      </w:r>
      <w:r>
        <w:rPr>
          <w:rFonts w:ascii="宋体" w:hAnsi="宋体"/>
          <w:sz w:val="24"/>
          <w:szCs w:val="24"/>
        </w:rPr>
        <w:t xml:space="preserve"> </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（五）建立、健全工作场所职业病危害因素监测及评价制度；</w:t>
      </w:r>
      <w:r>
        <w:rPr>
          <w:rFonts w:ascii="宋体" w:hAnsi="宋体"/>
          <w:sz w:val="24"/>
          <w:szCs w:val="24"/>
        </w:rPr>
        <w:t xml:space="preserve"> </w:t>
      </w:r>
    </w:p>
    <w:p w:rsidR="00A64F73" w:rsidRDefault="00F55CAC">
      <w:pPr>
        <w:rPr>
          <w:rFonts w:asciiTheme="minorEastAsia" w:eastAsiaTheme="minorEastAsia" w:hAnsiTheme="minorEastAsia"/>
          <w:sz w:val="24"/>
          <w:szCs w:val="24"/>
        </w:rPr>
      </w:pPr>
      <w:r>
        <w:rPr>
          <w:rFonts w:ascii="宋体" w:hAnsi="宋体" w:hint="eastAsia"/>
          <w:sz w:val="24"/>
          <w:szCs w:val="24"/>
        </w:rPr>
        <w:t>（六）建立、健全职业病危害事故应急救援预案。</w:t>
      </w:r>
    </w:p>
    <w:sectPr w:rsidR="00A64F73">
      <w:headerReference w:type="default" r:id="rId7"/>
      <w:footerReference w:type="default" r:id="rId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5CAC" w:rsidRDefault="00F55CAC">
      <w:r>
        <w:separator/>
      </w:r>
    </w:p>
  </w:endnote>
  <w:endnote w:type="continuationSeparator" w:id="0">
    <w:p w:rsidR="00F55CAC" w:rsidRDefault="00F55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1201"/>
    </w:sdtPr>
    <w:sdtEndPr/>
    <w:sdtContent>
      <w:sdt>
        <w:sdtPr>
          <w:id w:val="171357283"/>
        </w:sdtPr>
        <w:sdtEndPr/>
        <w:sdtContent>
          <w:p w:rsidR="00A64F73" w:rsidRDefault="00F55CAC">
            <w:pPr>
              <w:pStyle w:val="a5"/>
              <w:jc w:val="right"/>
            </w:pPr>
            <w:r>
              <w:rPr>
                <w:lang w:val="zh-CN"/>
              </w:rPr>
              <w:t xml:space="preserve"> </w:t>
            </w:r>
            <w:r>
              <w:rPr>
                <w:b/>
                <w:sz w:val="24"/>
                <w:szCs w:val="24"/>
              </w:rPr>
              <w:fldChar w:fldCharType="begin"/>
            </w:r>
            <w:r>
              <w:rPr>
                <w:b/>
              </w:rPr>
              <w:instrText>PAGE</w:instrText>
            </w:r>
            <w:r>
              <w:rPr>
                <w:b/>
                <w:sz w:val="24"/>
                <w:szCs w:val="24"/>
              </w:rPr>
              <w:fldChar w:fldCharType="separate"/>
            </w:r>
            <w:r w:rsidR="00004335">
              <w:rPr>
                <w:b/>
                <w:noProof/>
              </w:rPr>
              <w:t>2</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004335">
              <w:rPr>
                <w:b/>
                <w:noProof/>
              </w:rPr>
              <w:t>39</w:t>
            </w:r>
            <w:r>
              <w:rPr>
                <w:b/>
                <w:sz w:val="24"/>
                <w:szCs w:val="24"/>
              </w:rPr>
              <w:fldChar w:fldCharType="end"/>
            </w:r>
          </w:p>
        </w:sdtContent>
      </w:sdt>
    </w:sdtContent>
  </w:sdt>
  <w:p w:rsidR="00A64F73" w:rsidRDefault="00A64F73">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5CAC" w:rsidRDefault="00F55CAC">
      <w:r>
        <w:separator/>
      </w:r>
    </w:p>
  </w:footnote>
  <w:footnote w:type="continuationSeparator" w:id="0">
    <w:p w:rsidR="00F55CAC" w:rsidRDefault="00F55CA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F73" w:rsidRDefault="00A64F73">
    <w:pPr>
      <w:pStyle w:val="a7"/>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D45A6"/>
    <w:rsid w:val="0000046A"/>
    <w:rsid w:val="000006F6"/>
    <w:rsid w:val="00000F8A"/>
    <w:rsid w:val="00001AD9"/>
    <w:rsid w:val="000035FA"/>
    <w:rsid w:val="00004335"/>
    <w:rsid w:val="000043C9"/>
    <w:rsid w:val="000048DC"/>
    <w:rsid w:val="00005B09"/>
    <w:rsid w:val="0000627F"/>
    <w:rsid w:val="00006B2A"/>
    <w:rsid w:val="000070A4"/>
    <w:rsid w:val="00007377"/>
    <w:rsid w:val="000100A0"/>
    <w:rsid w:val="00010B47"/>
    <w:rsid w:val="00011FFA"/>
    <w:rsid w:val="000129C9"/>
    <w:rsid w:val="00012E89"/>
    <w:rsid w:val="00014970"/>
    <w:rsid w:val="00014A2F"/>
    <w:rsid w:val="00014FAF"/>
    <w:rsid w:val="000153B3"/>
    <w:rsid w:val="000161C3"/>
    <w:rsid w:val="0001620F"/>
    <w:rsid w:val="00016AC0"/>
    <w:rsid w:val="0001779A"/>
    <w:rsid w:val="000179CE"/>
    <w:rsid w:val="00020BED"/>
    <w:rsid w:val="000216D5"/>
    <w:rsid w:val="00021A2A"/>
    <w:rsid w:val="00021F82"/>
    <w:rsid w:val="00022282"/>
    <w:rsid w:val="000223FD"/>
    <w:rsid w:val="00022E94"/>
    <w:rsid w:val="000238DD"/>
    <w:rsid w:val="0002393C"/>
    <w:rsid w:val="00024202"/>
    <w:rsid w:val="00024472"/>
    <w:rsid w:val="000250E8"/>
    <w:rsid w:val="000257BA"/>
    <w:rsid w:val="0003111F"/>
    <w:rsid w:val="00031312"/>
    <w:rsid w:val="00031EED"/>
    <w:rsid w:val="00031FF6"/>
    <w:rsid w:val="000324DF"/>
    <w:rsid w:val="00032954"/>
    <w:rsid w:val="000336DF"/>
    <w:rsid w:val="00033712"/>
    <w:rsid w:val="00034122"/>
    <w:rsid w:val="00034224"/>
    <w:rsid w:val="00034973"/>
    <w:rsid w:val="000360D4"/>
    <w:rsid w:val="0003622E"/>
    <w:rsid w:val="0004055B"/>
    <w:rsid w:val="00041413"/>
    <w:rsid w:val="00041918"/>
    <w:rsid w:val="000430DB"/>
    <w:rsid w:val="00043D13"/>
    <w:rsid w:val="000448EE"/>
    <w:rsid w:val="00045250"/>
    <w:rsid w:val="00045833"/>
    <w:rsid w:val="00045A3A"/>
    <w:rsid w:val="00045C0D"/>
    <w:rsid w:val="00045DBA"/>
    <w:rsid w:val="00046937"/>
    <w:rsid w:val="000479DC"/>
    <w:rsid w:val="00047B59"/>
    <w:rsid w:val="00050387"/>
    <w:rsid w:val="00050661"/>
    <w:rsid w:val="00051A1B"/>
    <w:rsid w:val="0005232F"/>
    <w:rsid w:val="000523C3"/>
    <w:rsid w:val="00053526"/>
    <w:rsid w:val="00053839"/>
    <w:rsid w:val="00054C81"/>
    <w:rsid w:val="00054FC3"/>
    <w:rsid w:val="000555A3"/>
    <w:rsid w:val="0005787F"/>
    <w:rsid w:val="00060472"/>
    <w:rsid w:val="00060639"/>
    <w:rsid w:val="00060F56"/>
    <w:rsid w:val="00060F99"/>
    <w:rsid w:val="000610C1"/>
    <w:rsid w:val="000613D3"/>
    <w:rsid w:val="000615C2"/>
    <w:rsid w:val="000616D5"/>
    <w:rsid w:val="000617C1"/>
    <w:rsid w:val="000620D4"/>
    <w:rsid w:val="000621A9"/>
    <w:rsid w:val="0006242D"/>
    <w:rsid w:val="00062D40"/>
    <w:rsid w:val="00063695"/>
    <w:rsid w:val="00063F9A"/>
    <w:rsid w:val="00064028"/>
    <w:rsid w:val="000641B5"/>
    <w:rsid w:val="000644A0"/>
    <w:rsid w:val="00066932"/>
    <w:rsid w:val="00070446"/>
    <w:rsid w:val="00070EE0"/>
    <w:rsid w:val="0007178D"/>
    <w:rsid w:val="000717DF"/>
    <w:rsid w:val="0007205E"/>
    <w:rsid w:val="0007225D"/>
    <w:rsid w:val="000724D9"/>
    <w:rsid w:val="000738B0"/>
    <w:rsid w:val="00073E01"/>
    <w:rsid w:val="0007460D"/>
    <w:rsid w:val="000749FF"/>
    <w:rsid w:val="00074CE2"/>
    <w:rsid w:val="00074D32"/>
    <w:rsid w:val="000751F6"/>
    <w:rsid w:val="000755DC"/>
    <w:rsid w:val="0007564A"/>
    <w:rsid w:val="00075D5D"/>
    <w:rsid w:val="00075EF8"/>
    <w:rsid w:val="0007780A"/>
    <w:rsid w:val="00077A27"/>
    <w:rsid w:val="00080951"/>
    <w:rsid w:val="0008111F"/>
    <w:rsid w:val="000813C8"/>
    <w:rsid w:val="00082C47"/>
    <w:rsid w:val="00083840"/>
    <w:rsid w:val="00083E8A"/>
    <w:rsid w:val="000847B6"/>
    <w:rsid w:val="0008590C"/>
    <w:rsid w:val="00085951"/>
    <w:rsid w:val="000862F1"/>
    <w:rsid w:val="0008684E"/>
    <w:rsid w:val="0009046C"/>
    <w:rsid w:val="00090A11"/>
    <w:rsid w:val="00090B03"/>
    <w:rsid w:val="00090F59"/>
    <w:rsid w:val="00091228"/>
    <w:rsid w:val="000917EF"/>
    <w:rsid w:val="00091BB7"/>
    <w:rsid w:val="00093889"/>
    <w:rsid w:val="0009482A"/>
    <w:rsid w:val="00094F1F"/>
    <w:rsid w:val="00096C11"/>
    <w:rsid w:val="00097ABA"/>
    <w:rsid w:val="00097FB5"/>
    <w:rsid w:val="000A00BC"/>
    <w:rsid w:val="000A091A"/>
    <w:rsid w:val="000A0DEB"/>
    <w:rsid w:val="000A1811"/>
    <w:rsid w:val="000A1A7A"/>
    <w:rsid w:val="000A379F"/>
    <w:rsid w:val="000A39A6"/>
    <w:rsid w:val="000A4515"/>
    <w:rsid w:val="000A4899"/>
    <w:rsid w:val="000A5624"/>
    <w:rsid w:val="000A57C9"/>
    <w:rsid w:val="000A6379"/>
    <w:rsid w:val="000A6910"/>
    <w:rsid w:val="000A7A47"/>
    <w:rsid w:val="000B0625"/>
    <w:rsid w:val="000B0BB7"/>
    <w:rsid w:val="000B0F2F"/>
    <w:rsid w:val="000B1841"/>
    <w:rsid w:val="000B1EE0"/>
    <w:rsid w:val="000B23C9"/>
    <w:rsid w:val="000B2DC0"/>
    <w:rsid w:val="000B3051"/>
    <w:rsid w:val="000B37ED"/>
    <w:rsid w:val="000B43B3"/>
    <w:rsid w:val="000B51DE"/>
    <w:rsid w:val="000B565C"/>
    <w:rsid w:val="000B66AC"/>
    <w:rsid w:val="000B70B6"/>
    <w:rsid w:val="000B75A8"/>
    <w:rsid w:val="000B7668"/>
    <w:rsid w:val="000B7DD8"/>
    <w:rsid w:val="000B7DE6"/>
    <w:rsid w:val="000C1429"/>
    <w:rsid w:val="000C1669"/>
    <w:rsid w:val="000C2704"/>
    <w:rsid w:val="000C2921"/>
    <w:rsid w:val="000C2A39"/>
    <w:rsid w:val="000C2AB2"/>
    <w:rsid w:val="000C3571"/>
    <w:rsid w:val="000C357D"/>
    <w:rsid w:val="000C37CB"/>
    <w:rsid w:val="000C3D31"/>
    <w:rsid w:val="000C4E46"/>
    <w:rsid w:val="000C4E90"/>
    <w:rsid w:val="000C5604"/>
    <w:rsid w:val="000C64C7"/>
    <w:rsid w:val="000C6D87"/>
    <w:rsid w:val="000C7CA4"/>
    <w:rsid w:val="000C7CFB"/>
    <w:rsid w:val="000D02DE"/>
    <w:rsid w:val="000D0316"/>
    <w:rsid w:val="000D0E7A"/>
    <w:rsid w:val="000D177E"/>
    <w:rsid w:val="000D2BD7"/>
    <w:rsid w:val="000D3079"/>
    <w:rsid w:val="000D34C9"/>
    <w:rsid w:val="000D3943"/>
    <w:rsid w:val="000D3B39"/>
    <w:rsid w:val="000D4040"/>
    <w:rsid w:val="000D4BDC"/>
    <w:rsid w:val="000D4DCB"/>
    <w:rsid w:val="000D5014"/>
    <w:rsid w:val="000D52C6"/>
    <w:rsid w:val="000D5426"/>
    <w:rsid w:val="000D5501"/>
    <w:rsid w:val="000D5592"/>
    <w:rsid w:val="000D5BFE"/>
    <w:rsid w:val="000D5EE6"/>
    <w:rsid w:val="000D79F7"/>
    <w:rsid w:val="000D7E3A"/>
    <w:rsid w:val="000E0189"/>
    <w:rsid w:val="000E0273"/>
    <w:rsid w:val="000E02FC"/>
    <w:rsid w:val="000E156D"/>
    <w:rsid w:val="000E16A0"/>
    <w:rsid w:val="000E1AF8"/>
    <w:rsid w:val="000E24E1"/>
    <w:rsid w:val="000E2543"/>
    <w:rsid w:val="000E2BD6"/>
    <w:rsid w:val="000E3A3B"/>
    <w:rsid w:val="000E4332"/>
    <w:rsid w:val="000E4B35"/>
    <w:rsid w:val="000E4B3A"/>
    <w:rsid w:val="000E528E"/>
    <w:rsid w:val="000E6182"/>
    <w:rsid w:val="000F06E4"/>
    <w:rsid w:val="000F1474"/>
    <w:rsid w:val="000F16F1"/>
    <w:rsid w:val="000F1A2D"/>
    <w:rsid w:val="000F1A6C"/>
    <w:rsid w:val="000F1B23"/>
    <w:rsid w:val="000F1D00"/>
    <w:rsid w:val="000F35B6"/>
    <w:rsid w:val="000F3673"/>
    <w:rsid w:val="000F3EA3"/>
    <w:rsid w:val="000F4670"/>
    <w:rsid w:val="000F513D"/>
    <w:rsid w:val="000F5345"/>
    <w:rsid w:val="000F68B4"/>
    <w:rsid w:val="000F6E27"/>
    <w:rsid w:val="001005AD"/>
    <w:rsid w:val="00101518"/>
    <w:rsid w:val="00101713"/>
    <w:rsid w:val="00101B7A"/>
    <w:rsid w:val="00102155"/>
    <w:rsid w:val="0010225F"/>
    <w:rsid w:val="0010228A"/>
    <w:rsid w:val="00102EB4"/>
    <w:rsid w:val="00103DD1"/>
    <w:rsid w:val="001040EC"/>
    <w:rsid w:val="00104913"/>
    <w:rsid w:val="001052B8"/>
    <w:rsid w:val="001056F3"/>
    <w:rsid w:val="00105EE4"/>
    <w:rsid w:val="00106635"/>
    <w:rsid w:val="0010669F"/>
    <w:rsid w:val="00106B85"/>
    <w:rsid w:val="00106F80"/>
    <w:rsid w:val="001071DA"/>
    <w:rsid w:val="001074E6"/>
    <w:rsid w:val="00107571"/>
    <w:rsid w:val="001108BF"/>
    <w:rsid w:val="00110D37"/>
    <w:rsid w:val="00110DF6"/>
    <w:rsid w:val="001121C5"/>
    <w:rsid w:val="001121EE"/>
    <w:rsid w:val="001124A8"/>
    <w:rsid w:val="00112E6A"/>
    <w:rsid w:val="00113B16"/>
    <w:rsid w:val="00114C7D"/>
    <w:rsid w:val="001157F1"/>
    <w:rsid w:val="00116CC7"/>
    <w:rsid w:val="00121646"/>
    <w:rsid w:val="0012277C"/>
    <w:rsid w:val="00122CD0"/>
    <w:rsid w:val="00124846"/>
    <w:rsid w:val="001265EA"/>
    <w:rsid w:val="001267AF"/>
    <w:rsid w:val="00126D57"/>
    <w:rsid w:val="001300B8"/>
    <w:rsid w:val="0013237C"/>
    <w:rsid w:val="001328A5"/>
    <w:rsid w:val="00132B3A"/>
    <w:rsid w:val="001330B7"/>
    <w:rsid w:val="00133370"/>
    <w:rsid w:val="0013346B"/>
    <w:rsid w:val="001335A4"/>
    <w:rsid w:val="0013450D"/>
    <w:rsid w:val="00134D84"/>
    <w:rsid w:val="00135EFF"/>
    <w:rsid w:val="00136855"/>
    <w:rsid w:val="00137481"/>
    <w:rsid w:val="00137574"/>
    <w:rsid w:val="00137A25"/>
    <w:rsid w:val="0014077E"/>
    <w:rsid w:val="00140832"/>
    <w:rsid w:val="001409DA"/>
    <w:rsid w:val="00141873"/>
    <w:rsid w:val="0014204C"/>
    <w:rsid w:val="001436EC"/>
    <w:rsid w:val="0014379F"/>
    <w:rsid w:val="0014389D"/>
    <w:rsid w:val="00144A1D"/>
    <w:rsid w:val="00144F47"/>
    <w:rsid w:val="00145186"/>
    <w:rsid w:val="0014644A"/>
    <w:rsid w:val="00146A65"/>
    <w:rsid w:val="00146AD0"/>
    <w:rsid w:val="0014746A"/>
    <w:rsid w:val="00151287"/>
    <w:rsid w:val="0015156E"/>
    <w:rsid w:val="0015166E"/>
    <w:rsid w:val="00151CE3"/>
    <w:rsid w:val="00151FF3"/>
    <w:rsid w:val="00152CE1"/>
    <w:rsid w:val="00153061"/>
    <w:rsid w:val="00153C31"/>
    <w:rsid w:val="00153D1A"/>
    <w:rsid w:val="00154966"/>
    <w:rsid w:val="00154E65"/>
    <w:rsid w:val="00154F8A"/>
    <w:rsid w:val="00155912"/>
    <w:rsid w:val="001566A0"/>
    <w:rsid w:val="00157494"/>
    <w:rsid w:val="00157AA6"/>
    <w:rsid w:val="00157FFD"/>
    <w:rsid w:val="00160555"/>
    <w:rsid w:val="0016219D"/>
    <w:rsid w:val="00162705"/>
    <w:rsid w:val="001639B0"/>
    <w:rsid w:val="00163BAB"/>
    <w:rsid w:val="001648C8"/>
    <w:rsid w:val="00164C07"/>
    <w:rsid w:val="001651F6"/>
    <w:rsid w:val="00165340"/>
    <w:rsid w:val="0016587B"/>
    <w:rsid w:val="00166ACC"/>
    <w:rsid w:val="0016737F"/>
    <w:rsid w:val="00170530"/>
    <w:rsid w:val="001712F2"/>
    <w:rsid w:val="00172FBA"/>
    <w:rsid w:val="00173608"/>
    <w:rsid w:val="0017367E"/>
    <w:rsid w:val="00174AA6"/>
    <w:rsid w:val="00174E2C"/>
    <w:rsid w:val="001754FF"/>
    <w:rsid w:val="001759DE"/>
    <w:rsid w:val="00175B6C"/>
    <w:rsid w:val="001767F3"/>
    <w:rsid w:val="00176892"/>
    <w:rsid w:val="00176FE2"/>
    <w:rsid w:val="00177D5C"/>
    <w:rsid w:val="00177F86"/>
    <w:rsid w:val="001813BB"/>
    <w:rsid w:val="00181433"/>
    <w:rsid w:val="00181A43"/>
    <w:rsid w:val="001825D2"/>
    <w:rsid w:val="001829C1"/>
    <w:rsid w:val="00183EFC"/>
    <w:rsid w:val="0018457F"/>
    <w:rsid w:val="0018487B"/>
    <w:rsid w:val="00184C05"/>
    <w:rsid w:val="00184D02"/>
    <w:rsid w:val="00184D23"/>
    <w:rsid w:val="001853D3"/>
    <w:rsid w:val="00185609"/>
    <w:rsid w:val="00186FD7"/>
    <w:rsid w:val="001903E7"/>
    <w:rsid w:val="001912FA"/>
    <w:rsid w:val="001917D2"/>
    <w:rsid w:val="00192AE8"/>
    <w:rsid w:val="001939C2"/>
    <w:rsid w:val="00193E93"/>
    <w:rsid w:val="00194958"/>
    <w:rsid w:val="001949EB"/>
    <w:rsid w:val="00194C38"/>
    <w:rsid w:val="0019583C"/>
    <w:rsid w:val="00196148"/>
    <w:rsid w:val="0019685D"/>
    <w:rsid w:val="001969CD"/>
    <w:rsid w:val="00197117"/>
    <w:rsid w:val="001973CE"/>
    <w:rsid w:val="001977DF"/>
    <w:rsid w:val="0019784A"/>
    <w:rsid w:val="00197BC9"/>
    <w:rsid w:val="001A03D1"/>
    <w:rsid w:val="001A10BC"/>
    <w:rsid w:val="001A18E9"/>
    <w:rsid w:val="001A2035"/>
    <w:rsid w:val="001A23F2"/>
    <w:rsid w:val="001A240E"/>
    <w:rsid w:val="001A2D21"/>
    <w:rsid w:val="001A3695"/>
    <w:rsid w:val="001A6993"/>
    <w:rsid w:val="001A7319"/>
    <w:rsid w:val="001A79E3"/>
    <w:rsid w:val="001B0020"/>
    <w:rsid w:val="001B0B57"/>
    <w:rsid w:val="001B21C3"/>
    <w:rsid w:val="001B3034"/>
    <w:rsid w:val="001B3D55"/>
    <w:rsid w:val="001B4E52"/>
    <w:rsid w:val="001B57EB"/>
    <w:rsid w:val="001B5AEE"/>
    <w:rsid w:val="001B64A1"/>
    <w:rsid w:val="001B6B1E"/>
    <w:rsid w:val="001B6C54"/>
    <w:rsid w:val="001B6FAA"/>
    <w:rsid w:val="001B7100"/>
    <w:rsid w:val="001B79F2"/>
    <w:rsid w:val="001C00D6"/>
    <w:rsid w:val="001C06E6"/>
    <w:rsid w:val="001C0924"/>
    <w:rsid w:val="001C0E3F"/>
    <w:rsid w:val="001C11BB"/>
    <w:rsid w:val="001C1954"/>
    <w:rsid w:val="001C29C6"/>
    <w:rsid w:val="001C2CA2"/>
    <w:rsid w:val="001C30E6"/>
    <w:rsid w:val="001C3251"/>
    <w:rsid w:val="001C3633"/>
    <w:rsid w:val="001C38AF"/>
    <w:rsid w:val="001C3C63"/>
    <w:rsid w:val="001C3CAE"/>
    <w:rsid w:val="001C4F9E"/>
    <w:rsid w:val="001C5445"/>
    <w:rsid w:val="001C5F2D"/>
    <w:rsid w:val="001C5FC7"/>
    <w:rsid w:val="001C61D1"/>
    <w:rsid w:val="001C636B"/>
    <w:rsid w:val="001C674F"/>
    <w:rsid w:val="001C67F8"/>
    <w:rsid w:val="001C6B58"/>
    <w:rsid w:val="001C6BEF"/>
    <w:rsid w:val="001C7022"/>
    <w:rsid w:val="001C7913"/>
    <w:rsid w:val="001D087D"/>
    <w:rsid w:val="001D0B0C"/>
    <w:rsid w:val="001D0B26"/>
    <w:rsid w:val="001D0DD2"/>
    <w:rsid w:val="001D1A02"/>
    <w:rsid w:val="001D1EB2"/>
    <w:rsid w:val="001D23B9"/>
    <w:rsid w:val="001D2C6B"/>
    <w:rsid w:val="001D2CCD"/>
    <w:rsid w:val="001D3811"/>
    <w:rsid w:val="001D3FD4"/>
    <w:rsid w:val="001D40F0"/>
    <w:rsid w:val="001D4E87"/>
    <w:rsid w:val="001D6016"/>
    <w:rsid w:val="001D64DD"/>
    <w:rsid w:val="001D6D6B"/>
    <w:rsid w:val="001D7A7C"/>
    <w:rsid w:val="001D7B16"/>
    <w:rsid w:val="001E04C3"/>
    <w:rsid w:val="001E075A"/>
    <w:rsid w:val="001E0A57"/>
    <w:rsid w:val="001E0AC5"/>
    <w:rsid w:val="001E0B9E"/>
    <w:rsid w:val="001E1F9A"/>
    <w:rsid w:val="001E230B"/>
    <w:rsid w:val="001E264C"/>
    <w:rsid w:val="001E3DB3"/>
    <w:rsid w:val="001E4795"/>
    <w:rsid w:val="001E573E"/>
    <w:rsid w:val="001E5B88"/>
    <w:rsid w:val="001E674C"/>
    <w:rsid w:val="001E71AF"/>
    <w:rsid w:val="001E75ED"/>
    <w:rsid w:val="001E7A59"/>
    <w:rsid w:val="001F0CBC"/>
    <w:rsid w:val="001F1C92"/>
    <w:rsid w:val="001F2538"/>
    <w:rsid w:val="001F27D2"/>
    <w:rsid w:val="001F2899"/>
    <w:rsid w:val="001F2B07"/>
    <w:rsid w:val="001F2DE2"/>
    <w:rsid w:val="001F3696"/>
    <w:rsid w:val="001F44A5"/>
    <w:rsid w:val="001F4AD1"/>
    <w:rsid w:val="001F4EB2"/>
    <w:rsid w:val="001F594B"/>
    <w:rsid w:val="001F61DB"/>
    <w:rsid w:val="001F67CC"/>
    <w:rsid w:val="001F7112"/>
    <w:rsid w:val="001F7487"/>
    <w:rsid w:val="001F787D"/>
    <w:rsid w:val="001F7DC8"/>
    <w:rsid w:val="00200353"/>
    <w:rsid w:val="00200929"/>
    <w:rsid w:val="00201878"/>
    <w:rsid w:val="00204CF3"/>
    <w:rsid w:val="0020627F"/>
    <w:rsid w:val="002074EA"/>
    <w:rsid w:val="002076AD"/>
    <w:rsid w:val="00210063"/>
    <w:rsid w:val="002104C1"/>
    <w:rsid w:val="002108C5"/>
    <w:rsid w:val="00210D2E"/>
    <w:rsid w:val="002114F5"/>
    <w:rsid w:val="002116BA"/>
    <w:rsid w:val="00212596"/>
    <w:rsid w:val="00212984"/>
    <w:rsid w:val="00212C11"/>
    <w:rsid w:val="002140FC"/>
    <w:rsid w:val="00214276"/>
    <w:rsid w:val="00214422"/>
    <w:rsid w:val="00215BEE"/>
    <w:rsid w:val="00215E37"/>
    <w:rsid w:val="00216685"/>
    <w:rsid w:val="0021727C"/>
    <w:rsid w:val="00217777"/>
    <w:rsid w:val="0021792C"/>
    <w:rsid w:val="00220095"/>
    <w:rsid w:val="00220656"/>
    <w:rsid w:val="00220946"/>
    <w:rsid w:val="00220BAC"/>
    <w:rsid w:val="00221711"/>
    <w:rsid w:val="00221B42"/>
    <w:rsid w:val="00221B5C"/>
    <w:rsid w:val="00221D03"/>
    <w:rsid w:val="00223540"/>
    <w:rsid w:val="00223B66"/>
    <w:rsid w:val="00223E8D"/>
    <w:rsid w:val="00224139"/>
    <w:rsid w:val="00224932"/>
    <w:rsid w:val="00224BFC"/>
    <w:rsid w:val="0022589D"/>
    <w:rsid w:val="00226EBA"/>
    <w:rsid w:val="002271BE"/>
    <w:rsid w:val="002274BC"/>
    <w:rsid w:val="00227529"/>
    <w:rsid w:val="002277ED"/>
    <w:rsid w:val="00231AC5"/>
    <w:rsid w:val="0023311A"/>
    <w:rsid w:val="00233527"/>
    <w:rsid w:val="00233820"/>
    <w:rsid w:val="00233C38"/>
    <w:rsid w:val="002340DE"/>
    <w:rsid w:val="00235485"/>
    <w:rsid w:val="00236014"/>
    <w:rsid w:val="002362E2"/>
    <w:rsid w:val="0023691F"/>
    <w:rsid w:val="00236A80"/>
    <w:rsid w:val="00236E9B"/>
    <w:rsid w:val="0023766A"/>
    <w:rsid w:val="00237980"/>
    <w:rsid w:val="00237986"/>
    <w:rsid w:val="002403AC"/>
    <w:rsid w:val="002409F1"/>
    <w:rsid w:val="00240B8A"/>
    <w:rsid w:val="00240E17"/>
    <w:rsid w:val="00241422"/>
    <w:rsid w:val="002417EB"/>
    <w:rsid w:val="00242774"/>
    <w:rsid w:val="002430CD"/>
    <w:rsid w:val="002436D5"/>
    <w:rsid w:val="00243F02"/>
    <w:rsid w:val="00244E27"/>
    <w:rsid w:val="002459CF"/>
    <w:rsid w:val="002467BC"/>
    <w:rsid w:val="0025047A"/>
    <w:rsid w:val="00250649"/>
    <w:rsid w:val="002511D3"/>
    <w:rsid w:val="0025188F"/>
    <w:rsid w:val="00251BA8"/>
    <w:rsid w:val="00253502"/>
    <w:rsid w:val="00253C39"/>
    <w:rsid w:val="0025404B"/>
    <w:rsid w:val="0025526D"/>
    <w:rsid w:val="00255E4A"/>
    <w:rsid w:val="002560D2"/>
    <w:rsid w:val="002567A2"/>
    <w:rsid w:val="00257239"/>
    <w:rsid w:val="00257F99"/>
    <w:rsid w:val="00260B2E"/>
    <w:rsid w:val="00260C4C"/>
    <w:rsid w:val="00260F9F"/>
    <w:rsid w:val="002610F1"/>
    <w:rsid w:val="00261A50"/>
    <w:rsid w:val="00261E99"/>
    <w:rsid w:val="00262B9C"/>
    <w:rsid w:val="00262C69"/>
    <w:rsid w:val="002632B6"/>
    <w:rsid w:val="00264DDA"/>
    <w:rsid w:val="00264FBB"/>
    <w:rsid w:val="0026560F"/>
    <w:rsid w:val="002670FA"/>
    <w:rsid w:val="00267193"/>
    <w:rsid w:val="00267505"/>
    <w:rsid w:val="002678FD"/>
    <w:rsid w:val="00270535"/>
    <w:rsid w:val="00270FA7"/>
    <w:rsid w:val="00271011"/>
    <w:rsid w:val="00271B28"/>
    <w:rsid w:val="00272EE0"/>
    <w:rsid w:val="00273479"/>
    <w:rsid w:val="002734B0"/>
    <w:rsid w:val="00273928"/>
    <w:rsid w:val="00274203"/>
    <w:rsid w:val="00274544"/>
    <w:rsid w:val="00274C4D"/>
    <w:rsid w:val="00275901"/>
    <w:rsid w:val="00275CEE"/>
    <w:rsid w:val="00275F31"/>
    <w:rsid w:val="00276D45"/>
    <w:rsid w:val="00277769"/>
    <w:rsid w:val="0028020F"/>
    <w:rsid w:val="0028028E"/>
    <w:rsid w:val="00280CE7"/>
    <w:rsid w:val="00281C18"/>
    <w:rsid w:val="00281F5D"/>
    <w:rsid w:val="0028212C"/>
    <w:rsid w:val="002823F3"/>
    <w:rsid w:val="0028453B"/>
    <w:rsid w:val="0028459B"/>
    <w:rsid w:val="0028481D"/>
    <w:rsid w:val="0028644B"/>
    <w:rsid w:val="0028694C"/>
    <w:rsid w:val="00286E19"/>
    <w:rsid w:val="0028733B"/>
    <w:rsid w:val="00287718"/>
    <w:rsid w:val="002877B8"/>
    <w:rsid w:val="00290520"/>
    <w:rsid w:val="0029137F"/>
    <w:rsid w:val="00291510"/>
    <w:rsid w:val="00292562"/>
    <w:rsid w:val="002925A0"/>
    <w:rsid w:val="002926BE"/>
    <w:rsid w:val="00292F4B"/>
    <w:rsid w:val="002931A2"/>
    <w:rsid w:val="00293A07"/>
    <w:rsid w:val="00293EB3"/>
    <w:rsid w:val="0029561D"/>
    <w:rsid w:val="002958B9"/>
    <w:rsid w:val="00295C33"/>
    <w:rsid w:val="002969CA"/>
    <w:rsid w:val="00296E3F"/>
    <w:rsid w:val="00296F12"/>
    <w:rsid w:val="002A0FB1"/>
    <w:rsid w:val="002A105C"/>
    <w:rsid w:val="002A14E1"/>
    <w:rsid w:val="002A1ABD"/>
    <w:rsid w:val="002A313F"/>
    <w:rsid w:val="002A3C9F"/>
    <w:rsid w:val="002A3D14"/>
    <w:rsid w:val="002A4349"/>
    <w:rsid w:val="002A4682"/>
    <w:rsid w:val="002A4ECC"/>
    <w:rsid w:val="002A4F1C"/>
    <w:rsid w:val="002A59E4"/>
    <w:rsid w:val="002A6548"/>
    <w:rsid w:val="002A668D"/>
    <w:rsid w:val="002A690C"/>
    <w:rsid w:val="002A764F"/>
    <w:rsid w:val="002A79E9"/>
    <w:rsid w:val="002B0145"/>
    <w:rsid w:val="002B1122"/>
    <w:rsid w:val="002B1C21"/>
    <w:rsid w:val="002B1D7E"/>
    <w:rsid w:val="002B3126"/>
    <w:rsid w:val="002B473B"/>
    <w:rsid w:val="002B475D"/>
    <w:rsid w:val="002B5549"/>
    <w:rsid w:val="002B57C3"/>
    <w:rsid w:val="002B6524"/>
    <w:rsid w:val="002B72E9"/>
    <w:rsid w:val="002C00FE"/>
    <w:rsid w:val="002C1315"/>
    <w:rsid w:val="002C1A9B"/>
    <w:rsid w:val="002C1C4E"/>
    <w:rsid w:val="002C22A1"/>
    <w:rsid w:val="002C23D5"/>
    <w:rsid w:val="002C2A90"/>
    <w:rsid w:val="002C2DB9"/>
    <w:rsid w:val="002C32AA"/>
    <w:rsid w:val="002C3A71"/>
    <w:rsid w:val="002C41FB"/>
    <w:rsid w:val="002C4CBB"/>
    <w:rsid w:val="002C4FB4"/>
    <w:rsid w:val="002C5554"/>
    <w:rsid w:val="002C568E"/>
    <w:rsid w:val="002C5AF4"/>
    <w:rsid w:val="002C6049"/>
    <w:rsid w:val="002C66E7"/>
    <w:rsid w:val="002C69CF"/>
    <w:rsid w:val="002C6BA8"/>
    <w:rsid w:val="002C6D08"/>
    <w:rsid w:val="002C73E0"/>
    <w:rsid w:val="002C76A4"/>
    <w:rsid w:val="002D04AC"/>
    <w:rsid w:val="002D076D"/>
    <w:rsid w:val="002D07FF"/>
    <w:rsid w:val="002D0F53"/>
    <w:rsid w:val="002D1175"/>
    <w:rsid w:val="002D1358"/>
    <w:rsid w:val="002D2801"/>
    <w:rsid w:val="002D4B1B"/>
    <w:rsid w:val="002D4C07"/>
    <w:rsid w:val="002D519F"/>
    <w:rsid w:val="002D5357"/>
    <w:rsid w:val="002D582F"/>
    <w:rsid w:val="002D658F"/>
    <w:rsid w:val="002D71C6"/>
    <w:rsid w:val="002D7416"/>
    <w:rsid w:val="002E0E69"/>
    <w:rsid w:val="002E0EDB"/>
    <w:rsid w:val="002E1941"/>
    <w:rsid w:val="002E1B1B"/>
    <w:rsid w:val="002E2CDB"/>
    <w:rsid w:val="002E2F0E"/>
    <w:rsid w:val="002E3345"/>
    <w:rsid w:val="002E3DEA"/>
    <w:rsid w:val="002E4C05"/>
    <w:rsid w:val="002E5318"/>
    <w:rsid w:val="002E58C9"/>
    <w:rsid w:val="002E751E"/>
    <w:rsid w:val="002E7877"/>
    <w:rsid w:val="002F0E52"/>
    <w:rsid w:val="002F142D"/>
    <w:rsid w:val="002F334E"/>
    <w:rsid w:val="002F3773"/>
    <w:rsid w:val="002F3A94"/>
    <w:rsid w:val="002F550E"/>
    <w:rsid w:val="002F579D"/>
    <w:rsid w:val="002F62C5"/>
    <w:rsid w:val="002F65C6"/>
    <w:rsid w:val="002F6630"/>
    <w:rsid w:val="002F66D5"/>
    <w:rsid w:val="002F777F"/>
    <w:rsid w:val="002F7BB5"/>
    <w:rsid w:val="00301C40"/>
    <w:rsid w:val="0030246D"/>
    <w:rsid w:val="003035C8"/>
    <w:rsid w:val="00303A54"/>
    <w:rsid w:val="00303C65"/>
    <w:rsid w:val="003043BD"/>
    <w:rsid w:val="0030445B"/>
    <w:rsid w:val="00305DBA"/>
    <w:rsid w:val="003063D9"/>
    <w:rsid w:val="003067E5"/>
    <w:rsid w:val="003068BB"/>
    <w:rsid w:val="00306A91"/>
    <w:rsid w:val="00306ABD"/>
    <w:rsid w:val="00306EAC"/>
    <w:rsid w:val="003077C9"/>
    <w:rsid w:val="00307993"/>
    <w:rsid w:val="00307E0D"/>
    <w:rsid w:val="00310171"/>
    <w:rsid w:val="0031122A"/>
    <w:rsid w:val="0031246D"/>
    <w:rsid w:val="00312CA9"/>
    <w:rsid w:val="0031300D"/>
    <w:rsid w:val="00313DBE"/>
    <w:rsid w:val="00314AD3"/>
    <w:rsid w:val="00314B73"/>
    <w:rsid w:val="00314BB2"/>
    <w:rsid w:val="00315308"/>
    <w:rsid w:val="003159AB"/>
    <w:rsid w:val="00316B8F"/>
    <w:rsid w:val="00316BF6"/>
    <w:rsid w:val="00317100"/>
    <w:rsid w:val="00320605"/>
    <w:rsid w:val="003211EB"/>
    <w:rsid w:val="003219BF"/>
    <w:rsid w:val="00321D1D"/>
    <w:rsid w:val="00323173"/>
    <w:rsid w:val="0032562F"/>
    <w:rsid w:val="003257B1"/>
    <w:rsid w:val="003259AC"/>
    <w:rsid w:val="00325DFA"/>
    <w:rsid w:val="003307DB"/>
    <w:rsid w:val="00330A84"/>
    <w:rsid w:val="00330AB2"/>
    <w:rsid w:val="00332116"/>
    <w:rsid w:val="00332923"/>
    <w:rsid w:val="00332960"/>
    <w:rsid w:val="00332E5E"/>
    <w:rsid w:val="0033618C"/>
    <w:rsid w:val="003362BD"/>
    <w:rsid w:val="0033663F"/>
    <w:rsid w:val="003407B9"/>
    <w:rsid w:val="00340A98"/>
    <w:rsid w:val="00340EFD"/>
    <w:rsid w:val="0034159D"/>
    <w:rsid w:val="00341D09"/>
    <w:rsid w:val="00342131"/>
    <w:rsid w:val="00342DB6"/>
    <w:rsid w:val="00342F0D"/>
    <w:rsid w:val="003437E8"/>
    <w:rsid w:val="00343B2B"/>
    <w:rsid w:val="00344005"/>
    <w:rsid w:val="003441E1"/>
    <w:rsid w:val="003447F2"/>
    <w:rsid w:val="00344E30"/>
    <w:rsid w:val="003455F8"/>
    <w:rsid w:val="0034568C"/>
    <w:rsid w:val="003456AD"/>
    <w:rsid w:val="00345E66"/>
    <w:rsid w:val="0034660E"/>
    <w:rsid w:val="00346AE5"/>
    <w:rsid w:val="003472A5"/>
    <w:rsid w:val="00347E6C"/>
    <w:rsid w:val="00350368"/>
    <w:rsid w:val="00350D3F"/>
    <w:rsid w:val="00352074"/>
    <w:rsid w:val="0035364D"/>
    <w:rsid w:val="00353B2D"/>
    <w:rsid w:val="00353D21"/>
    <w:rsid w:val="00353FF0"/>
    <w:rsid w:val="00354166"/>
    <w:rsid w:val="00354234"/>
    <w:rsid w:val="00354298"/>
    <w:rsid w:val="00354A61"/>
    <w:rsid w:val="00355066"/>
    <w:rsid w:val="00355F7D"/>
    <w:rsid w:val="00356423"/>
    <w:rsid w:val="003565DD"/>
    <w:rsid w:val="00356E7C"/>
    <w:rsid w:val="00360660"/>
    <w:rsid w:val="003606B9"/>
    <w:rsid w:val="0036078E"/>
    <w:rsid w:val="00361A42"/>
    <w:rsid w:val="0036312B"/>
    <w:rsid w:val="00363372"/>
    <w:rsid w:val="00363CCB"/>
    <w:rsid w:val="003647D7"/>
    <w:rsid w:val="00364A39"/>
    <w:rsid w:val="0036545B"/>
    <w:rsid w:val="003654F6"/>
    <w:rsid w:val="00366696"/>
    <w:rsid w:val="00366D6B"/>
    <w:rsid w:val="00366FDA"/>
    <w:rsid w:val="003674DC"/>
    <w:rsid w:val="00367586"/>
    <w:rsid w:val="003706ED"/>
    <w:rsid w:val="003708F7"/>
    <w:rsid w:val="00370FA4"/>
    <w:rsid w:val="00371A00"/>
    <w:rsid w:val="00372952"/>
    <w:rsid w:val="00374381"/>
    <w:rsid w:val="003746A8"/>
    <w:rsid w:val="00375C92"/>
    <w:rsid w:val="0037623A"/>
    <w:rsid w:val="00376696"/>
    <w:rsid w:val="00377A11"/>
    <w:rsid w:val="003805FB"/>
    <w:rsid w:val="0038088F"/>
    <w:rsid w:val="003812BE"/>
    <w:rsid w:val="003823AA"/>
    <w:rsid w:val="0038348C"/>
    <w:rsid w:val="003836C9"/>
    <w:rsid w:val="00383B6C"/>
    <w:rsid w:val="00385D68"/>
    <w:rsid w:val="00385EE4"/>
    <w:rsid w:val="00385FA3"/>
    <w:rsid w:val="00386D64"/>
    <w:rsid w:val="00386DD2"/>
    <w:rsid w:val="0038709D"/>
    <w:rsid w:val="0038734D"/>
    <w:rsid w:val="003904A9"/>
    <w:rsid w:val="00390CED"/>
    <w:rsid w:val="00390F24"/>
    <w:rsid w:val="00391071"/>
    <w:rsid w:val="0039174E"/>
    <w:rsid w:val="003917D6"/>
    <w:rsid w:val="00391DD5"/>
    <w:rsid w:val="00391E53"/>
    <w:rsid w:val="00393787"/>
    <w:rsid w:val="00393C28"/>
    <w:rsid w:val="003940F5"/>
    <w:rsid w:val="0039450F"/>
    <w:rsid w:val="0039453F"/>
    <w:rsid w:val="00394657"/>
    <w:rsid w:val="00394F33"/>
    <w:rsid w:val="00395004"/>
    <w:rsid w:val="00395900"/>
    <w:rsid w:val="00395F71"/>
    <w:rsid w:val="00396BCD"/>
    <w:rsid w:val="00397489"/>
    <w:rsid w:val="003979FF"/>
    <w:rsid w:val="00397AC6"/>
    <w:rsid w:val="003A09B0"/>
    <w:rsid w:val="003A0A75"/>
    <w:rsid w:val="003A0A7B"/>
    <w:rsid w:val="003A0D1D"/>
    <w:rsid w:val="003A30BA"/>
    <w:rsid w:val="003A31D6"/>
    <w:rsid w:val="003A330A"/>
    <w:rsid w:val="003A37BA"/>
    <w:rsid w:val="003A3950"/>
    <w:rsid w:val="003A3952"/>
    <w:rsid w:val="003A5A63"/>
    <w:rsid w:val="003A6F43"/>
    <w:rsid w:val="003A726A"/>
    <w:rsid w:val="003A735E"/>
    <w:rsid w:val="003A7AF3"/>
    <w:rsid w:val="003B0E01"/>
    <w:rsid w:val="003B1A29"/>
    <w:rsid w:val="003B1B48"/>
    <w:rsid w:val="003B1DE3"/>
    <w:rsid w:val="003B1FD8"/>
    <w:rsid w:val="003B3243"/>
    <w:rsid w:val="003B3807"/>
    <w:rsid w:val="003B3F3E"/>
    <w:rsid w:val="003B45C9"/>
    <w:rsid w:val="003B4D92"/>
    <w:rsid w:val="003B565F"/>
    <w:rsid w:val="003B6DB3"/>
    <w:rsid w:val="003B6E52"/>
    <w:rsid w:val="003B6E71"/>
    <w:rsid w:val="003B7848"/>
    <w:rsid w:val="003B7C0A"/>
    <w:rsid w:val="003C037B"/>
    <w:rsid w:val="003C0A42"/>
    <w:rsid w:val="003C0AEC"/>
    <w:rsid w:val="003C1114"/>
    <w:rsid w:val="003C11AB"/>
    <w:rsid w:val="003C16DC"/>
    <w:rsid w:val="003C1D21"/>
    <w:rsid w:val="003C300D"/>
    <w:rsid w:val="003C34A8"/>
    <w:rsid w:val="003C3FC0"/>
    <w:rsid w:val="003C3FCA"/>
    <w:rsid w:val="003C59C3"/>
    <w:rsid w:val="003C5DB2"/>
    <w:rsid w:val="003C5E95"/>
    <w:rsid w:val="003C6505"/>
    <w:rsid w:val="003C680B"/>
    <w:rsid w:val="003C69CD"/>
    <w:rsid w:val="003C6BC1"/>
    <w:rsid w:val="003C6EA9"/>
    <w:rsid w:val="003D0293"/>
    <w:rsid w:val="003D0612"/>
    <w:rsid w:val="003D08DE"/>
    <w:rsid w:val="003D0A82"/>
    <w:rsid w:val="003D0E86"/>
    <w:rsid w:val="003D1080"/>
    <w:rsid w:val="003D1804"/>
    <w:rsid w:val="003D1F1C"/>
    <w:rsid w:val="003D1FBB"/>
    <w:rsid w:val="003D27B3"/>
    <w:rsid w:val="003D28DD"/>
    <w:rsid w:val="003D339A"/>
    <w:rsid w:val="003D4EE0"/>
    <w:rsid w:val="003D50A2"/>
    <w:rsid w:val="003D58C4"/>
    <w:rsid w:val="003D62FB"/>
    <w:rsid w:val="003D6DDB"/>
    <w:rsid w:val="003D6F6D"/>
    <w:rsid w:val="003D7F3C"/>
    <w:rsid w:val="003E0348"/>
    <w:rsid w:val="003E2C15"/>
    <w:rsid w:val="003E3778"/>
    <w:rsid w:val="003E39B5"/>
    <w:rsid w:val="003E3BA8"/>
    <w:rsid w:val="003E40E5"/>
    <w:rsid w:val="003E4B11"/>
    <w:rsid w:val="003E4DAA"/>
    <w:rsid w:val="003E53F4"/>
    <w:rsid w:val="003E59DB"/>
    <w:rsid w:val="003E5E00"/>
    <w:rsid w:val="003E612C"/>
    <w:rsid w:val="003E697B"/>
    <w:rsid w:val="003E726B"/>
    <w:rsid w:val="003E787C"/>
    <w:rsid w:val="003F0CF9"/>
    <w:rsid w:val="003F0E09"/>
    <w:rsid w:val="003F1CBC"/>
    <w:rsid w:val="003F2238"/>
    <w:rsid w:val="003F2BF4"/>
    <w:rsid w:val="003F2E56"/>
    <w:rsid w:val="003F2EA2"/>
    <w:rsid w:val="003F3D65"/>
    <w:rsid w:val="003F3EB2"/>
    <w:rsid w:val="003F4B47"/>
    <w:rsid w:val="003F4EBF"/>
    <w:rsid w:val="003F582C"/>
    <w:rsid w:val="003F68E9"/>
    <w:rsid w:val="003F7BF5"/>
    <w:rsid w:val="004001C4"/>
    <w:rsid w:val="00400266"/>
    <w:rsid w:val="004002C8"/>
    <w:rsid w:val="00400775"/>
    <w:rsid w:val="004024CF"/>
    <w:rsid w:val="004029C7"/>
    <w:rsid w:val="00402B2D"/>
    <w:rsid w:val="00402D5B"/>
    <w:rsid w:val="004034BD"/>
    <w:rsid w:val="00403B27"/>
    <w:rsid w:val="00403DBF"/>
    <w:rsid w:val="00403DD9"/>
    <w:rsid w:val="00404190"/>
    <w:rsid w:val="004041A8"/>
    <w:rsid w:val="00404323"/>
    <w:rsid w:val="00404478"/>
    <w:rsid w:val="00404DB4"/>
    <w:rsid w:val="00404F05"/>
    <w:rsid w:val="00405C23"/>
    <w:rsid w:val="00405DBD"/>
    <w:rsid w:val="00406B9D"/>
    <w:rsid w:val="00407A52"/>
    <w:rsid w:val="00407B93"/>
    <w:rsid w:val="00407EE2"/>
    <w:rsid w:val="004104CB"/>
    <w:rsid w:val="00410E57"/>
    <w:rsid w:val="00411D17"/>
    <w:rsid w:val="00412A4C"/>
    <w:rsid w:val="00413166"/>
    <w:rsid w:val="00413613"/>
    <w:rsid w:val="00413990"/>
    <w:rsid w:val="00414996"/>
    <w:rsid w:val="004151C1"/>
    <w:rsid w:val="00416DA6"/>
    <w:rsid w:val="0041736E"/>
    <w:rsid w:val="00417F2D"/>
    <w:rsid w:val="004201A0"/>
    <w:rsid w:val="00420402"/>
    <w:rsid w:val="00420896"/>
    <w:rsid w:val="00420CE9"/>
    <w:rsid w:val="00420F6A"/>
    <w:rsid w:val="00421637"/>
    <w:rsid w:val="0042308E"/>
    <w:rsid w:val="004244EC"/>
    <w:rsid w:val="00424710"/>
    <w:rsid w:val="00424802"/>
    <w:rsid w:val="004252C7"/>
    <w:rsid w:val="004255A9"/>
    <w:rsid w:val="00425C19"/>
    <w:rsid w:val="004263BF"/>
    <w:rsid w:val="004273EE"/>
    <w:rsid w:val="004278A1"/>
    <w:rsid w:val="00427A07"/>
    <w:rsid w:val="00427DC5"/>
    <w:rsid w:val="00430217"/>
    <w:rsid w:val="00430E15"/>
    <w:rsid w:val="00431674"/>
    <w:rsid w:val="004320D9"/>
    <w:rsid w:val="004326D9"/>
    <w:rsid w:val="00433171"/>
    <w:rsid w:val="004352CC"/>
    <w:rsid w:val="004354EA"/>
    <w:rsid w:val="00436D51"/>
    <w:rsid w:val="0043713F"/>
    <w:rsid w:val="00440020"/>
    <w:rsid w:val="00440E8F"/>
    <w:rsid w:val="00441771"/>
    <w:rsid w:val="0044194E"/>
    <w:rsid w:val="00442650"/>
    <w:rsid w:val="00442F3B"/>
    <w:rsid w:val="0044335D"/>
    <w:rsid w:val="0044382D"/>
    <w:rsid w:val="00443F7E"/>
    <w:rsid w:val="00444778"/>
    <w:rsid w:val="004455DA"/>
    <w:rsid w:val="00445C05"/>
    <w:rsid w:val="00445EB7"/>
    <w:rsid w:val="004476DD"/>
    <w:rsid w:val="00451097"/>
    <w:rsid w:val="00451616"/>
    <w:rsid w:val="00451B4E"/>
    <w:rsid w:val="004529A2"/>
    <w:rsid w:val="00452A8C"/>
    <w:rsid w:val="00453328"/>
    <w:rsid w:val="0045440C"/>
    <w:rsid w:val="00454EDE"/>
    <w:rsid w:val="00455035"/>
    <w:rsid w:val="00455D90"/>
    <w:rsid w:val="004568CF"/>
    <w:rsid w:val="00456F70"/>
    <w:rsid w:val="00457109"/>
    <w:rsid w:val="00457B38"/>
    <w:rsid w:val="00457F84"/>
    <w:rsid w:val="00460640"/>
    <w:rsid w:val="00460CA7"/>
    <w:rsid w:val="00460D74"/>
    <w:rsid w:val="00460E19"/>
    <w:rsid w:val="00461A5F"/>
    <w:rsid w:val="004622C9"/>
    <w:rsid w:val="00462385"/>
    <w:rsid w:val="00463059"/>
    <w:rsid w:val="0046346E"/>
    <w:rsid w:val="004638D3"/>
    <w:rsid w:val="00463DE0"/>
    <w:rsid w:val="00463F7C"/>
    <w:rsid w:val="00464C9F"/>
    <w:rsid w:val="00465750"/>
    <w:rsid w:val="004657A1"/>
    <w:rsid w:val="00466116"/>
    <w:rsid w:val="004663E1"/>
    <w:rsid w:val="00467DA3"/>
    <w:rsid w:val="00470AC6"/>
    <w:rsid w:val="004719C6"/>
    <w:rsid w:val="00471E23"/>
    <w:rsid w:val="004722D3"/>
    <w:rsid w:val="0047353C"/>
    <w:rsid w:val="004743B0"/>
    <w:rsid w:val="00474726"/>
    <w:rsid w:val="0047476D"/>
    <w:rsid w:val="0047496B"/>
    <w:rsid w:val="00474D72"/>
    <w:rsid w:val="00475B8B"/>
    <w:rsid w:val="0047600D"/>
    <w:rsid w:val="004763DC"/>
    <w:rsid w:val="004766C5"/>
    <w:rsid w:val="0047746C"/>
    <w:rsid w:val="004805BA"/>
    <w:rsid w:val="00482A89"/>
    <w:rsid w:val="00482C2E"/>
    <w:rsid w:val="00483268"/>
    <w:rsid w:val="00483BE5"/>
    <w:rsid w:val="00484160"/>
    <w:rsid w:val="0048441D"/>
    <w:rsid w:val="00484C93"/>
    <w:rsid w:val="00484E20"/>
    <w:rsid w:val="0048514A"/>
    <w:rsid w:val="00485CF6"/>
    <w:rsid w:val="00486361"/>
    <w:rsid w:val="00487245"/>
    <w:rsid w:val="0048743B"/>
    <w:rsid w:val="004879E4"/>
    <w:rsid w:val="004908ED"/>
    <w:rsid w:val="00490C8A"/>
    <w:rsid w:val="00491203"/>
    <w:rsid w:val="004912C2"/>
    <w:rsid w:val="004918CE"/>
    <w:rsid w:val="004925AD"/>
    <w:rsid w:val="004925CC"/>
    <w:rsid w:val="004927AB"/>
    <w:rsid w:val="00492D6E"/>
    <w:rsid w:val="00494094"/>
    <w:rsid w:val="0049452B"/>
    <w:rsid w:val="00494B71"/>
    <w:rsid w:val="00494F7F"/>
    <w:rsid w:val="00495351"/>
    <w:rsid w:val="004957D0"/>
    <w:rsid w:val="00495E75"/>
    <w:rsid w:val="004960E0"/>
    <w:rsid w:val="004965D8"/>
    <w:rsid w:val="004969BE"/>
    <w:rsid w:val="0049784D"/>
    <w:rsid w:val="004A1C5D"/>
    <w:rsid w:val="004A1DA1"/>
    <w:rsid w:val="004A2A08"/>
    <w:rsid w:val="004A2EF0"/>
    <w:rsid w:val="004A308A"/>
    <w:rsid w:val="004A3189"/>
    <w:rsid w:val="004A320C"/>
    <w:rsid w:val="004A3673"/>
    <w:rsid w:val="004A3C14"/>
    <w:rsid w:val="004A482E"/>
    <w:rsid w:val="004A636A"/>
    <w:rsid w:val="004A738A"/>
    <w:rsid w:val="004A7952"/>
    <w:rsid w:val="004B034D"/>
    <w:rsid w:val="004B062D"/>
    <w:rsid w:val="004B0F79"/>
    <w:rsid w:val="004B196E"/>
    <w:rsid w:val="004B26DE"/>
    <w:rsid w:val="004B2CD1"/>
    <w:rsid w:val="004B3202"/>
    <w:rsid w:val="004B4242"/>
    <w:rsid w:val="004B48EB"/>
    <w:rsid w:val="004B4B3C"/>
    <w:rsid w:val="004B5580"/>
    <w:rsid w:val="004B56B7"/>
    <w:rsid w:val="004B5B3A"/>
    <w:rsid w:val="004B645D"/>
    <w:rsid w:val="004C06FE"/>
    <w:rsid w:val="004C1536"/>
    <w:rsid w:val="004C20FA"/>
    <w:rsid w:val="004C24AB"/>
    <w:rsid w:val="004C2760"/>
    <w:rsid w:val="004C29E2"/>
    <w:rsid w:val="004C2E5E"/>
    <w:rsid w:val="004C331F"/>
    <w:rsid w:val="004C34FF"/>
    <w:rsid w:val="004C3673"/>
    <w:rsid w:val="004C575C"/>
    <w:rsid w:val="004C5E76"/>
    <w:rsid w:val="004C6EE9"/>
    <w:rsid w:val="004C7DBF"/>
    <w:rsid w:val="004D03E0"/>
    <w:rsid w:val="004D0712"/>
    <w:rsid w:val="004D11D4"/>
    <w:rsid w:val="004D1C30"/>
    <w:rsid w:val="004D2682"/>
    <w:rsid w:val="004D2C8C"/>
    <w:rsid w:val="004D300F"/>
    <w:rsid w:val="004D3490"/>
    <w:rsid w:val="004D3D1D"/>
    <w:rsid w:val="004D3D73"/>
    <w:rsid w:val="004D48C0"/>
    <w:rsid w:val="004D4B3C"/>
    <w:rsid w:val="004D592A"/>
    <w:rsid w:val="004D6167"/>
    <w:rsid w:val="004D6859"/>
    <w:rsid w:val="004D76C0"/>
    <w:rsid w:val="004D7E59"/>
    <w:rsid w:val="004E01CD"/>
    <w:rsid w:val="004E0354"/>
    <w:rsid w:val="004E07D8"/>
    <w:rsid w:val="004E1813"/>
    <w:rsid w:val="004E2023"/>
    <w:rsid w:val="004E2FB6"/>
    <w:rsid w:val="004E32AC"/>
    <w:rsid w:val="004E35CA"/>
    <w:rsid w:val="004E423A"/>
    <w:rsid w:val="004E4AD6"/>
    <w:rsid w:val="004E58F9"/>
    <w:rsid w:val="004E64CE"/>
    <w:rsid w:val="004F0B87"/>
    <w:rsid w:val="004F2459"/>
    <w:rsid w:val="004F4931"/>
    <w:rsid w:val="004F62C5"/>
    <w:rsid w:val="004F66E4"/>
    <w:rsid w:val="004F6870"/>
    <w:rsid w:val="004F7207"/>
    <w:rsid w:val="004F72A9"/>
    <w:rsid w:val="004F74FA"/>
    <w:rsid w:val="004F7CEF"/>
    <w:rsid w:val="004F7EFF"/>
    <w:rsid w:val="00501838"/>
    <w:rsid w:val="005021B5"/>
    <w:rsid w:val="0050257C"/>
    <w:rsid w:val="005025A1"/>
    <w:rsid w:val="00502651"/>
    <w:rsid w:val="005026CA"/>
    <w:rsid w:val="005028E8"/>
    <w:rsid w:val="00502B64"/>
    <w:rsid w:val="00503509"/>
    <w:rsid w:val="00503C36"/>
    <w:rsid w:val="0050408B"/>
    <w:rsid w:val="00504540"/>
    <w:rsid w:val="005050A5"/>
    <w:rsid w:val="00505323"/>
    <w:rsid w:val="00505503"/>
    <w:rsid w:val="005055E8"/>
    <w:rsid w:val="0050746B"/>
    <w:rsid w:val="00507847"/>
    <w:rsid w:val="00507F7C"/>
    <w:rsid w:val="00512193"/>
    <w:rsid w:val="00512F93"/>
    <w:rsid w:val="00513495"/>
    <w:rsid w:val="005136C9"/>
    <w:rsid w:val="005144ED"/>
    <w:rsid w:val="00514856"/>
    <w:rsid w:val="0051500F"/>
    <w:rsid w:val="0051598F"/>
    <w:rsid w:val="0051736C"/>
    <w:rsid w:val="00517A34"/>
    <w:rsid w:val="005215E8"/>
    <w:rsid w:val="005216FB"/>
    <w:rsid w:val="00521C4F"/>
    <w:rsid w:val="005221A0"/>
    <w:rsid w:val="00522276"/>
    <w:rsid w:val="0052322F"/>
    <w:rsid w:val="00524754"/>
    <w:rsid w:val="00525410"/>
    <w:rsid w:val="005258F5"/>
    <w:rsid w:val="00525A1F"/>
    <w:rsid w:val="00526174"/>
    <w:rsid w:val="005261F2"/>
    <w:rsid w:val="005265CD"/>
    <w:rsid w:val="0052669D"/>
    <w:rsid w:val="00526C88"/>
    <w:rsid w:val="005272D0"/>
    <w:rsid w:val="005279CD"/>
    <w:rsid w:val="00527DFD"/>
    <w:rsid w:val="0053116F"/>
    <w:rsid w:val="00531636"/>
    <w:rsid w:val="00531FD4"/>
    <w:rsid w:val="00532221"/>
    <w:rsid w:val="00532B1A"/>
    <w:rsid w:val="005334FA"/>
    <w:rsid w:val="00533932"/>
    <w:rsid w:val="00533D89"/>
    <w:rsid w:val="00533E70"/>
    <w:rsid w:val="00534285"/>
    <w:rsid w:val="00535F85"/>
    <w:rsid w:val="005363A6"/>
    <w:rsid w:val="0053684A"/>
    <w:rsid w:val="00537136"/>
    <w:rsid w:val="00542C0C"/>
    <w:rsid w:val="00543E07"/>
    <w:rsid w:val="005442C2"/>
    <w:rsid w:val="00544695"/>
    <w:rsid w:val="005447AA"/>
    <w:rsid w:val="005458B4"/>
    <w:rsid w:val="00545A2A"/>
    <w:rsid w:val="005460C3"/>
    <w:rsid w:val="00546524"/>
    <w:rsid w:val="00546AF1"/>
    <w:rsid w:val="005479FB"/>
    <w:rsid w:val="0055026E"/>
    <w:rsid w:val="0055070B"/>
    <w:rsid w:val="005516FA"/>
    <w:rsid w:val="00552123"/>
    <w:rsid w:val="005523FA"/>
    <w:rsid w:val="00552C0B"/>
    <w:rsid w:val="00553D5D"/>
    <w:rsid w:val="005542D0"/>
    <w:rsid w:val="0055470F"/>
    <w:rsid w:val="00554E1B"/>
    <w:rsid w:val="005555C6"/>
    <w:rsid w:val="005557C6"/>
    <w:rsid w:val="005564D8"/>
    <w:rsid w:val="005567F9"/>
    <w:rsid w:val="005573AC"/>
    <w:rsid w:val="0055762C"/>
    <w:rsid w:val="00557662"/>
    <w:rsid w:val="00560027"/>
    <w:rsid w:val="00560B77"/>
    <w:rsid w:val="00561FD5"/>
    <w:rsid w:val="00562038"/>
    <w:rsid w:val="00562991"/>
    <w:rsid w:val="00562EA0"/>
    <w:rsid w:val="005630AF"/>
    <w:rsid w:val="0056344D"/>
    <w:rsid w:val="00563457"/>
    <w:rsid w:val="00564524"/>
    <w:rsid w:val="00564F48"/>
    <w:rsid w:val="005653FE"/>
    <w:rsid w:val="00565758"/>
    <w:rsid w:val="0056772B"/>
    <w:rsid w:val="005703E7"/>
    <w:rsid w:val="005709D7"/>
    <w:rsid w:val="00571354"/>
    <w:rsid w:val="00571586"/>
    <w:rsid w:val="00572F7B"/>
    <w:rsid w:val="00573B35"/>
    <w:rsid w:val="00573DB7"/>
    <w:rsid w:val="005743E0"/>
    <w:rsid w:val="00574554"/>
    <w:rsid w:val="00575F68"/>
    <w:rsid w:val="00576225"/>
    <w:rsid w:val="005770A1"/>
    <w:rsid w:val="0057772B"/>
    <w:rsid w:val="00577DFB"/>
    <w:rsid w:val="00577F88"/>
    <w:rsid w:val="00580166"/>
    <w:rsid w:val="0058035D"/>
    <w:rsid w:val="005804BB"/>
    <w:rsid w:val="00580695"/>
    <w:rsid w:val="005809E5"/>
    <w:rsid w:val="005822F0"/>
    <w:rsid w:val="005831FC"/>
    <w:rsid w:val="00583A85"/>
    <w:rsid w:val="00583BA1"/>
    <w:rsid w:val="00583E3D"/>
    <w:rsid w:val="005851E4"/>
    <w:rsid w:val="00585BCB"/>
    <w:rsid w:val="00585FE5"/>
    <w:rsid w:val="00586D40"/>
    <w:rsid w:val="00587772"/>
    <w:rsid w:val="00590111"/>
    <w:rsid w:val="005901FF"/>
    <w:rsid w:val="0059251B"/>
    <w:rsid w:val="005927AE"/>
    <w:rsid w:val="005933FA"/>
    <w:rsid w:val="00593C83"/>
    <w:rsid w:val="00594C82"/>
    <w:rsid w:val="0059566C"/>
    <w:rsid w:val="00595925"/>
    <w:rsid w:val="005968BB"/>
    <w:rsid w:val="00596DF7"/>
    <w:rsid w:val="0059731A"/>
    <w:rsid w:val="00597560"/>
    <w:rsid w:val="005A0326"/>
    <w:rsid w:val="005A04A6"/>
    <w:rsid w:val="005A04B3"/>
    <w:rsid w:val="005A0F0C"/>
    <w:rsid w:val="005A1431"/>
    <w:rsid w:val="005A212B"/>
    <w:rsid w:val="005A2872"/>
    <w:rsid w:val="005A2A6A"/>
    <w:rsid w:val="005A2CC7"/>
    <w:rsid w:val="005A3783"/>
    <w:rsid w:val="005A64F1"/>
    <w:rsid w:val="005A6649"/>
    <w:rsid w:val="005A68BB"/>
    <w:rsid w:val="005A7732"/>
    <w:rsid w:val="005A7F46"/>
    <w:rsid w:val="005B0282"/>
    <w:rsid w:val="005B35DE"/>
    <w:rsid w:val="005B4E1F"/>
    <w:rsid w:val="005B4F43"/>
    <w:rsid w:val="005B5438"/>
    <w:rsid w:val="005B62CC"/>
    <w:rsid w:val="005B699C"/>
    <w:rsid w:val="005B6CD1"/>
    <w:rsid w:val="005B7097"/>
    <w:rsid w:val="005B7565"/>
    <w:rsid w:val="005B7AFE"/>
    <w:rsid w:val="005C0460"/>
    <w:rsid w:val="005C1C1F"/>
    <w:rsid w:val="005C238B"/>
    <w:rsid w:val="005C2868"/>
    <w:rsid w:val="005C2BDA"/>
    <w:rsid w:val="005C329C"/>
    <w:rsid w:val="005C3435"/>
    <w:rsid w:val="005C35FE"/>
    <w:rsid w:val="005C411A"/>
    <w:rsid w:val="005C47C1"/>
    <w:rsid w:val="005C513D"/>
    <w:rsid w:val="005C65E1"/>
    <w:rsid w:val="005C6C38"/>
    <w:rsid w:val="005C7115"/>
    <w:rsid w:val="005D067F"/>
    <w:rsid w:val="005D08FA"/>
    <w:rsid w:val="005D2BD8"/>
    <w:rsid w:val="005D2D72"/>
    <w:rsid w:val="005D500A"/>
    <w:rsid w:val="005D527F"/>
    <w:rsid w:val="005D5ABC"/>
    <w:rsid w:val="005D5DA5"/>
    <w:rsid w:val="005D6018"/>
    <w:rsid w:val="005D65C0"/>
    <w:rsid w:val="005D6D04"/>
    <w:rsid w:val="005D74FD"/>
    <w:rsid w:val="005D7D05"/>
    <w:rsid w:val="005E01F9"/>
    <w:rsid w:val="005E0C86"/>
    <w:rsid w:val="005E0C95"/>
    <w:rsid w:val="005E111C"/>
    <w:rsid w:val="005E1B3C"/>
    <w:rsid w:val="005E227D"/>
    <w:rsid w:val="005E2865"/>
    <w:rsid w:val="005E2985"/>
    <w:rsid w:val="005E2CD4"/>
    <w:rsid w:val="005E30D7"/>
    <w:rsid w:val="005E338E"/>
    <w:rsid w:val="005E4EEE"/>
    <w:rsid w:val="005E5036"/>
    <w:rsid w:val="005E58A3"/>
    <w:rsid w:val="005E5D26"/>
    <w:rsid w:val="005E65C3"/>
    <w:rsid w:val="005E67FD"/>
    <w:rsid w:val="005E6D64"/>
    <w:rsid w:val="005E788B"/>
    <w:rsid w:val="005E790A"/>
    <w:rsid w:val="005F23D9"/>
    <w:rsid w:val="005F299C"/>
    <w:rsid w:val="005F2F31"/>
    <w:rsid w:val="005F4E0B"/>
    <w:rsid w:val="005F53AC"/>
    <w:rsid w:val="005F5611"/>
    <w:rsid w:val="005F604C"/>
    <w:rsid w:val="005F68A0"/>
    <w:rsid w:val="005F6F3C"/>
    <w:rsid w:val="005F721F"/>
    <w:rsid w:val="005F7E1B"/>
    <w:rsid w:val="006002C0"/>
    <w:rsid w:val="00600320"/>
    <w:rsid w:val="006006A7"/>
    <w:rsid w:val="00600CEE"/>
    <w:rsid w:val="00600EA4"/>
    <w:rsid w:val="00601720"/>
    <w:rsid w:val="0060177F"/>
    <w:rsid w:val="00602C3A"/>
    <w:rsid w:val="00603143"/>
    <w:rsid w:val="006035DF"/>
    <w:rsid w:val="006038CB"/>
    <w:rsid w:val="0060421F"/>
    <w:rsid w:val="00604469"/>
    <w:rsid w:val="006045D9"/>
    <w:rsid w:val="00604C3F"/>
    <w:rsid w:val="006059B8"/>
    <w:rsid w:val="00605D5D"/>
    <w:rsid w:val="00606E67"/>
    <w:rsid w:val="00607714"/>
    <w:rsid w:val="006077E6"/>
    <w:rsid w:val="006118C1"/>
    <w:rsid w:val="00612ED5"/>
    <w:rsid w:val="0061403C"/>
    <w:rsid w:val="0061408A"/>
    <w:rsid w:val="00614F0A"/>
    <w:rsid w:val="00615E52"/>
    <w:rsid w:val="0061614A"/>
    <w:rsid w:val="0061630F"/>
    <w:rsid w:val="00616447"/>
    <w:rsid w:val="006169DD"/>
    <w:rsid w:val="00617F14"/>
    <w:rsid w:val="00617FFB"/>
    <w:rsid w:val="0062016A"/>
    <w:rsid w:val="006205DA"/>
    <w:rsid w:val="00621E69"/>
    <w:rsid w:val="006235F5"/>
    <w:rsid w:val="00623D60"/>
    <w:rsid w:val="0062404A"/>
    <w:rsid w:val="00626753"/>
    <w:rsid w:val="00626B80"/>
    <w:rsid w:val="006277BB"/>
    <w:rsid w:val="006306F8"/>
    <w:rsid w:val="00630B13"/>
    <w:rsid w:val="00632822"/>
    <w:rsid w:val="00632C7F"/>
    <w:rsid w:val="00633D8E"/>
    <w:rsid w:val="0063575E"/>
    <w:rsid w:val="00635B1F"/>
    <w:rsid w:val="006364B5"/>
    <w:rsid w:val="00637C52"/>
    <w:rsid w:val="00640249"/>
    <w:rsid w:val="00640903"/>
    <w:rsid w:val="0064093E"/>
    <w:rsid w:val="00641698"/>
    <w:rsid w:val="006422E1"/>
    <w:rsid w:val="006428A2"/>
    <w:rsid w:val="006432EB"/>
    <w:rsid w:val="006435EA"/>
    <w:rsid w:val="00643CCD"/>
    <w:rsid w:val="006445FE"/>
    <w:rsid w:val="006454BD"/>
    <w:rsid w:val="00647921"/>
    <w:rsid w:val="006507E6"/>
    <w:rsid w:val="00651863"/>
    <w:rsid w:val="006518D1"/>
    <w:rsid w:val="00651DBD"/>
    <w:rsid w:val="006535B5"/>
    <w:rsid w:val="0065490D"/>
    <w:rsid w:val="0065562C"/>
    <w:rsid w:val="006569FA"/>
    <w:rsid w:val="00656F78"/>
    <w:rsid w:val="00657442"/>
    <w:rsid w:val="0065753F"/>
    <w:rsid w:val="0066173F"/>
    <w:rsid w:val="006642D4"/>
    <w:rsid w:val="0066440B"/>
    <w:rsid w:val="00665BF6"/>
    <w:rsid w:val="00666608"/>
    <w:rsid w:val="00667186"/>
    <w:rsid w:val="006709F0"/>
    <w:rsid w:val="00670B35"/>
    <w:rsid w:val="00671092"/>
    <w:rsid w:val="00671153"/>
    <w:rsid w:val="00671334"/>
    <w:rsid w:val="00674CD1"/>
    <w:rsid w:val="00675310"/>
    <w:rsid w:val="00676FFF"/>
    <w:rsid w:val="00677129"/>
    <w:rsid w:val="00681670"/>
    <w:rsid w:val="00683662"/>
    <w:rsid w:val="00683C21"/>
    <w:rsid w:val="006850EE"/>
    <w:rsid w:val="00685DC1"/>
    <w:rsid w:val="006861F7"/>
    <w:rsid w:val="0068702D"/>
    <w:rsid w:val="00690BD5"/>
    <w:rsid w:val="00690F42"/>
    <w:rsid w:val="00691EAB"/>
    <w:rsid w:val="00691F45"/>
    <w:rsid w:val="0069246D"/>
    <w:rsid w:val="00692A61"/>
    <w:rsid w:val="00692C55"/>
    <w:rsid w:val="0069380A"/>
    <w:rsid w:val="0069395C"/>
    <w:rsid w:val="00693C5B"/>
    <w:rsid w:val="006947D4"/>
    <w:rsid w:val="00694B39"/>
    <w:rsid w:val="00694B76"/>
    <w:rsid w:val="00694BA5"/>
    <w:rsid w:val="006959E1"/>
    <w:rsid w:val="00695DDC"/>
    <w:rsid w:val="00696031"/>
    <w:rsid w:val="00696817"/>
    <w:rsid w:val="00696F27"/>
    <w:rsid w:val="006970E6"/>
    <w:rsid w:val="00697189"/>
    <w:rsid w:val="00697CD0"/>
    <w:rsid w:val="006A1AF8"/>
    <w:rsid w:val="006A1E02"/>
    <w:rsid w:val="006A20C7"/>
    <w:rsid w:val="006A393E"/>
    <w:rsid w:val="006A4783"/>
    <w:rsid w:val="006A559A"/>
    <w:rsid w:val="006A5A0B"/>
    <w:rsid w:val="006A5B3E"/>
    <w:rsid w:val="006A6A18"/>
    <w:rsid w:val="006A6EC2"/>
    <w:rsid w:val="006A70EC"/>
    <w:rsid w:val="006A754D"/>
    <w:rsid w:val="006A75DE"/>
    <w:rsid w:val="006A7CE1"/>
    <w:rsid w:val="006B06E6"/>
    <w:rsid w:val="006B196B"/>
    <w:rsid w:val="006B1C05"/>
    <w:rsid w:val="006B1EFD"/>
    <w:rsid w:val="006B2655"/>
    <w:rsid w:val="006B275F"/>
    <w:rsid w:val="006B31B4"/>
    <w:rsid w:val="006B383B"/>
    <w:rsid w:val="006B396F"/>
    <w:rsid w:val="006B43A8"/>
    <w:rsid w:val="006B45DF"/>
    <w:rsid w:val="006B49FC"/>
    <w:rsid w:val="006B595B"/>
    <w:rsid w:val="006B5F13"/>
    <w:rsid w:val="006B77FB"/>
    <w:rsid w:val="006B780A"/>
    <w:rsid w:val="006B7B30"/>
    <w:rsid w:val="006B7D63"/>
    <w:rsid w:val="006C04B4"/>
    <w:rsid w:val="006C0AE2"/>
    <w:rsid w:val="006C1A83"/>
    <w:rsid w:val="006C4E22"/>
    <w:rsid w:val="006C590D"/>
    <w:rsid w:val="006C693C"/>
    <w:rsid w:val="006C6BC6"/>
    <w:rsid w:val="006C729B"/>
    <w:rsid w:val="006C7A13"/>
    <w:rsid w:val="006D0212"/>
    <w:rsid w:val="006D1162"/>
    <w:rsid w:val="006D1184"/>
    <w:rsid w:val="006D1DF3"/>
    <w:rsid w:val="006D327B"/>
    <w:rsid w:val="006D38CC"/>
    <w:rsid w:val="006D435C"/>
    <w:rsid w:val="006D4B56"/>
    <w:rsid w:val="006D5836"/>
    <w:rsid w:val="006D5B8F"/>
    <w:rsid w:val="006D674C"/>
    <w:rsid w:val="006D6875"/>
    <w:rsid w:val="006D7688"/>
    <w:rsid w:val="006D7781"/>
    <w:rsid w:val="006D79E6"/>
    <w:rsid w:val="006E002D"/>
    <w:rsid w:val="006E0542"/>
    <w:rsid w:val="006E098D"/>
    <w:rsid w:val="006E190B"/>
    <w:rsid w:val="006E1D9F"/>
    <w:rsid w:val="006E1FEB"/>
    <w:rsid w:val="006E356B"/>
    <w:rsid w:val="006E3AAD"/>
    <w:rsid w:val="006E3EFB"/>
    <w:rsid w:val="006E4642"/>
    <w:rsid w:val="006E5AC0"/>
    <w:rsid w:val="006E6D67"/>
    <w:rsid w:val="006E6DF6"/>
    <w:rsid w:val="006E70CF"/>
    <w:rsid w:val="006E7C6B"/>
    <w:rsid w:val="006E7CD2"/>
    <w:rsid w:val="006F0279"/>
    <w:rsid w:val="006F0466"/>
    <w:rsid w:val="006F2B58"/>
    <w:rsid w:val="006F2FF9"/>
    <w:rsid w:val="006F308A"/>
    <w:rsid w:val="006F31C1"/>
    <w:rsid w:val="006F3954"/>
    <w:rsid w:val="006F3B1A"/>
    <w:rsid w:val="006F4950"/>
    <w:rsid w:val="006F4F66"/>
    <w:rsid w:val="006F55D9"/>
    <w:rsid w:val="006F5F97"/>
    <w:rsid w:val="006F6067"/>
    <w:rsid w:val="006F615E"/>
    <w:rsid w:val="006F66E7"/>
    <w:rsid w:val="006F720A"/>
    <w:rsid w:val="006F7ADB"/>
    <w:rsid w:val="0070000E"/>
    <w:rsid w:val="007003DD"/>
    <w:rsid w:val="00700D5C"/>
    <w:rsid w:val="007018C8"/>
    <w:rsid w:val="007019CD"/>
    <w:rsid w:val="00701E6B"/>
    <w:rsid w:val="00702A75"/>
    <w:rsid w:val="00702A98"/>
    <w:rsid w:val="0070372C"/>
    <w:rsid w:val="00703D8D"/>
    <w:rsid w:val="00703DFE"/>
    <w:rsid w:val="00703E88"/>
    <w:rsid w:val="0070523E"/>
    <w:rsid w:val="007065A3"/>
    <w:rsid w:val="00706730"/>
    <w:rsid w:val="007070AF"/>
    <w:rsid w:val="00707314"/>
    <w:rsid w:val="00707D10"/>
    <w:rsid w:val="00707E59"/>
    <w:rsid w:val="007107A5"/>
    <w:rsid w:val="00711834"/>
    <w:rsid w:val="00711B4C"/>
    <w:rsid w:val="00714063"/>
    <w:rsid w:val="00714E78"/>
    <w:rsid w:val="007153CC"/>
    <w:rsid w:val="007155FD"/>
    <w:rsid w:val="007156ED"/>
    <w:rsid w:val="0071582F"/>
    <w:rsid w:val="00715960"/>
    <w:rsid w:val="00716E12"/>
    <w:rsid w:val="00716F95"/>
    <w:rsid w:val="00717218"/>
    <w:rsid w:val="007201D6"/>
    <w:rsid w:val="007214CF"/>
    <w:rsid w:val="00721A52"/>
    <w:rsid w:val="00722924"/>
    <w:rsid w:val="00724580"/>
    <w:rsid w:val="007245D5"/>
    <w:rsid w:val="007249DE"/>
    <w:rsid w:val="00724E35"/>
    <w:rsid w:val="00725444"/>
    <w:rsid w:val="007261EE"/>
    <w:rsid w:val="007264B0"/>
    <w:rsid w:val="00726E57"/>
    <w:rsid w:val="00730472"/>
    <w:rsid w:val="0073151B"/>
    <w:rsid w:val="007315E2"/>
    <w:rsid w:val="00731A6B"/>
    <w:rsid w:val="00732382"/>
    <w:rsid w:val="00732BE5"/>
    <w:rsid w:val="007338B9"/>
    <w:rsid w:val="0073469D"/>
    <w:rsid w:val="007356DC"/>
    <w:rsid w:val="007358C1"/>
    <w:rsid w:val="00735A10"/>
    <w:rsid w:val="00736EAB"/>
    <w:rsid w:val="00740068"/>
    <w:rsid w:val="007417D7"/>
    <w:rsid w:val="00742C59"/>
    <w:rsid w:val="00742D4E"/>
    <w:rsid w:val="00743005"/>
    <w:rsid w:val="007451A5"/>
    <w:rsid w:val="00745E13"/>
    <w:rsid w:val="00746407"/>
    <w:rsid w:val="00746B9B"/>
    <w:rsid w:val="007474C8"/>
    <w:rsid w:val="007477C0"/>
    <w:rsid w:val="00747C1D"/>
    <w:rsid w:val="0075017D"/>
    <w:rsid w:val="00750988"/>
    <w:rsid w:val="00750CDC"/>
    <w:rsid w:val="00750EA8"/>
    <w:rsid w:val="00752228"/>
    <w:rsid w:val="00752649"/>
    <w:rsid w:val="00753316"/>
    <w:rsid w:val="0075373C"/>
    <w:rsid w:val="00754CCF"/>
    <w:rsid w:val="00755E80"/>
    <w:rsid w:val="00756349"/>
    <w:rsid w:val="007574C8"/>
    <w:rsid w:val="0075759B"/>
    <w:rsid w:val="00760CB9"/>
    <w:rsid w:val="00760F61"/>
    <w:rsid w:val="00762D82"/>
    <w:rsid w:val="00764309"/>
    <w:rsid w:val="007644B0"/>
    <w:rsid w:val="00764FEA"/>
    <w:rsid w:val="007650C7"/>
    <w:rsid w:val="0076530E"/>
    <w:rsid w:val="007655C0"/>
    <w:rsid w:val="007660A9"/>
    <w:rsid w:val="00766DBB"/>
    <w:rsid w:val="00770307"/>
    <w:rsid w:val="007708F8"/>
    <w:rsid w:val="007728B5"/>
    <w:rsid w:val="0077293D"/>
    <w:rsid w:val="00773A2C"/>
    <w:rsid w:val="007740CE"/>
    <w:rsid w:val="00775148"/>
    <w:rsid w:val="00775FD4"/>
    <w:rsid w:val="0077660C"/>
    <w:rsid w:val="00776A52"/>
    <w:rsid w:val="0077755A"/>
    <w:rsid w:val="00777D7C"/>
    <w:rsid w:val="00781075"/>
    <w:rsid w:val="00781B9D"/>
    <w:rsid w:val="00782408"/>
    <w:rsid w:val="00782EE7"/>
    <w:rsid w:val="007834E8"/>
    <w:rsid w:val="007840C3"/>
    <w:rsid w:val="0078425A"/>
    <w:rsid w:val="00784C4A"/>
    <w:rsid w:val="00784E4D"/>
    <w:rsid w:val="007852EA"/>
    <w:rsid w:val="00785A24"/>
    <w:rsid w:val="00786445"/>
    <w:rsid w:val="00787C20"/>
    <w:rsid w:val="007908B5"/>
    <w:rsid w:val="00790B39"/>
    <w:rsid w:val="00790D12"/>
    <w:rsid w:val="0079186B"/>
    <w:rsid w:val="00792443"/>
    <w:rsid w:val="00792671"/>
    <w:rsid w:val="00792A56"/>
    <w:rsid w:val="00792B31"/>
    <w:rsid w:val="007930EF"/>
    <w:rsid w:val="00793A97"/>
    <w:rsid w:val="0079470A"/>
    <w:rsid w:val="00795C5E"/>
    <w:rsid w:val="00795F7F"/>
    <w:rsid w:val="007961E4"/>
    <w:rsid w:val="007962CF"/>
    <w:rsid w:val="00796B3F"/>
    <w:rsid w:val="007975FE"/>
    <w:rsid w:val="007A1378"/>
    <w:rsid w:val="007A28F0"/>
    <w:rsid w:val="007A2E53"/>
    <w:rsid w:val="007A2F61"/>
    <w:rsid w:val="007A3CDA"/>
    <w:rsid w:val="007A4379"/>
    <w:rsid w:val="007A59D4"/>
    <w:rsid w:val="007A59F6"/>
    <w:rsid w:val="007A5E60"/>
    <w:rsid w:val="007A656B"/>
    <w:rsid w:val="007A7508"/>
    <w:rsid w:val="007A75AC"/>
    <w:rsid w:val="007B19CA"/>
    <w:rsid w:val="007B1CDD"/>
    <w:rsid w:val="007B1CE8"/>
    <w:rsid w:val="007B28DD"/>
    <w:rsid w:val="007B2C5D"/>
    <w:rsid w:val="007B3665"/>
    <w:rsid w:val="007B3FD2"/>
    <w:rsid w:val="007B4053"/>
    <w:rsid w:val="007B4FA0"/>
    <w:rsid w:val="007B5244"/>
    <w:rsid w:val="007B5384"/>
    <w:rsid w:val="007B5640"/>
    <w:rsid w:val="007B57B2"/>
    <w:rsid w:val="007B5927"/>
    <w:rsid w:val="007B60CB"/>
    <w:rsid w:val="007B6104"/>
    <w:rsid w:val="007B6AAD"/>
    <w:rsid w:val="007B6BC0"/>
    <w:rsid w:val="007B6EC3"/>
    <w:rsid w:val="007B7269"/>
    <w:rsid w:val="007B7A9E"/>
    <w:rsid w:val="007C0110"/>
    <w:rsid w:val="007C146D"/>
    <w:rsid w:val="007C16CC"/>
    <w:rsid w:val="007C1D07"/>
    <w:rsid w:val="007C204A"/>
    <w:rsid w:val="007C223F"/>
    <w:rsid w:val="007C28E0"/>
    <w:rsid w:val="007C2B33"/>
    <w:rsid w:val="007C3525"/>
    <w:rsid w:val="007C3F18"/>
    <w:rsid w:val="007C4105"/>
    <w:rsid w:val="007C424D"/>
    <w:rsid w:val="007C479A"/>
    <w:rsid w:val="007C7ABB"/>
    <w:rsid w:val="007C7C78"/>
    <w:rsid w:val="007C7F66"/>
    <w:rsid w:val="007D0188"/>
    <w:rsid w:val="007D171E"/>
    <w:rsid w:val="007D1BC8"/>
    <w:rsid w:val="007D2391"/>
    <w:rsid w:val="007D2EDD"/>
    <w:rsid w:val="007D3269"/>
    <w:rsid w:val="007D36C4"/>
    <w:rsid w:val="007D3D0E"/>
    <w:rsid w:val="007D412C"/>
    <w:rsid w:val="007D54C6"/>
    <w:rsid w:val="007D7591"/>
    <w:rsid w:val="007D7F6C"/>
    <w:rsid w:val="007E13CD"/>
    <w:rsid w:val="007E145A"/>
    <w:rsid w:val="007E1F13"/>
    <w:rsid w:val="007E2489"/>
    <w:rsid w:val="007E29E3"/>
    <w:rsid w:val="007E2B88"/>
    <w:rsid w:val="007E4DAE"/>
    <w:rsid w:val="007E5096"/>
    <w:rsid w:val="007E5DF2"/>
    <w:rsid w:val="007E6004"/>
    <w:rsid w:val="007E6175"/>
    <w:rsid w:val="007E68E1"/>
    <w:rsid w:val="007E690E"/>
    <w:rsid w:val="007E75B3"/>
    <w:rsid w:val="007F0412"/>
    <w:rsid w:val="007F0421"/>
    <w:rsid w:val="007F135F"/>
    <w:rsid w:val="007F1D33"/>
    <w:rsid w:val="007F28CA"/>
    <w:rsid w:val="007F34BC"/>
    <w:rsid w:val="007F3F96"/>
    <w:rsid w:val="007F405D"/>
    <w:rsid w:val="007F509F"/>
    <w:rsid w:val="007F5B9C"/>
    <w:rsid w:val="007F5C4A"/>
    <w:rsid w:val="007F5FD8"/>
    <w:rsid w:val="007F62B2"/>
    <w:rsid w:val="007F7465"/>
    <w:rsid w:val="007F74AC"/>
    <w:rsid w:val="0080115B"/>
    <w:rsid w:val="008023D5"/>
    <w:rsid w:val="008032F3"/>
    <w:rsid w:val="00803545"/>
    <w:rsid w:val="00803D64"/>
    <w:rsid w:val="00807210"/>
    <w:rsid w:val="0080779B"/>
    <w:rsid w:val="00810C21"/>
    <w:rsid w:val="00811146"/>
    <w:rsid w:val="00811C02"/>
    <w:rsid w:val="0081244A"/>
    <w:rsid w:val="00813196"/>
    <w:rsid w:val="00813779"/>
    <w:rsid w:val="00813DE3"/>
    <w:rsid w:val="0081493C"/>
    <w:rsid w:val="0081595B"/>
    <w:rsid w:val="008168DD"/>
    <w:rsid w:val="00816FE9"/>
    <w:rsid w:val="00817285"/>
    <w:rsid w:val="0081752A"/>
    <w:rsid w:val="00817653"/>
    <w:rsid w:val="00817B95"/>
    <w:rsid w:val="00817F62"/>
    <w:rsid w:val="008208B3"/>
    <w:rsid w:val="00821B24"/>
    <w:rsid w:val="00821C29"/>
    <w:rsid w:val="00821C4A"/>
    <w:rsid w:val="00822368"/>
    <w:rsid w:val="008223C8"/>
    <w:rsid w:val="008225FA"/>
    <w:rsid w:val="008232FF"/>
    <w:rsid w:val="00823643"/>
    <w:rsid w:val="00823838"/>
    <w:rsid w:val="008245C8"/>
    <w:rsid w:val="00824B6D"/>
    <w:rsid w:val="00824E2B"/>
    <w:rsid w:val="00825793"/>
    <w:rsid w:val="00825DD9"/>
    <w:rsid w:val="008261B7"/>
    <w:rsid w:val="00827547"/>
    <w:rsid w:val="0083095C"/>
    <w:rsid w:val="00830AEB"/>
    <w:rsid w:val="0083131C"/>
    <w:rsid w:val="0083182A"/>
    <w:rsid w:val="00831E7F"/>
    <w:rsid w:val="008324DD"/>
    <w:rsid w:val="00832F6D"/>
    <w:rsid w:val="008333CB"/>
    <w:rsid w:val="0083426E"/>
    <w:rsid w:val="008344A6"/>
    <w:rsid w:val="008347A0"/>
    <w:rsid w:val="0083485E"/>
    <w:rsid w:val="00834993"/>
    <w:rsid w:val="0083499C"/>
    <w:rsid w:val="00834DD5"/>
    <w:rsid w:val="008352FD"/>
    <w:rsid w:val="0083542A"/>
    <w:rsid w:val="00835D3A"/>
    <w:rsid w:val="00836153"/>
    <w:rsid w:val="0083742E"/>
    <w:rsid w:val="00837ADF"/>
    <w:rsid w:val="00837AFE"/>
    <w:rsid w:val="008400F5"/>
    <w:rsid w:val="00842996"/>
    <w:rsid w:val="008431C1"/>
    <w:rsid w:val="008434CD"/>
    <w:rsid w:val="0084410C"/>
    <w:rsid w:val="008447E7"/>
    <w:rsid w:val="00845873"/>
    <w:rsid w:val="00845D79"/>
    <w:rsid w:val="008469AE"/>
    <w:rsid w:val="00846B51"/>
    <w:rsid w:val="008478B4"/>
    <w:rsid w:val="00850906"/>
    <w:rsid w:val="008509E6"/>
    <w:rsid w:val="00850D66"/>
    <w:rsid w:val="0085101B"/>
    <w:rsid w:val="008514D8"/>
    <w:rsid w:val="0085156B"/>
    <w:rsid w:val="0085156E"/>
    <w:rsid w:val="00851BE0"/>
    <w:rsid w:val="008526DA"/>
    <w:rsid w:val="00852F8B"/>
    <w:rsid w:val="008535C8"/>
    <w:rsid w:val="0085452F"/>
    <w:rsid w:val="00854839"/>
    <w:rsid w:val="008557F9"/>
    <w:rsid w:val="00855AFA"/>
    <w:rsid w:val="0085626E"/>
    <w:rsid w:val="00856FC8"/>
    <w:rsid w:val="0085720D"/>
    <w:rsid w:val="008572D2"/>
    <w:rsid w:val="008578CB"/>
    <w:rsid w:val="008601CE"/>
    <w:rsid w:val="008604DE"/>
    <w:rsid w:val="00861400"/>
    <w:rsid w:val="008615D4"/>
    <w:rsid w:val="00861E35"/>
    <w:rsid w:val="008642A3"/>
    <w:rsid w:val="0086462B"/>
    <w:rsid w:val="008649D1"/>
    <w:rsid w:val="00865088"/>
    <w:rsid w:val="008651CF"/>
    <w:rsid w:val="00865ADE"/>
    <w:rsid w:val="00866392"/>
    <w:rsid w:val="00866BA2"/>
    <w:rsid w:val="0086768C"/>
    <w:rsid w:val="00867F2B"/>
    <w:rsid w:val="008700C6"/>
    <w:rsid w:val="008703CC"/>
    <w:rsid w:val="008709FE"/>
    <w:rsid w:val="0087164D"/>
    <w:rsid w:val="00871FE9"/>
    <w:rsid w:val="00874202"/>
    <w:rsid w:val="00874B65"/>
    <w:rsid w:val="00876D72"/>
    <w:rsid w:val="00876DE7"/>
    <w:rsid w:val="0087705F"/>
    <w:rsid w:val="00877D3C"/>
    <w:rsid w:val="00880414"/>
    <w:rsid w:val="00880B28"/>
    <w:rsid w:val="00881870"/>
    <w:rsid w:val="00881C79"/>
    <w:rsid w:val="00881FA2"/>
    <w:rsid w:val="00882192"/>
    <w:rsid w:val="00882278"/>
    <w:rsid w:val="00882893"/>
    <w:rsid w:val="00882B25"/>
    <w:rsid w:val="00883CD0"/>
    <w:rsid w:val="00883E9C"/>
    <w:rsid w:val="00885BF6"/>
    <w:rsid w:val="0088658A"/>
    <w:rsid w:val="00887466"/>
    <w:rsid w:val="00887BE4"/>
    <w:rsid w:val="00887F7C"/>
    <w:rsid w:val="008901A2"/>
    <w:rsid w:val="00890B4F"/>
    <w:rsid w:val="0089188C"/>
    <w:rsid w:val="008920CC"/>
    <w:rsid w:val="00892271"/>
    <w:rsid w:val="00892694"/>
    <w:rsid w:val="00893B16"/>
    <w:rsid w:val="008940A7"/>
    <w:rsid w:val="00894261"/>
    <w:rsid w:val="00894863"/>
    <w:rsid w:val="00894EF6"/>
    <w:rsid w:val="00895550"/>
    <w:rsid w:val="00896FE0"/>
    <w:rsid w:val="00897468"/>
    <w:rsid w:val="008976CD"/>
    <w:rsid w:val="008A15A1"/>
    <w:rsid w:val="008A1AD7"/>
    <w:rsid w:val="008A1E90"/>
    <w:rsid w:val="008A284B"/>
    <w:rsid w:val="008A2958"/>
    <w:rsid w:val="008A2D66"/>
    <w:rsid w:val="008A3CDE"/>
    <w:rsid w:val="008A41A9"/>
    <w:rsid w:val="008A42B0"/>
    <w:rsid w:val="008A4714"/>
    <w:rsid w:val="008A4EC1"/>
    <w:rsid w:val="008A4F4F"/>
    <w:rsid w:val="008A50DA"/>
    <w:rsid w:val="008A5659"/>
    <w:rsid w:val="008A5B43"/>
    <w:rsid w:val="008A5FDE"/>
    <w:rsid w:val="008A65DF"/>
    <w:rsid w:val="008A7809"/>
    <w:rsid w:val="008A7BB1"/>
    <w:rsid w:val="008B10C8"/>
    <w:rsid w:val="008B198F"/>
    <w:rsid w:val="008B282B"/>
    <w:rsid w:val="008B30F6"/>
    <w:rsid w:val="008B3B14"/>
    <w:rsid w:val="008B3C52"/>
    <w:rsid w:val="008B4249"/>
    <w:rsid w:val="008B4448"/>
    <w:rsid w:val="008B47CE"/>
    <w:rsid w:val="008B4AFA"/>
    <w:rsid w:val="008B5017"/>
    <w:rsid w:val="008B53FE"/>
    <w:rsid w:val="008B5F10"/>
    <w:rsid w:val="008B5FA2"/>
    <w:rsid w:val="008B7F0F"/>
    <w:rsid w:val="008C0B05"/>
    <w:rsid w:val="008C0B20"/>
    <w:rsid w:val="008C0F47"/>
    <w:rsid w:val="008C0F7C"/>
    <w:rsid w:val="008C1BAA"/>
    <w:rsid w:val="008C220F"/>
    <w:rsid w:val="008C227F"/>
    <w:rsid w:val="008C24E1"/>
    <w:rsid w:val="008C2F29"/>
    <w:rsid w:val="008C32B2"/>
    <w:rsid w:val="008C4AC2"/>
    <w:rsid w:val="008C75A5"/>
    <w:rsid w:val="008C7FB4"/>
    <w:rsid w:val="008D00E1"/>
    <w:rsid w:val="008D027B"/>
    <w:rsid w:val="008D05A2"/>
    <w:rsid w:val="008D0631"/>
    <w:rsid w:val="008D0F2D"/>
    <w:rsid w:val="008D1C7C"/>
    <w:rsid w:val="008D1E40"/>
    <w:rsid w:val="008D4853"/>
    <w:rsid w:val="008D65F3"/>
    <w:rsid w:val="008D719C"/>
    <w:rsid w:val="008D71E5"/>
    <w:rsid w:val="008D7520"/>
    <w:rsid w:val="008D767D"/>
    <w:rsid w:val="008D7840"/>
    <w:rsid w:val="008E00EB"/>
    <w:rsid w:val="008E04A0"/>
    <w:rsid w:val="008E0597"/>
    <w:rsid w:val="008E0B88"/>
    <w:rsid w:val="008E0F19"/>
    <w:rsid w:val="008E1D60"/>
    <w:rsid w:val="008E22A6"/>
    <w:rsid w:val="008E2896"/>
    <w:rsid w:val="008E3778"/>
    <w:rsid w:val="008E3E16"/>
    <w:rsid w:val="008E44B8"/>
    <w:rsid w:val="008E4B65"/>
    <w:rsid w:val="008E4D39"/>
    <w:rsid w:val="008F0AAF"/>
    <w:rsid w:val="008F0BA7"/>
    <w:rsid w:val="008F1B4F"/>
    <w:rsid w:val="008F1B58"/>
    <w:rsid w:val="008F1FD6"/>
    <w:rsid w:val="008F2AF6"/>
    <w:rsid w:val="008F3552"/>
    <w:rsid w:val="008F3EDF"/>
    <w:rsid w:val="008F45A2"/>
    <w:rsid w:val="008F4B29"/>
    <w:rsid w:val="008F4C10"/>
    <w:rsid w:val="008F4C9C"/>
    <w:rsid w:val="008F5ADE"/>
    <w:rsid w:val="008F5E2E"/>
    <w:rsid w:val="008F78C0"/>
    <w:rsid w:val="009009FC"/>
    <w:rsid w:val="00901D85"/>
    <w:rsid w:val="00903242"/>
    <w:rsid w:val="00904225"/>
    <w:rsid w:val="009046A1"/>
    <w:rsid w:val="00906282"/>
    <w:rsid w:val="009067AE"/>
    <w:rsid w:val="009068DE"/>
    <w:rsid w:val="00906AED"/>
    <w:rsid w:val="00906CF8"/>
    <w:rsid w:val="00907BFE"/>
    <w:rsid w:val="00907E82"/>
    <w:rsid w:val="00910620"/>
    <w:rsid w:val="00910EE3"/>
    <w:rsid w:val="009111F1"/>
    <w:rsid w:val="0091336C"/>
    <w:rsid w:val="0091376A"/>
    <w:rsid w:val="00913790"/>
    <w:rsid w:val="009142D0"/>
    <w:rsid w:val="0091475B"/>
    <w:rsid w:val="00914FD9"/>
    <w:rsid w:val="009158F6"/>
    <w:rsid w:val="00915A22"/>
    <w:rsid w:val="009170E1"/>
    <w:rsid w:val="00917B6D"/>
    <w:rsid w:val="00917D45"/>
    <w:rsid w:val="00917E87"/>
    <w:rsid w:val="0092073E"/>
    <w:rsid w:val="0092104A"/>
    <w:rsid w:val="009238B1"/>
    <w:rsid w:val="00925A66"/>
    <w:rsid w:val="00925FE7"/>
    <w:rsid w:val="009262C4"/>
    <w:rsid w:val="009262C9"/>
    <w:rsid w:val="00926EFB"/>
    <w:rsid w:val="00926FE9"/>
    <w:rsid w:val="0092770D"/>
    <w:rsid w:val="0093045F"/>
    <w:rsid w:val="00930B1F"/>
    <w:rsid w:val="00933BAA"/>
    <w:rsid w:val="0093472E"/>
    <w:rsid w:val="00934C99"/>
    <w:rsid w:val="00935314"/>
    <w:rsid w:val="00936188"/>
    <w:rsid w:val="0093639B"/>
    <w:rsid w:val="00936935"/>
    <w:rsid w:val="00937608"/>
    <w:rsid w:val="00937811"/>
    <w:rsid w:val="00941FEF"/>
    <w:rsid w:val="009436AF"/>
    <w:rsid w:val="009436EB"/>
    <w:rsid w:val="009437BF"/>
    <w:rsid w:val="009440D4"/>
    <w:rsid w:val="00945799"/>
    <w:rsid w:val="009462F4"/>
    <w:rsid w:val="009465A6"/>
    <w:rsid w:val="009467FD"/>
    <w:rsid w:val="00946BFF"/>
    <w:rsid w:val="00947BE6"/>
    <w:rsid w:val="00950718"/>
    <w:rsid w:val="0095074B"/>
    <w:rsid w:val="0095105C"/>
    <w:rsid w:val="00951C4B"/>
    <w:rsid w:val="0095207C"/>
    <w:rsid w:val="009532DB"/>
    <w:rsid w:val="00953DF7"/>
    <w:rsid w:val="00954498"/>
    <w:rsid w:val="00954AB3"/>
    <w:rsid w:val="00954AD8"/>
    <w:rsid w:val="00955434"/>
    <w:rsid w:val="009557D5"/>
    <w:rsid w:val="009557FD"/>
    <w:rsid w:val="0095591B"/>
    <w:rsid w:val="009567B2"/>
    <w:rsid w:val="00960199"/>
    <w:rsid w:val="0096092B"/>
    <w:rsid w:val="00961553"/>
    <w:rsid w:val="0096295D"/>
    <w:rsid w:val="00962F32"/>
    <w:rsid w:val="00963497"/>
    <w:rsid w:val="00964A35"/>
    <w:rsid w:val="00965522"/>
    <w:rsid w:val="009655E3"/>
    <w:rsid w:val="00965C72"/>
    <w:rsid w:val="00965E2C"/>
    <w:rsid w:val="00966D01"/>
    <w:rsid w:val="00967E7B"/>
    <w:rsid w:val="00970158"/>
    <w:rsid w:val="00970EB1"/>
    <w:rsid w:val="00971889"/>
    <w:rsid w:val="0097311C"/>
    <w:rsid w:val="009743A0"/>
    <w:rsid w:val="009746C7"/>
    <w:rsid w:val="00974DC7"/>
    <w:rsid w:val="00974F46"/>
    <w:rsid w:val="009757B7"/>
    <w:rsid w:val="009777DC"/>
    <w:rsid w:val="00977A16"/>
    <w:rsid w:val="009828F7"/>
    <w:rsid w:val="00982C6F"/>
    <w:rsid w:val="009834D1"/>
    <w:rsid w:val="00985C57"/>
    <w:rsid w:val="00985E10"/>
    <w:rsid w:val="00986812"/>
    <w:rsid w:val="00986D41"/>
    <w:rsid w:val="00986D73"/>
    <w:rsid w:val="0098712E"/>
    <w:rsid w:val="00987320"/>
    <w:rsid w:val="00987440"/>
    <w:rsid w:val="00990706"/>
    <w:rsid w:val="00991834"/>
    <w:rsid w:val="009920F5"/>
    <w:rsid w:val="009922AE"/>
    <w:rsid w:val="0099279D"/>
    <w:rsid w:val="00992F99"/>
    <w:rsid w:val="009937E4"/>
    <w:rsid w:val="00993B68"/>
    <w:rsid w:val="00994213"/>
    <w:rsid w:val="009948F9"/>
    <w:rsid w:val="00994A6A"/>
    <w:rsid w:val="009958B6"/>
    <w:rsid w:val="009959A2"/>
    <w:rsid w:val="0099635B"/>
    <w:rsid w:val="009A00C0"/>
    <w:rsid w:val="009A054E"/>
    <w:rsid w:val="009A182D"/>
    <w:rsid w:val="009A2329"/>
    <w:rsid w:val="009A27D5"/>
    <w:rsid w:val="009A331A"/>
    <w:rsid w:val="009A3331"/>
    <w:rsid w:val="009A3CCD"/>
    <w:rsid w:val="009A45F9"/>
    <w:rsid w:val="009A4945"/>
    <w:rsid w:val="009A5961"/>
    <w:rsid w:val="009A614B"/>
    <w:rsid w:val="009A65DF"/>
    <w:rsid w:val="009A692E"/>
    <w:rsid w:val="009A7035"/>
    <w:rsid w:val="009B09CB"/>
    <w:rsid w:val="009B112F"/>
    <w:rsid w:val="009B1805"/>
    <w:rsid w:val="009B1ABB"/>
    <w:rsid w:val="009B25DD"/>
    <w:rsid w:val="009B2797"/>
    <w:rsid w:val="009B2C4F"/>
    <w:rsid w:val="009B2D8F"/>
    <w:rsid w:val="009B3020"/>
    <w:rsid w:val="009B3AF0"/>
    <w:rsid w:val="009B3E21"/>
    <w:rsid w:val="009B503E"/>
    <w:rsid w:val="009B5258"/>
    <w:rsid w:val="009B556B"/>
    <w:rsid w:val="009B5F3E"/>
    <w:rsid w:val="009B634A"/>
    <w:rsid w:val="009B6EC3"/>
    <w:rsid w:val="009C0547"/>
    <w:rsid w:val="009C08A6"/>
    <w:rsid w:val="009C238C"/>
    <w:rsid w:val="009C2CF5"/>
    <w:rsid w:val="009C3AAE"/>
    <w:rsid w:val="009C3CEB"/>
    <w:rsid w:val="009C4D0C"/>
    <w:rsid w:val="009C4DE9"/>
    <w:rsid w:val="009C5BAC"/>
    <w:rsid w:val="009C6FDA"/>
    <w:rsid w:val="009C7966"/>
    <w:rsid w:val="009D0018"/>
    <w:rsid w:val="009D00DE"/>
    <w:rsid w:val="009D06F0"/>
    <w:rsid w:val="009D0E89"/>
    <w:rsid w:val="009D1359"/>
    <w:rsid w:val="009D1798"/>
    <w:rsid w:val="009D26D8"/>
    <w:rsid w:val="009D3310"/>
    <w:rsid w:val="009D3359"/>
    <w:rsid w:val="009D347D"/>
    <w:rsid w:val="009D38FA"/>
    <w:rsid w:val="009D39D5"/>
    <w:rsid w:val="009D3A25"/>
    <w:rsid w:val="009D4359"/>
    <w:rsid w:val="009D4725"/>
    <w:rsid w:val="009D5805"/>
    <w:rsid w:val="009D6FB6"/>
    <w:rsid w:val="009D7045"/>
    <w:rsid w:val="009D71CA"/>
    <w:rsid w:val="009D7323"/>
    <w:rsid w:val="009D79FF"/>
    <w:rsid w:val="009D7CC7"/>
    <w:rsid w:val="009D7D36"/>
    <w:rsid w:val="009D7D6E"/>
    <w:rsid w:val="009E043D"/>
    <w:rsid w:val="009E0586"/>
    <w:rsid w:val="009E11E8"/>
    <w:rsid w:val="009E2B58"/>
    <w:rsid w:val="009E3409"/>
    <w:rsid w:val="009E3ED6"/>
    <w:rsid w:val="009E5586"/>
    <w:rsid w:val="009E560E"/>
    <w:rsid w:val="009E75EE"/>
    <w:rsid w:val="009E79BC"/>
    <w:rsid w:val="009F005E"/>
    <w:rsid w:val="009F078F"/>
    <w:rsid w:val="009F0F0A"/>
    <w:rsid w:val="009F3D80"/>
    <w:rsid w:val="009F4E68"/>
    <w:rsid w:val="009F53B2"/>
    <w:rsid w:val="009F580D"/>
    <w:rsid w:val="009F5835"/>
    <w:rsid w:val="009F613C"/>
    <w:rsid w:val="009F7371"/>
    <w:rsid w:val="009F76B2"/>
    <w:rsid w:val="009F76DC"/>
    <w:rsid w:val="00A0080B"/>
    <w:rsid w:val="00A0094C"/>
    <w:rsid w:val="00A02C50"/>
    <w:rsid w:val="00A03AD7"/>
    <w:rsid w:val="00A05A67"/>
    <w:rsid w:val="00A05D13"/>
    <w:rsid w:val="00A05DB7"/>
    <w:rsid w:val="00A06341"/>
    <w:rsid w:val="00A0636B"/>
    <w:rsid w:val="00A06C9E"/>
    <w:rsid w:val="00A07B36"/>
    <w:rsid w:val="00A11227"/>
    <w:rsid w:val="00A11321"/>
    <w:rsid w:val="00A12924"/>
    <w:rsid w:val="00A13435"/>
    <w:rsid w:val="00A1370E"/>
    <w:rsid w:val="00A13EE4"/>
    <w:rsid w:val="00A1417C"/>
    <w:rsid w:val="00A14634"/>
    <w:rsid w:val="00A153BA"/>
    <w:rsid w:val="00A15AB7"/>
    <w:rsid w:val="00A16CEB"/>
    <w:rsid w:val="00A16E20"/>
    <w:rsid w:val="00A176A4"/>
    <w:rsid w:val="00A218A8"/>
    <w:rsid w:val="00A2208A"/>
    <w:rsid w:val="00A23B01"/>
    <w:rsid w:val="00A24787"/>
    <w:rsid w:val="00A24FC2"/>
    <w:rsid w:val="00A258C9"/>
    <w:rsid w:val="00A264A5"/>
    <w:rsid w:val="00A26709"/>
    <w:rsid w:val="00A267EE"/>
    <w:rsid w:val="00A2684C"/>
    <w:rsid w:val="00A27557"/>
    <w:rsid w:val="00A303DD"/>
    <w:rsid w:val="00A30A08"/>
    <w:rsid w:val="00A30C75"/>
    <w:rsid w:val="00A30D67"/>
    <w:rsid w:val="00A30E72"/>
    <w:rsid w:val="00A31F3F"/>
    <w:rsid w:val="00A3213F"/>
    <w:rsid w:val="00A33F3B"/>
    <w:rsid w:val="00A34039"/>
    <w:rsid w:val="00A3432A"/>
    <w:rsid w:val="00A34D78"/>
    <w:rsid w:val="00A35C00"/>
    <w:rsid w:val="00A3641F"/>
    <w:rsid w:val="00A3675A"/>
    <w:rsid w:val="00A368B4"/>
    <w:rsid w:val="00A37614"/>
    <w:rsid w:val="00A37719"/>
    <w:rsid w:val="00A37C42"/>
    <w:rsid w:val="00A37CF5"/>
    <w:rsid w:val="00A400E9"/>
    <w:rsid w:val="00A402BA"/>
    <w:rsid w:val="00A40A90"/>
    <w:rsid w:val="00A40DDF"/>
    <w:rsid w:val="00A41F89"/>
    <w:rsid w:val="00A429E2"/>
    <w:rsid w:val="00A42D60"/>
    <w:rsid w:val="00A42E23"/>
    <w:rsid w:val="00A42E4A"/>
    <w:rsid w:val="00A4327E"/>
    <w:rsid w:val="00A43FBB"/>
    <w:rsid w:val="00A445F0"/>
    <w:rsid w:val="00A44FC9"/>
    <w:rsid w:val="00A45357"/>
    <w:rsid w:val="00A458AC"/>
    <w:rsid w:val="00A45908"/>
    <w:rsid w:val="00A46632"/>
    <w:rsid w:val="00A4695D"/>
    <w:rsid w:val="00A46EF7"/>
    <w:rsid w:val="00A47260"/>
    <w:rsid w:val="00A47C68"/>
    <w:rsid w:val="00A503ED"/>
    <w:rsid w:val="00A5058A"/>
    <w:rsid w:val="00A50BE5"/>
    <w:rsid w:val="00A50F1D"/>
    <w:rsid w:val="00A517B5"/>
    <w:rsid w:val="00A5250A"/>
    <w:rsid w:val="00A52BB7"/>
    <w:rsid w:val="00A5315D"/>
    <w:rsid w:val="00A53203"/>
    <w:rsid w:val="00A5346A"/>
    <w:rsid w:val="00A54910"/>
    <w:rsid w:val="00A54D38"/>
    <w:rsid w:val="00A553D1"/>
    <w:rsid w:val="00A55964"/>
    <w:rsid w:val="00A57F4C"/>
    <w:rsid w:val="00A61009"/>
    <w:rsid w:val="00A61E1A"/>
    <w:rsid w:val="00A62A94"/>
    <w:rsid w:val="00A63F1C"/>
    <w:rsid w:val="00A64B3F"/>
    <w:rsid w:val="00A64F73"/>
    <w:rsid w:val="00A6598F"/>
    <w:rsid w:val="00A66624"/>
    <w:rsid w:val="00A669B0"/>
    <w:rsid w:val="00A66FF6"/>
    <w:rsid w:val="00A677F4"/>
    <w:rsid w:val="00A67940"/>
    <w:rsid w:val="00A7028B"/>
    <w:rsid w:val="00A702A5"/>
    <w:rsid w:val="00A71DA0"/>
    <w:rsid w:val="00A721DE"/>
    <w:rsid w:val="00A72503"/>
    <w:rsid w:val="00A74F45"/>
    <w:rsid w:val="00A75242"/>
    <w:rsid w:val="00A76058"/>
    <w:rsid w:val="00A7671A"/>
    <w:rsid w:val="00A7711C"/>
    <w:rsid w:val="00A775F7"/>
    <w:rsid w:val="00A77915"/>
    <w:rsid w:val="00A77E3F"/>
    <w:rsid w:val="00A800BF"/>
    <w:rsid w:val="00A806BC"/>
    <w:rsid w:val="00A81356"/>
    <w:rsid w:val="00A83C78"/>
    <w:rsid w:val="00A847A0"/>
    <w:rsid w:val="00A84E38"/>
    <w:rsid w:val="00A85521"/>
    <w:rsid w:val="00A8555D"/>
    <w:rsid w:val="00A85886"/>
    <w:rsid w:val="00A85DF0"/>
    <w:rsid w:val="00A8699F"/>
    <w:rsid w:val="00A86CAD"/>
    <w:rsid w:val="00A86D65"/>
    <w:rsid w:val="00A87614"/>
    <w:rsid w:val="00A87FCD"/>
    <w:rsid w:val="00A91414"/>
    <w:rsid w:val="00A9166C"/>
    <w:rsid w:val="00A934F9"/>
    <w:rsid w:val="00A940F0"/>
    <w:rsid w:val="00A942B0"/>
    <w:rsid w:val="00A95212"/>
    <w:rsid w:val="00A957AF"/>
    <w:rsid w:val="00A96084"/>
    <w:rsid w:val="00A966C8"/>
    <w:rsid w:val="00A97B43"/>
    <w:rsid w:val="00A97B44"/>
    <w:rsid w:val="00A97C5A"/>
    <w:rsid w:val="00AA3400"/>
    <w:rsid w:val="00AA40D2"/>
    <w:rsid w:val="00AA4113"/>
    <w:rsid w:val="00AA4E80"/>
    <w:rsid w:val="00AA5458"/>
    <w:rsid w:val="00AA55AD"/>
    <w:rsid w:val="00AA571F"/>
    <w:rsid w:val="00AA5A9E"/>
    <w:rsid w:val="00AA5DFF"/>
    <w:rsid w:val="00AA6A09"/>
    <w:rsid w:val="00AA7C7F"/>
    <w:rsid w:val="00AA7D90"/>
    <w:rsid w:val="00AA7FB6"/>
    <w:rsid w:val="00AB022A"/>
    <w:rsid w:val="00AB093C"/>
    <w:rsid w:val="00AB0AAF"/>
    <w:rsid w:val="00AB1276"/>
    <w:rsid w:val="00AB1FB2"/>
    <w:rsid w:val="00AB2200"/>
    <w:rsid w:val="00AB22FD"/>
    <w:rsid w:val="00AB2A2A"/>
    <w:rsid w:val="00AB3D5C"/>
    <w:rsid w:val="00AB44A8"/>
    <w:rsid w:val="00AB7801"/>
    <w:rsid w:val="00AC01F1"/>
    <w:rsid w:val="00AC0438"/>
    <w:rsid w:val="00AC1E3A"/>
    <w:rsid w:val="00AC2F04"/>
    <w:rsid w:val="00AC53F9"/>
    <w:rsid w:val="00AC5D14"/>
    <w:rsid w:val="00AC66F6"/>
    <w:rsid w:val="00AC6AE7"/>
    <w:rsid w:val="00AC6FAD"/>
    <w:rsid w:val="00AC7C03"/>
    <w:rsid w:val="00AD009B"/>
    <w:rsid w:val="00AD05B8"/>
    <w:rsid w:val="00AD1068"/>
    <w:rsid w:val="00AD1EFC"/>
    <w:rsid w:val="00AD2FFC"/>
    <w:rsid w:val="00AD3B60"/>
    <w:rsid w:val="00AD42EF"/>
    <w:rsid w:val="00AD65C6"/>
    <w:rsid w:val="00AD7503"/>
    <w:rsid w:val="00AD7B48"/>
    <w:rsid w:val="00AE0BC8"/>
    <w:rsid w:val="00AE1A06"/>
    <w:rsid w:val="00AE1D38"/>
    <w:rsid w:val="00AE1FD6"/>
    <w:rsid w:val="00AE35FA"/>
    <w:rsid w:val="00AE4751"/>
    <w:rsid w:val="00AE4782"/>
    <w:rsid w:val="00AE5C0D"/>
    <w:rsid w:val="00AE6524"/>
    <w:rsid w:val="00AE6B05"/>
    <w:rsid w:val="00AE712C"/>
    <w:rsid w:val="00AE755D"/>
    <w:rsid w:val="00AE76B6"/>
    <w:rsid w:val="00AE77F6"/>
    <w:rsid w:val="00AF0B70"/>
    <w:rsid w:val="00AF10EA"/>
    <w:rsid w:val="00AF215B"/>
    <w:rsid w:val="00AF3205"/>
    <w:rsid w:val="00AF320F"/>
    <w:rsid w:val="00AF3477"/>
    <w:rsid w:val="00AF40F0"/>
    <w:rsid w:val="00AF420D"/>
    <w:rsid w:val="00AF4939"/>
    <w:rsid w:val="00AF5423"/>
    <w:rsid w:val="00AF5F31"/>
    <w:rsid w:val="00B00495"/>
    <w:rsid w:val="00B00D07"/>
    <w:rsid w:val="00B01382"/>
    <w:rsid w:val="00B024A9"/>
    <w:rsid w:val="00B028CA"/>
    <w:rsid w:val="00B03B58"/>
    <w:rsid w:val="00B04D63"/>
    <w:rsid w:val="00B0513D"/>
    <w:rsid w:val="00B05158"/>
    <w:rsid w:val="00B0546A"/>
    <w:rsid w:val="00B05D32"/>
    <w:rsid w:val="00B07302"/>
    <w:rsid w:val="00B07B40"/>
    <w:rsid w:val="00B10214"/>
    <w:rsid w:val="00B10C53"/>
    <w:rsid w:val="00B12063"/>
    <w:rsid w:val="00B1358E"/>
    <w:rsid w:val="00B14FE3"/>
    <w:rsid w:val="00B1522F"/>
    <w:rsid w:val="00B152D5"/>
    <w:rsid w:val="00B155CC"/>
    <w:rsid w:val="00B15940"/>
    <w:rsid w:val="00B15C6B"/>
    <w:rsid w:val="00B16F25"/>
    <w:rsid w:val="00B171DE"/>
    <w:rsid w:val="00B17220"/>
    <w:rsid w:val="00B17978"/>
    <w:rsid w:val="00B17B98"/>
    <w:rsid w:val="00B17C2E"/>
    <w:rsid w:val="00B20828"/>
    <w:rsid w:val="00B20851"/>
    <w:rsid w:val="00B211C7"/>
    <w:rsid w:val="00B21B97"/>
    <w:rsid w:val="00B21C8E"/>
    <w:rsid w:val="00B228E2"/>
    <w:rsid w:val="00B229EE"/>
    <w:rsid w:val="00B23F83"/>
    <w:rsid w:val="00B2457A"/>
    <w:rsid w:val="00B2486E"/>
    <w:rsid w:val="00B2544E"/>
    <w:rsid w:val="00B25775"/>
    <w:rsid w:val="00B263BA"/>
    <w:rsid w:val="00B26B76"/>
    <w:rsid w:val="00B27D71"/>
    <w:rsid w:val="00B30437"/>
    <w:rsid w:val="00B30BEC"/>
    <w:rsid w:val="00B3168E"/>
    <w:rsid w:val="00B32392"/>
    <w:rsid w:val="00B32A75"/>
    <w:rsid w:val="00B32B7F"/>
    <w:rsid w:val="00B33216"/>
    <w:rsid w:val="00B3344E"/>
    <w:rsid w:val="00B345C3"/>
    <w:rsid w:val="00B34EA6"/>
    <w:rsid w:val="00B34F70"/>
    <w:rsid w:val="00B3536C"/>
    <w:rsid w:val="00B353CF"/>
    <w:rsid w:val="00B3546B"/>
    <w:rsid w:val="00B35952"/>
    <w:rsid w:val="00B35DEA"/>
    <w:rsid w:val="00B36EFA"/>
    <w:rsid w:val="00B40B96"/>
    <w:rsid w:val="00B40D9F"/>
    <w:rsid w:val="00B412E9"/>
    <w:rsid w:val="00B413B9"/>
    <w:rsid w:val="00B418D3"/>
    <w:rsid w:val="00B42006"/>
    <w:rsid w:val="00B42064"/>
    <w:rsid w:val="00B424E4"/>
    <w:rsid w:val="00B42E18"/>
    <w:rsid w:val="00B4320C"/>
    <w:rsid w:val="00B436F4"/>
    <w:rsid w:val="00B4399B"/>
    <w:rsid w:val="00B43D3B"/>
    <w:rsid w:val="00B44360"/>
    <w:rsid w:val="00B44F4F"/>
    <w:rsid w:val="00B451AE"/>
    <w:rsid w:val="00B4531A"/>
    <w:rsid w:val="00B45B1E"/>
    <w:rsid w:val="00B45CD7"/>
    <w:rsid w:val="00B473F7"/>
    <w:rsid w:val="00B51C22"/>
    <w:rsid w:val="00B51D8C"/>
    <w:rsid w:val="00B52367"/>
    <w:rsid w:val="00B52558"/>
    <w:rsid w:val="00B52BC2"/>
    <w:rsid w:val="00B52F38"/>
    <w:rsid w:val="00B532F7"/>
    <w:rsid w:val="00B54812"/>
    <w:rsid w:val="00B5529C"/>
    <w:rsid w:val="00B5534F"/>
    <w:rsid w:val="00B556F0"/>
    <w:rsid w:val="00B55BE9"/>
    <w:rsid w:val="00B55DAD"/>
    <w:rsid w:val="00B565C5"/>
    <w:rsid w:val="00B56761"/>
    <w:rsid w:val="00B569D8"/>
    <w:rsid w:val="00B56B13"/>
    <w:rsid w:val="00B57163"/>
    <w:rsid w:val="00B57234"/>
    <w:rsid w:val="00B57338"/>
    <w:rsid w:val="00B60A71"/>
    <w:rsid w:val="00B61907"/>
    <w:rsid w:val="00B61BE6"/>
    <w:rsid w:val="00B61E52"/>
    <w:rsid w:val="00B62728"/>
    <w:rsid w:val="00B627A6"/>
    <w:rsid w:val="00B63636"/>
    <w:rsid w:val="00B64009"/>
    <w:rsid w:val="00B64C7E"/>
    <w:rsid w:val="00B65CFD"/>
    <w:rsid w:val="00B66083"/>
    <w:rsid w:val="00B7097B"/>
    <w:rsid w:val="00B7099E"/>
    <w:rsid w:val="00B712DC"/>
    <w:rsid w:val="00B71E09"/>
    <w:rsid w:val="00B72F80"/>
    <w:rsid w:val="00B7355C"/>
    <w:rsid w:val="00B73D2E"/>
    <w:rsid w:val="00B747BB"/>
    <w:rsid w:val="00B74856"/>
    <w:rsid w:val="00B74E5E"/>
    <w:rsid w:val="00B75839"/>
    <w:rsid w:val="00B75E1A"/>
    <w:rsid w:val="00B75E98"/>
    <w:rsid w:val="00B773E9"/>
    <w:rsid w:val="00B80CBE"/>
    <w:rsid w:val="00B81F99"/>
    <w:rsid w:val="00B822F4"/>
    <w:rsid w:val="00B82D27"/>
    <w:rsid w:val="00B834FA"/>
    <w:rsid w:val="00B83765"/>
    <w:rsid w:val="00B83BD0"/>
    <w:rsid w:val="00B8417B"/>
    <w:rsid w:val="00B84B2E"/>
    <w:rsid w:val="00B857B7"/>
    <w:rsid w:val="00B858BA"/>
    <w:rsid w:val="00B861EA"/>
    <w:rsid w:val="00B86936"/>
    <w:rsid w:val="00B9080D"/>
    <w:rsid w:val="00B90C77"/>
    <w:rsid w:val="00B9114A"/>
    <w:rsid w:val="00B913FA"/>
    <w:rsid w:val="00B915A1"/>
    <w:rsid w:val="00B91FBD"/>
    <w:rsid w:val="00B91FDB"/>
    <w:rsid w:val="00B9226F"/>
    <w:rsid w:val="00B92883"/>
    <w:rsid w:val="00B930F8"/>
    <w:rsid w:val="00B93912"/>
    <w:rsid w:val="00B94535"/>
    <w:rsid w:val="00B94C3B"/>
    <w:rsid w:val="00B94DEB"/>
    <w:rsid w:val="00B9518E"/>
    <w:rsid w:val="00B95269"/>
    <w:rsid w:val="00B9579F"/>
    <w:rsid w:val="00B9627A"/>
    <w:rsid w:val="00B96353"/>
    <w:rsid w:val="00B965FD"/>
    <w:rsid w:val="00B96B1E"/>
    <w:rsid w:val="00B96E03"/>
    <w:rsid w:val="00B97B3C"/>
    <w:rsid w:val="00B97DAC"/>
    <w:rsid w:val="00BA0AC3"/>
    <w:rsid w:val="00BA1319"/>
    <w:rsid w:val="00BA189E"/>
    <w:rsid w:val="00BA1AC8"/>
    <w:rsid w:val="00BA26D7"/>
    <w:rsid w:val="00BA3157"/>
    <w:rsid w:val="00BA3235"/>
    <w:rsid w:val="00BA34E4"/>
    <w:rsid w:val="00BA37B8"/>
    <w:rsid w:val="00BA37BA"/>
    <w:rsid w:val="00BA4ABB"/>
    <w:rsid w:val="00BA55D1"/>
    <w:rsid w:val="00BA731B"/>
    <w:rsid w:val="00BA7ED7"/>
    <w:rsid w:val="00BB2996"/>
    <w:rsid w:val="00BB37DB"/>
    <w:rsid w:val="00BB39E5"/>
    <w:rsid w:val="00BB39FD"/>
    <w:rsid w:val="00BB3C92"/>
    <w:rsid w:val="00BB4565"/>
    <w:rsid w:val="00BB63B1"/>
    <w:rsid w:val="00BB6780"/>
    <w:rsid w:val="00BB6AC1"/>
    <w:rsid w:val="00BB7A32"/>
    <w:rsid w:val="00BC1881"/>
    <w:rsid w:val="00BC1920"/>
    <w:rsid w:val="00BC1ABD"/>
    <w:rsid w:val="00BC20E9"/>
    <w:rsid w:val="00BC34B0"/>
    <w:rsid w:val="00BC352F"/>
    <w:rsid w:val="00BC4AAD"/>
    <w:rsid w:val="00BC5DEC"/>
    <w:rsid w:val="00BC5E13"/>
    <w:rsid w:val="00BC633F"/>
    <w:rsid w:val="00BC6CCE"/>
    <w:rsid w:val="00BC71B9"/>
    <w:rsid w:val="00BC726F"/>
    <w:rsid w:val="00BC75E2"/>
    <w:rsid w:val="00BC7B35"/>
    <w:rsid w:val="00BC7BCB"/>
    <w:rsid w:val="00BC7DCE"/>
    <w:rsid w:val="00BD03EB"/>
    <w:rsid w:val="00BD0F18"/>
    <w:rsid w:val="00BD1078"/>
    <w:rsid w:val="00BD11F3"/>
    <w:rsid w:val="00BD17B6"/>
    <w:rsid w:val="00BD1C67"/>
    <w:rsid w:val="00BD247E"/>
    <w:rsid w:val="00BD29FC"/>
    <w:rsid w:val="00BD2B5D"/>
    <w:rsid w:val="00BD3136"/>
    <w:rsid w:val="00BD41C9"/>
    <w:rsid w:val="00BD42CF"/>
    <w:rsid w:val="00BD42ED"/>
    <w:rsid w:val="00BD43AD"/>
    <w:rsid w:val="00BD4CC1"/>
    <w:rsid w:val="00BD4CCD"/>
    <w:rsid w:val="00BD4E8B"/>
    <w:rsid w:val="00BD547F"/>
    <w:rsid w:val="00BD64E6"/>
    <w:rsid w:val="00BD6BC2"/>
    <w:rsid w:val="00BD7114"/>
    <w:rsid w:val="00BE012B"/>
    <w:rsid w:val="00BE0440"/>
    <w:rsid w:val="00BE0552"/>
    <w:rsid w:val="00BE1152"/>
    <w:rsid w:val="00BE14F7"/>
    <w:rsid w:val="00BE2987"/>
    <w:rsid w:val="00BE2E6D"/>
    <w:rsid w:val="00BE3CF1"/>
    <w:rsid w:val="00BE3EE8"/>
    <w:rsid w:val="00BE4EA3"/>
    <w:rsid w:val="00BE5491"/>
    <w:rsid w:val="00BE69B3"/>
    <w:rsid w:val="00BE6EC4"/>
    <w:rsid w:val="00BE6EEA"/>
    <w:rsid w:val="00BE7F82"/>
    <w:rsid w:val="00BF05EC"/>
    <w:rsid w:val="00BF0EB7"/>
    <w:rsid w:val="00BF2CF0"/>
    <w:rsid w:val="00BF3310"/>
    <w:rsid w:val="00BF3543"/>
    <w:rsid w:val="00BF47AC"/>
    <w:rsid w:val="00BF5F77"/>
    <w:rsid w:val="00BF6053"/>
    <w:rsid w:val="00BF7E45"/>
    <w:rsid w:val="00C00A3B"/>
    <w:rsid w:val="00C00BC8"/>
    <w:rsid w:val="00C025D7"/>
    <w:rsid w:val="00C02FB3"/>
    <w:rsid w:val="00C034C7"/>
    <w:rsid w:val="00C0365E"/>
    <w:rsid w:val="00C04DF5"/>
    <w:rsid w:val="00C05989"/>
    <w:rsid w:val="00C05DD9"/>
    <w:rsid w:val="00C05F12"/>
    <w:rsid w:val="00C06AF9"/>
    <w:rsid w:val="00C0764F"/>
    <w:rsid w:val="00C07B1C"/>
    <w:rsid w:val="00C10095"/>
    <w:rsid w:val="00C1248D"/>
    <w:rsid w:val="00C127BF"/>
    <w:rsid w:val="00C12C57"/>
    <w:rsid w:val="00C14656"/>
    <w:rsid w:val="00C146D9"/>
    <w:rsid w:val="00C14BDF"/>
    <w:rsid w:val="00C163EB"/>
    <w:rsid w:val="00C16A18"/>
    <w:rsid w:val="00C17518"/>
    <w:rsid w:val="00C20692"/>
    <w:rsid w:val="00C20B33"/>
    <w:rsid w:val="00C20C0F"/>
    <w:rsid w:val="00C214BD"/>
    <w:rsid w:val="00C21527"/>
    <w:rsid w:val="00C218CE"/>
    <w:rsid w:val="00C21A86"/>
    <w:rsid w:val="00C2215F"/>
    <w:rsid w:val="00C235E5"/>
    <w:rsid w:val="00C23627"/>
    <w:rsid w:val="00C23B1A"/>
    <w:rsid w:val="00C24C62"/>
    <w:rsid w:val="00C27B47"/>
    <w:rsid w:val="00C27CAB"/>
    <w:rsid w:val="00C27FAC"/>
    <w:rsid w:val="00C3027F"/>
    <w:rsid w:val="00C30429"/>
    <w:rsid w:val="00C30BC5"/>
    <w:rsid w:val="00C31040"/>
    <w:rsid w:val="00C314AA"/>
    <w:rsid w:val="00C326C6"/>
    <w:rsid w:val="00C32F53"/>
    <w:rsid w:val="00C32FBB"/>
    <w:rsid w:val="00C346FF"/>
    <w:rsid w:val="00C35D87"/>
    <w:rsid w:val="00C368E3"/>
    <w:rsid w:val="00C37335"/>
    <w:rsid w:val="00C4085E"/>
    <w:rsid w:val="00C40E73"/>
    <w:rsid w:val="00C41BF3"/>
    <w:rsid w:val="00C425D2"/>
    <w:rsid w:val="00C42A54"/>
    <w:rsid w:val="00C42CB5"/>
    <w:rsid w:val="00C43083"/>
    <w:rsid w:val="00C4351E"/>
    <w:rsid w:val="00C448FC"/>
    <w:rsid w:val="00C47446"/>
    <w:rsid w:val="00C47966"/>
    <w:rsid w:val="00C479A1"/>
    <w:rsid w:val="00C47FE6"/>
    <w:rsid w:val="00C50449"/>
    <w:rsid w:val="00C50BC8"/>
    <w:rsid w:val="00C51C4D"/>
    <w:rsid w:val="00C520D2"/>
    <w:rsid w:val="00C536A0"/>
    <w:rsid w:val="00C53A8F"/>
    <w:rsid w:val="00C5468E"/>
    <w:rsid w:val="00C54D4A"/>
    <w:rsid w:val="00C54DCE"/>
    <w:rsid w:val="00C551BB"/>
    <w:rsid w:val="00C55C37"/>
    <w:rsid w:val="00C5601B"/>
    <w:rsid w:val="00C56A4F"/>
    <w:rsid w:val="00C60547"/>
    <w:rsid w:val="00C60DC6"/>
    <w:rsid w:val="00C61684"/>
    <w:rsid w:val="00C61CA8"/>
    <w:rsid w:val="00C62C8D"/>
    <w:rsid w:val="00C63A84"/>
    <w:rsid w:val="00C63F5A"/>
    <w:rsid w:val="00C64DD0"/>
    <w:rsid w:val="00C65347"/>
    <w:rsid w:val="00C65906"/>
    <w:rsid w:val="00C66585"/>
    <w:rsid w:val="00C671BA"/>
    <w:rsid w:val="00C67DB6"/>
    <w:rsid w:val="00C67E8A"/>
    <w:rsid w:val="00C67F4F"/>
    <w:rsid w:val="00C70297"/>
    <w:rsid w:val="00C71C0B"/>
    <w:rsid w:val="00C73798"/>
    <w:rsid w:val="00C7395B"/>
    <w:rsid w:val="00C750E9"/>
    <w:rsid w:val="00C75339"/>
    <w:rsid w:val="00C757DD"/>
    <w:rsid w:val="00C7596C"/>
    <w:rsid w:val="00C7673B"/>
    <w:rsid w:val="00C80A00"/>
    <w:rsid w:val="00C80A57"/>
    <w:rsid w:val="00C810EE"/>
    <w:rsid w:val="00C81787"/>
    <w:rsid w:val="00C823E3"/>
    <w:rsid w:val="00C8397B"/>
    <w:rsid w:val="00C84363"/>
    <w:rsid w:val="00C84487"/>
    <w:rsid w:val="00C84840"/>
    <w:rsid w:val="00C851DF"/>
    <w:rsid w:val="00C8720F"/>
    <w:rsid w:val="00C8762F"/>
    <w:rsid w:val="00C876AB"/>
    <w:rsid w:val="00C87822"/>
    <w:rsid w:val="00C87AF1"/>
    <w:rsid w:val="00C91064"/>
    <w:rsid w:val="00C91B94"/>
    <w:rsid w:val="00C930D8"/>
    <w:rsid w:val="00C93253"/>
    <w:rsid w:val="00C94904"/>
    <w:rsid w:val="00C94D38"/>
    <w:rsid w:val="00C9604D"/>
    <w:rsid w:val="00C96641"/>
    <w:rsid w:val="00C96AAE"/>
    <w:rsid w:val="00C97726"/>
    <w:rsid w:val="00C978C1"/>
    <w:rsid w:val="00C97924"/>
    <w:rsid w:val="00CA07F0"/>
    <w:rsid w:val="00CA161B"/>
    <w:rsid w:val="00CA1793"/>
    <w:rsid w:val="00CA3416"/>
    <w:rsid w:val="00CA39E4"/>
    <w:rsid w:val="00CA3D16"/>
    <w:rsid w:val="00CA3E60"/>
    <w:rsid w:val="00CA455B"/>
    <w:rsid w:val="00CA5F66"/>
    <w:rsid w:val="00CA6236"/>
    <w:rsid w:val="00CA6A6E"/>
    <w:rsid w:val="00CA6DDB"/>
    <w:rsid w:val="00CA7163"/>
    <w:rsid w:val="00CA7800"/>
    <w:rsid w:val="00CB0DA9"/>
    <w:rsid w:val="00CB0E74"/>
    <w:rsid w:val="00CB2064"/>
    <w:rsid w:val="00CB3A1A"/>
    <w:rsid w:val="00CB4293"/>
    <w:rsid w:val="00CB4830"/>
    <w:rsid w:val="00CB57CE"/>
    <w:rsid w:val="00CB68FF"/>
    <w:rsid w:val="00CB6EFF"/>
    <w:rsid w:val="00CB7D9E"/>
    <w:rsid w:val="00CC0F03"/>
    <w:rsid w:val="00CC1CCA"/>
    <w:rsid w:val="00CC2E7D"/>
    <w:rsid w:val="00CC2F62"/>
    <w:rsid w:val="00CC39CB"/>
    <w:rsid w:val="00CC3C80"/>
    <w:rsid w:val="00CC40DE"/>
    <w:rsid w:val="00CC418D"/>
    <w:rsid w:val="00CC49AC"/>
    <w:rsid w:val="00CC4C4B"/>
    <w:rsid w:val="00CC52A3"/>
    <w:rsid w:val="00CC5823"/>
    <w:rsid w:val="00CC5D4A"/>
    <w:rsid w:val="00CC758C"/>
    <w:rsid w:val="00CC7CE3"/>
    <w:rsid w:val="00CC7D95"/>
    <w:rsid w:val="00CD02F9"/>
    <w:rsid w:val="00CD09FB"/>
    <w:rsid w:val="00CD10F5"/>
    <w:rsid w:val="00CD11BF"/>
    <w:rsid w:val="00CD11C4"/>
    <w:rsid w:val="00CD1E82"/>
    <w:rsid w:val="00CD2138"/>
    <w:rsid w:val="00CD243F"/>
    <w:rsid w:val="00CD2864"/>
    <w:rsid w:val="00CD2CBF"/>
    <w:rsid w:val="00CD3221"/>
    <w:rsid w:val="00CD3AED"/>
    <w:rsid w:val="00CD4432"/>
    <w:rsid w:val="00CD4593"/>
    <w:rsid w:val="00CD5509"/>
    <w:rsid w:val="00CD55D6"/>
    <w:rsid w:val="00CD5666"/>
    <w:rsid w:val="00CD5A6E"/>
    <w:rsid w:val="00CD72B3"/>
    <w:rsid w:val="00CD7CC5"/>
    <w:rsid w:val="00CE05E5"/>
    <w:rsid w:val="00CE1BAC"/>
    <w:rsid w:val="00CE27DD"/>
    <w:rsid w:val="00CE2ABF"/>
    <w:rsid w:val="00CE3613"/>
    <w:rsid w:val="00CE47E3"/>
    <w:rsid w:val="00CE4840"/>
    <w:rsid w:val="00CE5312"/>
    <w:rsid w:val="00CE56FB"/>
    <w:rsid w:val="00CE5BEB"/>
    <w:rsid w:val="00CE60A8"/>
    <w:rsid w:val="00CE65C3"/>
    <w:rsid w:val="00CE7299"/>
    <w:rsid w:val="00CE7433"/>
    <w:rsid w:val="00CE7D6C"/>
    <w:rsid w:val="00CF3F52"/>
    <w:rsid w:val="00CF4CCB"/>
    <w:rsid w:val="00CF515F"/>
    <w:rsid w:val="00CF53A1"/>
    <w:rsid w:val="00CF56E0"/>
    <w:rsid w:val="00CF5B6F"/>
    <w:rsid w:val="00CF5EFB"/>
    <w:rsid w:val="00CF6309"/>
    <w:rsid w:val="00CF7167"/>
    <w:rsid w:val="00CF71D8"/>
    <w:rsid w:val="00D0047D"/>
    <w:rsid w:val="00D0111A"/>
    <w:rsid w:val="00D0115E"/>
    <w:rsid w:val="00D01A42"/>
    <w:rsid w:val="00D01E6E"/>
    <w:rsid w:val="00D0221A"/>
    <w:rsid w:val="00D02AE2"/>
    <w:rsid w:val="00D0314A"/>
    <w:rsid w:val="00D03AC0"/>
    <w:rsid w:val="00D04A94"/>
    <w:rsid w:val="00D05048"/>
    <w:rsid w:val="00D06146"/>
    <w:rsid w:val="00D069FF"/>
    <w:rsid w:val="00D07016"/>
    <w:rsid w:val="00D07FC6"/>
    <w:rsid w:val="00D111DF"/>
    <w:rsid w:val="00D11274"/>
    <w:rsid w:val="00D1307F"/>
    <w:rsid w:val="00D1318C"/>
    <w:rsid w:val="00D14717"/>
    <w:rsid w:val="00D14A38"/>
    <w:rsid w:val="00D15493"/>
    <w:rsid w:val="00D165C3"/>
    <w:rsid w:val="00D1777F"/>
    <w:rsid w:val="00D20655"/>
    <w:rsid w:val="00D2089F"/>
    <w:rsid w:val="00D20D0F"/>
    <w:rsid w:val="00D21899"/>
    <w:rsid w:val="00D21DE6"/>
    <w:rsid w:val="00D22D0D"/>
    <w:rsid w:val="00D22F9A"/>
    <w:rsid w:val="00D23AAE"/>
    <w:rsid w:val="00D25490"/>
    <w:rsid w:val="00D264F2"/>
    <w:rsid w:val="00D26C29"/>
    <w:rsid w:val="00D30DE4"/>
    <w:rsid w:val="00D3187C"/>
    <w:rsid w:val="00D3261A"/>
    <w:rsid w:val="00D32D29"/>
    <w:rsid w:val="00D33BAE"/>
    <w:rsid w:val="00D33F55"/>
    <w:rsid w:val="00D34AB1"/>
    <w:rsid w:val="00D35D10"/>
    <w:rsid w:val="00D35F1D"/>
    <w:rsid w:val="00D362D3"/>
    <w:rsid w:val="00D37E47"/>
    <w:rsid w:val="00D40C38"/>
    <w:rsid w:val="00D41BE5"/>
    <w:rsid w:val="00D42DE3"/>
    <w:rsid w:val="00D42E97"/>
    <w:rsid w:val="00D43090"/>
    <w:rsid w:val="00D4373A"/>
    <w:rsid w:val="00D44A76"/>
    <w:rsid w:val="00D4514B"/>
    <w:rsid w:val="00D454F7"/>
    <w:rsid w:val="00D45734"/>
    <w:rsid w:val="00D47E92"/>
    <w:rsid w:val="00D501B9"/>
    <w:rsid w:val="00D51144"/>
    <w:rsid w:val="00D51C12"/>
    <w:rsid w:val="00D51C1D"/>
    <w:rsid w:val="00D51C39"/>
    <w:rsid w:val="00D52E59"/>
    <w:rsid w:val="00D52EBE"/>
    <w:rsid w:val="00D5414F"/>
    <w:rsid w:val="00D5507F"/>
    <w:rsid w:val="00D5544C"/>
    <w:rsid w:val="00D558DF"/>
    <w:rsid w:val="00D56992"/>
    <w:rsid w:val="00D56CD9"/>
    <w:rsid w:val="00D571F2"/>
    <w:rsid w:val="00D57EC8"/>
    <w:rsid w:val="00D610F3"/>
    <w:rsid w:val="00D6142E"/>
    <w:rsid w:val="00D62529"/>
    <w:rsid w:val="00D62C5E"/>
    <w:rsid w:val="00D63D73"/>
    <w:rsid w:val="00D654A9"/>
    <w:rsid w:val="00D664C2"/>
    <w:rsid w:val="00D6689F"/>
    <w:rsid w:val="00D6785E"/>
    <w:rsid w:val="00D67F52"/>
    <w:rsid w:val="00D701E4"/>
    <w:rsid w:val="00D70AE0"/>
    <w:rsid w:val="00D70D35"/>
    <w:rsid w:val="00D711F2"/>
    <w:rsid w:val="00D7163B"/>
    <w:rsid w:val="00D721D3"/>
    <w:rsid w:val="00D7220A"/>
    <w:rsid w:val="00D72F1B"/>
    <w:rsid w:val="00D73AAA"/>
    <w:rsid w:val="00D74444"/>
    <w:rsid w:val="00D74BB0"/>
    <w:rsid w:val="00D74EA2"/>
    <w:rsid w:val="00D75F27"/>
    <w:rsid w:val="00D76764"/>
    <w:rsid w:val="00D767C9"/>
    <w:rsid w:val="00D767DF"/>
    <w:rsid w:val="00D76CA1"/>
    <w:rsid w:val="00D7707D"/>
    <w:rsid w:val="00D7723E"/>
    <w:rsid w:val="00D77275"/>
    <w:rsid w:val="00D773C9"/>
    <w:rsid w:val="00D80440"/>
    <w:rsid w:val="00D807C3"/>
    <w:rsid w:val="00D8277F"/>
    <w:rsid w:val="00D8373C"/>
    <w:rsid w:val="00D83A74"/>
    <w:rsid w:val="00D83DFF"/>
    <w:rsid w:val="00D85D3E"/>
    <w:rsid w:val="00D86FA1"/>
    <w:rsid w:val="00D91063"/>
    <w:rsid w:val="00D91628"/>
    <w:rsid w:val="00D91BE3"/>
    <w:rsid w:val="00D91CAE"/>
    <w:rsid w:val="00D929AD"/>
    <w:rsid w:val="00D92E83"/>
    <w:rsid w:val="00D930C6"/>
    <w:rsid w:val="00D94534"/>
    <w:rsid w:val="00D94A58"/>
    <w:rsid w:val="00D95444"/>
    <w:rsid w:val="00D95772"/>
    <w:rsid w:val="00D964C0"/>
    <w:rsid w:val="00D96FC4"/>
    <w:rsid w:val="00DA04B2"/>
    <w:rsid w:val="00DA0B3B"/>
    <w:rsid w:val="00DA0B67"/>
    <w:rsid w:val="00DA0E39"/>
    <w:rsid w:val="00DA130D"/>
    <w:rsid w:val="00DA131F"/>
    <w:rsid w:val="00DA1663"/>
    <w:rsid w:val="00DA2641"/>
    <w:rsid w:val="00DA2D5C"/>
    <w:rsid w:val="00DA4A2F"/>
    <w:rsid w:val="00DA4A3B"/>
    <w:rsid w:val="00DA550E"/>
    <w:rsid w:val="00DA6BBD"/>
    <w:rsid w:val="00DA70BF"/>
    <w:rsid w:val="00DA738E"/>
    <w:rsid w:val="00DA7786"/>
    <w:rsid w:val="00DB0271"/>
    <w:rsid w:val="00DB15D4"/>
    <w:rsid w:val="00DB1BAC"/>
    <w:rsid w:val="00DB3C81"/>
    <w:rsid w:val="00DB587B"/>
    <w:rsid w:val="00DB6940"/>
    <w:rsid w:val="00DB7317"/>
    <w:rsid w:val="00DB7947"/>
    <w:rsid w:val="00DB7D49"/>
    <w:rsid w:val="00DC076C"/>
    <w:rsid w:val="00DC0EB8"/>
    <w:rsid w:val="00DC0F81"/>
    <w:rsid w:val="00DC1015"/>
    <w:rsid w:val="00DC1282"/>
    <w:rsid w:val="00DC2230"/>
    <w:rsid w:val="00DC3801"/>
    <w:rsid w:val="00DC3A42"/>
    <w:rsid w:val="00DC4DD5"/>
    <w:rsid w:val="00DC5640"/>
    <w:rsid w:val="00DC57E6"/>
    <w:rsid w:val="00DC5F03"/>
    <w:rsid w:val="00DC6A22"/>
    <w:rsid w:val="00DC6F6F"/>
    <w:rsid w:val="00DC738A"/>
    <w:rsid w:val="00DD0681"/>
    <w:rsid w:val="00DD092C"/>
    <w:rsid w:val="00DD12AA"/>
    <w:rsid w:val="00DD305A"/>
    <w:rsid w:val="00DD3D1E"/>
    <w:rsid w:val="00DD4122"/>
    <w:rsid w:val="00DD442E"/>
    <w:rsid w:val="00DD4BBE"/>
    <w:rsid w:val="00DD5D5B"/>
    <w:rsid w:val="00DD6460"/>
    <w:rsid w:val="00DD6B2D"/>
    <w:rsid w:val="00DD7589"/>
    <w:rsid w:val="00DD7D94"/>
    <w:rsid w:val="00DE03A3"/>
    <w:rsid w:val="00DE0A37"/>
    <w:rsid w:val="00DE1E3E"/>
    <w:rsid w:val="00DE2938"/>
    <w:rsid w:val="00DE4945"/>
    <w:rsid w:val="00DE4B28"/>
    <w:rsid w:val="00DE4EF9"/>
    <w:rsid w:val="00DE5000"/>
    <w:rsid w:val="00DE52CF"/>
    <w:rsid w:val="00DE6CF0"/>
    <w:rsid w:val="00DE727D"/>
    <w:rsid w:val="00DE7520"/>
    <w:rsid w:val="00DE7AF1"/>
    <w:rsid w:val="00DF0638"/>
    <w:rsid w:val="00DF1053"/>
    <w:rsid w:val="00DF14EF"/>
    <w:rsid w:val="00DF1DDA"/>
    <w:rsid w:val="00DF2FFB"/>
    <w:rsid w:val="00DF30A8"/>
    <w:rsid w:val="00DF315F"/>
    <w:rsid w:val="00DF3F42"/>
    <w:rsid w:val="00DF4115"/>
    <w:rsid w:val="00DF4386"/>
    <w:rsid w:val="00DF46B4"/>
    <w:rsid w:val="00DF5024"/>
    <w:rsid w:val="00DF5ABF"/>
    <w:rsid w:val="00DF5BC4"/>
    <w:rsid w:val="00DF5E30"/>
    <w:rsid w:val="00DF64C2"/>
    <w:rsid w:val="00DF6755"/>
    <w:rsid w:val="00DF6F9A"/>
    <w:rsid w:val="00DF7138"/>
    <w:rsid w:val="00DF770B"/>
    <w:rsid w:val="00DF7BA0"/>
    <w:rsid w:val="00E0024D"/>
    <w:rsid w:val="00E00A58"/>
    <w:rsid w:val="00E00D54"/>
    <w:rsid w:val="00E01A6F"/>
    <w:rsid w:val="00E01E1B"/>
    <w:rsid w:val="00E0217B"/>
    <w:rsid w:val="00E025FF"/>
    <w:rsid w:val="00E02B37"/>
    <w:rsid w:val="00E02DBD"/>
    <w:rsid w:val="00E04408"/>
    <w:rsid w:val="00E0457B"/>
    <w:rsid w:val="00E04AD4"/>
    <w:rsid w:val="00E04D54"/>
    <w:rsid w:val="00E05313"/>
    <w:rsid w:val="00E057FC"/>
    <w:rsid w:val="00E06457"/>
    <w:rsid w:val="00E07393"/>
    <w:rsid w:val="00E07F9B"/>
    <w:rsid w:val="00E112B7"/>
    <w:rsid w:val="00E113F8"/>
    <w:rsid w:val="00E14054"/>
    <w:rsid w:val="00E144ED"/>
    <w:rsid w:val="00E14F40"/>
    <w:rsid w:val="00E17640"/>
    <w:rsid w:val="00E17E93"/>
    <w:rsid w:val="00E201B2"/>
    <w:rsid w:val="00E20277"/>
    <w:rsid w:val="00E2073A"/>
    <w:rsid w:val="00E20798"/>
    <w:rsid w:val="00E218C4"/>
    <w:rsid w:val="00E21BEF"/>
    <w:rsid w:val="00E21CE3"/>
    <w:rsid w:val="00E220A5"/>
    <w:rsid w:val="00E221CD"/>
    <w:rsid w:val="00E221DE"/>
    <w:rsid w:val="00E23119"/>
    <w:rsid w:val="00E253EF"/>
    <w:rsid w:val="00E3014E"/>
    <w:rsid w:val="00E30B64"/>
    <w:rsid w:val="00E3143A"/>
    <w:rsid w:val="00E31660"/>
    <w:rsid w:val="00E317CF"/>
    <w:rsid w:val="00E3209A"/>
    <w:rsid w:val="00E32A64"/>
    <w:rsid w:val="00E32F68"/>
    <w:rsid w:val="00E33B84"/>
    <w:rsid w:val="00E34C4C"/>
    <w:rsid w:val="00E352D3"/>
    <w:rsid w:val="00E35423"/>
    <w:rsid w:val="00E35F07"/>
    <w:rsid w:val="00E361E7"/>
    <w:rsid w:val="00E36962"/>
    <w:rsid w:val="00E36F54"/>
    <w:rsid w:val="00E36F87"/>
    <w:rsid w:val="00E3707E"/>
    <w:rsid w:val="00E37248"/>
    <w:rsid w:val="00E4010B"/>
    <w:rsid w:val="00E4023E"/>
    <w:rsid w:val="00E411F9"/>
    <w:rsid w:val="00E41273"/>
    <w:rsid w:val="00E418DE"/>
    <w:rsid w:val="00E443F4"/>
    <w:rsid w:val="00E45CB8"/>
    <w:rsid w:val="00E461D0"/>
    <w:rsid w:val="00E46256"/>
    <w:rsid w:val="00E46ED3"/>
    <w:rsid w:val="00E4707B"/>
    <w:rsid w:val="00E4794A"/>
    <w:rsid w:val="00E50618"/>
    <w:rsid w:val="00E52A4C"/>
    <w:rsid w:val="00E5313D"/>
    <w:rsid w:val="00E53FF8"/>
    <w:rsid w:val="00E54324"/>
    <w:rsid w:val="00E54C77"/>
    <w:rsid w:val="00E55379"/>
    <w:rsid w:val="00E5545F"/>
    <w:rsid w:val="00E566D1"/>
    <w:rsid w:val="00E56983"/>
    <w:rsid w:val="00E577B5"/>
    <w:rsid w:val="00E57C17"/>
    <w:rsid w:val="00E6002F"/>
    <w:rsid w:val="00E6078F"/>
    <w:rsid w:val="00E60B85"/>
    <w:rsid w:val="00E61BFF"/>
    <w:rsid w:val="00E61D59"/>
    <w:rsid w:val="00E61EBA"/>
    <w:rsid w:val="00E62632"/>
    <w:rsid w:val="00E62FB6"/>
    <w:rsid w:val="00E63776"/>
    <w:rsid w:val="00E63B08"/>
    <w:rsid w:val="00E63D0F"/>
    <w:rsid w:val="00E63D30"/>
    <w:rsid w:val="00E66004"/>
    <w:rsid w:val="00E6602B"/>
    <w:rsid w:val="00E66533"/>
    <w:rsid w:val="00E66C1D"/>
    <w:rsid w:val="00E67160"/>
    <w:rsid w:val="00E70EC3"/>
    <w:rsid w:val="00E71142"/>
    <w:rsid w:val="00E7166D"/>
    <w:rsid w:val="00E71D18"/>
    <w:rsid w:val="00E71DA8"/>
    <w:rsid w:val="00E72254"/>
    <w:rsid w:val="00E723DF"/>
    <w:rsid w:val="00E731A7"/>
    <w:rsid w:val="00E73390"/>
    <w:rsid w:val="00E734C8"/>
    <w:rsid w:val="00E736AF"/>
    <w:rsid w:val="00E73A60"/>
    <w:rsid w:val="00E73A7E"/>
    <w:rsid w:val="00E74DED"/>
    <w:rsid w:val="00E757E2"/>
    <w:rsid w:val="00E75E21"/>
    <w:rsid w:val="00E7630C"/>
    <w:rsid w:val="00E76DC9"/>
    <w:rsid w:val="00E76EAD"/>
    <w:rsid w:val="00E77266"/>
    <w:rsid w:val="00E77776"/>
    <w:rsid w:val="00E777A9"/>
    <w:rsid w:val="00E80384"/>
    <w:rsid w:val="00E8140F"/>
    <w:rsid w:val="00E8153F"/>
    <w:rsid w:val="00E8159C"/>
    <w:rsid w:val="00E81DB4"/>
    <w:rsid w:val="00E81F89"/>
    <w:rsid w:val="00E83FAA"/>
    <w:rsid w:val="00E845C0"/>
    <w:rsid w:val="00E84C51"/>
    <w:rsid w:val="00E850E6"/>
    <w:rsid w:val="00E8640E"/>
    <w:rsid w:val="00E87161"/>
    <w:rsid w:val="00E87DFE"/>
    <w:rsid w:val="00E903BA"/>
    <w:rsid w:val="00E9056F"/>
    <w:rsid w:val="00E90702"/>
    <w:rsid w:val="00E90D01"/>
    <w:rsid w:val="00E912DC"/>
    <w:rsid w:val="00E9246D"/>
    <w:rsid w:val="00E92B79"/>
    <w:rsid w:val="00E92E30"/>
    <w:rsid w:val="00E936A0"/>
    <w:rsid w:val="00E93F45"/>
    <w:rsid w:val="00E94AF0"/>
    <w:rsid w:val="00E95369"/>
    <w:rsid w:val="00E96579"/>
    <w:rsid w:val="00E96B55"/>
    <w:rsid w:val="00E96D29"/>
    <w:rsid w:val="00E96EC7"/>
    <w:rsid w:val="00E97017"/>
    <w:rsid w:val="00E97A6A"/>
    <w:rsid w:val="00E97C3A"/>
    <w:rsid w:val="00E97E63"/>
    <w:rsid w:val="00EA0591"/>
    <w:rsid w:val="00EA0620"/>
    <w:rsid w:val="00EA069B"/>
    <w:rsid w:val="00EA0A1E"/>
    <w:rsid w:val="00EA1521"/>
    <w:rsid w:val="00EA19E2"/>
    <w:rsid w:val="00EA1A8B"/>
    <w:rsid w:val="00EA1F64"/>
    <w:rsid w:val="00EA27D1"/>
    <w:rsid w:val="00EA2BD6"/>
    <w:rsid w:val="00EA3137"/>
    <w:rsid w:val="00EA368B"/>
    <w:rsid w:val="00EA3C36"/>
    <w:rsid w:val="00EA4FEA"/>
    <w:rsid w:val="00EA5014"/>
    <w:rsid w:val="00EA5107"/>
    <w:rsid w:val="00EA5735"/>
    <w:rsid w:val="00EA59B0"/>
    <w:rsid w:val="00EA5F95"/>
    <w:rsid w:val="00EA6EAD"/>
    <w:rsid w:val="00EA6EC4"/>
    <w:rsid w:val="00EA7C77"/>
    <w:rsid w:val="00EB08D4"/>
    <w:rsid w:val="00EB0BA6"/>
    <w:rsid w:val="00EB1F3D"/>
    <w:rsid w:val="00EB262A"/>
    <w:rsid w:val="00EB2FBB"/>
    <w:rsid w:val="00EB5209"/>
    <w:rsid w:val="00EB55BD"/>
    <w:rsid w:val="00EB590A"/>
    <w:rsid w:val="00EB5F3E"/>
    <w:rsid w:val="00EB7290"/>
    <w:rsid w:val="00EB784C"/>
    <w:rsid w:val="00EB7880"/>
    <w:rsid w:val="00EC0166"/>
    <w:rsid w:val="00EC0336"/>
    <w:rsid w:val="00EC0CEC"/>
    <w:rsid w:val="00EC22EB"/>
    <w:rsid w:val="00EC2303"/>
    <w:rsid w:val="00EC36A9"/>
    <w:rsid w:val="00EC377B"/>
    <w:rsid w:val="00EC3BEA"/>
    <w:rsid w:val="00EC3DCC"/>
    <w:rsid w:val="00EC4531"/>
    <w:rsid w:val="00EC4871"/>
    <w:rsid w:val="00EC5FC1"/>
    <w:rsid w:val="00EC713D"/>
    <w:rsid w:val="00EC7501"/>
    <w:rsid w:val="00EC77E6"/>
    <w:rsid w:val="00ED1631"/>
    <w:rsid w:val="00ED20A6"/>
    <w:rsid w:val="00ED2338"/>
    <w:rsid w:val="00ED2464"/>
    <w:rsid w:val="00ED2C0A"/>
    <w:rsid w:val="00ED3584"/>
    <w:rsid w:val="00ED37FC"/>
    <w:rsid w:val="00ED3AAB"/>
    <w:rsid w:val="00ED4108"/>
    <w:rsid w:val="00ED48F5"/>
    <w:rsid w:val="00ED5503"/>
    <w:rsid w:val="00ED64B8"/>
    <w:rsid w:val="00ED7577"/>
    <w:rsid w:val="00EE0773"/>
    <w:rsid w:val="00EE13F0"/>
    <w:rsid w:val="00EE15FA"/>
    <w:rsid w:val="00EE28F6"/>
    <w:rsid w:val="00EE2AE2"/>
    <w:rsid w:val="00EE3A00"/>
    <w:rsid w:val="00EE3CA3"/>
    <w:rsid w:val="00EE3E1B"/>
    <w:rsid w:val="00EE428F"/>
    <w:rsid w:val="00EE4446"/>
    <w:rsid w:val="00EE4546"/>
    <w:rsid w:val="00EE48ED"/>
    <w:rsid w:val="00EE4ACF"/>
    <w:rsid w:val="00EE5831"/>
    <w:rsid w:val="00EE5F3C"/>
    <w:rsid w:val="00EE6139"/>
    <w:rsid w:val="00EE620D"/>
    <w:rsid w:val="00EE6D97"/>
    <w:rsid w:val="00EE706E"/>
    <w:rsid w:val="00EE7C4A"/>
    <w:rsid w:val="00EF0587"/>
    <w:rsid w:val="00EF0792"/>
    <w:rsid w:val="00EF07F2"/>
    <w:rsid w:val="00EF0E07"/>
    <w:rsid w:val="00EF1569"/>
    <w:rsid w:val="00EF193F"/>
    <w:rsid w:val="00EF22C6"/>
    <w:rsid w:val="00EF3361"/>
    <w:rsid w:val="00EF5A62"/>
    <w:rsid w:val="00EF5D21"/>
    <w:rsid w:val="00EF68DD"/>
    <w:rsid w:val="00EF6B6A"/>
    <w:rsid w:val="00EF7A3A"/>
    <w:rsid w:val="00F01488"/>
    <w:rsid w:val="00F0195F"/>
    <w:rsid w:val="00F01D39"/>
    <w:rsid w:val="00F0220F"/>
    <w:rsid w:val="00F0327C"/>
    <w:rsid w:val="00F03A0C"/>
    <w:rsid w:val="00F03E76"/>
    <w:rsid w:val="00F0421C"/>
    <w:rsid w:val="00F042AB"/>
    <w:rsid w:val="00F042B4"/>
    <w:rsid w:val="00F0487C"/>
    <w:rsid w:val="00F04DD9"/>
    <w:rsid w:val="00F04E76"/>
    <w:rsid w:val="00F053D7"/>
    <w:rsid w:val="00F0595D"/>
    <w:rsid w:val="00F06315"/>
    <w:rsid w:val="00F10051"/>
    <w:rsid w:val="00F10079"/>
    <w:rsid w:val="00F10822"/>
    <w:rsid w:val="00F1085D"/>
    <w:rsid w:val="00F10ADF"/>
    <w:rsid w:val="00F10B5D"/>
    <w:rsid w:val="00F10C53"/>
    <w:rsid w:val="00F10E7F"/>
    <w:rsid w:val="00F11507"/>
    <w:rsid w:val="00F1182E"/>
    <w:rsid w:val="00F127CC"/>
    <w:rsid w:val="00F12E0D"/>
    <w:rsid w:val="00F13317"/>
    <w:rsid w:val="00F13C62"/>
    <w:rsid w:val="00F14D37"/>
    <w:rsid w:val="00F15345"/>
    <w:rsid w:val="00F15359"/>
    <w:rsid w:val="00F16A72"/>
    <w:rsid w:val="00F20E31"/>
    <w:rsid w:val="00F2147E"/>
    <w:rsid w:val="00F23773"/>
    <w:rsid w:val="00F23D0D"/>
    <w:rsid w:val="00F23FA8"/>
    <w:rsid w:val="00F25510"/>
    <w:rsid w:val="00F256FE"/>
    <w:rsid w:val="00F2580D"/>
    <w:rsid w:val="00F25A22"/>
    <w:rsid w:val="00F27763"/>
    <w:rsid w:val="00F27C38"/>
    <w:rsid w:val="00F30446"/>
    <w:rsid w:val="00F31442"/>
    <w:rsid w:val="00F316D2"/>
    <w:rsid w:val="00F31DB0"/>
    <w:rsid w:val="00F327E9"/>
    <w:rsid w:val="00F33DF4"/>
    <w:rsid w:val="00F34E14"/>
    <w:rsid w:val="00F372C3"/>
    <w:rsid w:val="00F37761"/>
    <w:rsid w:val="00F37FFB"/>
    <w:rsid w:val="00F41B74"/>
    <w:rsid w:val="00F41C65"/>
    <w:rsid w:val="00F423BF"/>
    <w:rsid w:val="00F42897"/>
    <w:rsid w:val="00F42E12"/>
    <w:rsid w:val="00F4333C"/>
    <w:rsid w:val="00F434F0"/>
    <w:rsid w:val="00F43DE5"/>
    <w:rsid w:val="00F449FB"/>
    <w:rsid w:val="00F45F07"/>
    <w:rsid w:val="00F46290"/>
    <w:rsid w:val="00F468B6"/>
    <w:rsid w:val="00F46925"/>
    <w:rsid w:val="00F4725E"/>
    <w:rsid w:val="00F4736A"/>
    <w:rsid w:val="00F47C54"/>
    <w:rsid w:val="00F47D56"/>
    <w:rsid w:val="00F51E0F"/>
    <w:rsid w:val="00F52FEE"/>
    <w:rsid w:val="00F53AA2"/>
    <w:rsid w:val="00F5492C"/>
    <w:rsid w:val="00F550DB"/>
    <w:rsid w:val="00F55114"/>
    <w:rsid w:val="00F55565"/>
    <w:rsid w:val="00F558DF"/>
    <w:rsid w:val="00F55CAC"/>
    <w:rsid w:val="00F56AA3"/>
    <w:rsid w:val="00F60448"/>
    <w:rsid w:val="00F607E2"/>
    <w:rsid w:val="00F612C8"/>
    <w:rsid w:val="00F61763"/>
    <w:rsid w:val="00F61820"/>
    <w:rsid w:val="00F62E81"/>
    <w:rsid w:val="00F62F8F"/>
    <w:rsid w:val="00F635F3"/>
    <w:rsid w:val="00F6364F"/>
    <w:rsid w:val="00F63CFD"/>
    <w:rsid w:val="00F640AC"/>
    <w:rsid w:val="00F64C04"/>
    <w:rsid w:val="00F6556F"/>
    <w:rsid w:val="00F6596E"/>
    <w:rsid w:val="00F659AD"/>
    <w:rsid w:val="00F65D15"/>
    <w:rsid w:val="00F66134"/>
    <w:rsid w:val="00F66903"/>
    <w:rsid w:val="00F67233"/>
    <w:rsid w:val="00F67574"/>
    <w:rsid w:val="00F676FA"/>
    <w:rsid w:val="00F67ACE"/>
    <w:rsid w:val="00F71426"/>
    <w:rsid w:val="00F71640"/>
    <w:rsid w:val="00F72177"/>
    <w:rsid w:val="00F72253"/>
    <w:rsid w:val="00F73FC1"/>
    <w:rsid w:val="00F74433"/>
    <w:rsid w:val="00F744FC"/>
    <w:rsid w:val="00F74543"/>
    <w:rsid w:val="00F75171"/>
    <w:rsid w:val="00F75E84"/>
    <w:rsid w:val="00F76E57"/>
    <w:rsid w:val="00F77010"/>
    <w:rsid w:val="00F77238"/>
    <w:rsid w:val="00F77AEB"/>
    <w:rsid w:val="00F8096B"/>
    <w:rsid w:val="00F8131C"/>
    <w:rsid w:val="00F8198D"/>
    <w:rsid w:val="00F8238A"/>
    <w:rsid w:val="00F83EBB"/>
    <w:rsid w:val="00F84F24"/>
    <w:rsid w:val="00F85141"/>
    <w:rsid w:val="00F852BF"/>
    <w:rsid w:val="00F85AE8"/>
    <w:rsid w:val="00F86096"/>
    <w:rsid w:val="00F863AF"/>
    <w:rsid w:val="00F8663E"/>
    <w:rsid w:val="00F868B2"/>
    <w:rsid w:val="00F868C8"/>
    <w:rsid w:val="00F86B71"/>
    <w:rsid w:val="00F86EEB"/>
    <w:rsid w:val="00F875AD"/>
    <w:rsid w:val="00F87657"/>
    <w:rsid w:val="00F87DFC"/>
    <w:rsid w:val="00F9200B"/>
    <w:rsid w:val="00F922A0"/>
    <w:rsid w:val="00F930F1"/>
    <w:rsid w:val="00F9376E"/>
    <w:rsid w:val="00F93A7F"/>
    <w:rsid w:val="00F93B7B"/>
    <w:rsid w:val="00F940B1"/>
    <w:rsid w:val="00F9488C"/>
    <w:rsid w:val="00F94992"/>
    <w:rsid w:val="00F95918"/>
    <w:rsid w:val="00F96813"/>
    <w:rsid w:val="00F97562"/>
    <w:rsid w:val="00F97D04"/>
    <w:rsid w:val="00F97F71"/>
    <w:rsid w:val="00FA003A"/>
    <w:rsid w:val="00FA02D7"/>
    <w:rsid w:val="00FA045E"/>
    <w:rsid w:val="00FA0B15"/>
    <w:rsid w:val="00FA10F9"/>
    <w:rsid w:val="00FA1321"/>
    <w:rsid w:val="00FA16F4"/>
    <w:rsid w:val="00FA22D5"/>
    <w:rsid w:val="00FA3062"/>
    <w:rsid w:val="00FA3327"/>
    <w:rsid w:val="00FA3F06"/>
    <w:rsid w:val="00FA4025"/>
    <w:rsid w:val="00FA4598"/>
    <w:rsid w:val="00FA4DD9"/>
    <w:rsid w:val="00FA4F84"/>
    <w:rsid w:val="00FA6B36"/>
    <w:rsid w:val="00FA720F"/>
    <w:rsid w:val="00FB0333"/>
    <w:rsid w:val="00FB04E7"/>
    <w:rsid w:val="00FB100F"/>
    <w:rsid w:val="00FB41D0"/>
    <w:rsid w:val="00FB440E"/>
    <w:rsid w:val="00FB5265"/>
    <w:rsid w:val="00FB556B"/>
    <w:rsid w:val="00FB607B"/>
    <w:rsid w:val="00FB6B84"/>
    <w:rsid w:val="00FB70F7"/>
    <w:rsid w:val="00FB78C9"/>
    <w:rsid w:val="00FB7A81"/>
    <w:rsid w:val="00FB7ADC"/>
    <w:rsid w:val="00FC0158"/>
    <w:rsid w:val="00FC01BD"/>
    <w:rsid w:val="00FC0568"/>
    <w:rsid w:val="00FC0D7E"/>
    <w:rsid w:val="00FC10BD"/>
    <w:rsid w:val="00FC1495"/>
    <w:rsid w:val="00FC3EB6"/>
    <w:rsid w:val="00FC46AE"/>
    <w:rsid w:val="00FC5FE4"/>
    <w:rsid w:val="00FD2121"/>
    <w:rsid w:val="00FD23B7"/>
    <w:rsid w:val="00FD2879"/>
    <w:rsid w:val="00FD2946"/>
    <w:rsid w:val="00FD45A6"/>
    <w:rsid w:val="00FD45E7"/>
    <w:rsid w:val="00FD546F"/>
    <w:rsid w:val="00FD592B"/>
    <w:rsid w:val="00FD5FC2"/>
    <w:rsid w:val="00FD6346"/>
    <w:rsid w:val="00FD6FE8"/>
    <w:rsid w:val="00FD7264"/>
    <w:rsid w:val="00FD74D3"/>
    <w:rsid w:val="00FD7E5F"/>
    <w:rsid w:val="00FE06F4"/>
    <w:rsid w:val="00FE08B5"/>
    <w:rsid w:val="00FE0967"/>
    <w:rsid w:val="00FE0C48"/>
    <w:rsid w:val="00FE109B"/>
    <w:rsid w:val="00FE12C8"/>
    <w:rsid w:val="00FE12F7"/>
    <w:rsid w:val="00FE17C3"/>
    <w:rsid w:val="00FE246B"/>
    <w:rsid w:val="00FE28ED"/>
    <w:rsid w:val="00FE2DC4"/>
    <w:rsid w:val="00FE2E1B"/>
    <w:rsid w:val="00FE552C"/>
    <w:rsid w:val="00FE5E07"/>
    <w:rsid w:val="00FF00BA"/>
    <w:rsid w:val="00FF21D5"/>
    <w:rsid w:val="00FF3106"/>
    <w:rsid w:val="00FF34C6"/>
    <w:rsid w:val="00FF3DA8"/>
    <w:rsid w:val="00FF5317"/>
    <w:rsid w:val="00FF5487"/>
    <w:rsid w:val="00FF5A88"/>
    <w:rsid w:val="00FF5CC0"/>
    <w:rsid w:val="00FF700F"/>
    <w:rsid w:val="00FF7836"/>
    <w:rsid w:val="219427BC"/>
    <w:rsid w:val="2FAC08DB"/>
    <w:rsid w:val="35B0294B"/>
    <w:rsid w:val="5E5A2D8F"/>
    <w:rsid w:val="680839EE"/>
    <w:rsid w:val="74AB6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13410BB-6E85-44D6-A7B6-EA84FF90E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Pr>
      <w:rFonts w:ascii="Times New Roman" w:eastAsia="宋体" w:hAnsi="Times New Roman" w:cs="Times New Roman"/>
      <w:kern w:val="0"/>
      <w:sz w:val="18"/>
      <w:szCs w:val="18"/>
    </w:rPr>
  </w:style>
  <w:style w:type="character" w:customStyle="1" w:styleId="a6">
    <w:name w:val="页脚 字符"/>
    <w:basedOn w:val="a0"/>
    <w:link w:val="a5"/>
    <w:uiPriority w:val="99"/>
    <w:qFormat/>
    <w:rPr>
      <w:rFonts w:ascii="Times New Roman" w:eastAsia="宋体" w:hAnsi="Times New Roman" w:cs="Times New Roman"/>
      <w:kern w:val="0"/>
      <w:sz w:val="18"/>
      <w:szCs w:val="18"/>
    </w:r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39</Pages>
  <Words>2731</Words>
  <Characters>15568</Characters>
  <Application>Microsoft Office Word</Application>
  <DocSecurity>0</DocSecurity>
  <Lines>129</Lines>
  <Paragraphs>36</Paragraphs>
  <ScaleCrop>false</ScaleCrop>
  <Company>Microsoft</Company>
  <LinksUpToDate>false</LinksUpToDate>
  <CharactersWithSpaces>18263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Micorosoft</cp:lastModifiedBy>
  <cp:revision>24</cp:revision>
  <dcterms:created xsi:type="dcterms:W3CDTF">2019-05-31T08:34:00Z</dcterms:created>
  <dcterms:modified xsi:type="dcterms:W3CDTF">2021-05-12T02:18:00Z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