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D64" w:rsidRPr="000224F8" w:rsidRDefault="00692D64" w:rsidP="000224F8">
      <w:pPr>
        <w:widowControl/>
        <w:jc w:val="center"/>
      </w:pPr>
      <w:r>
        <w:rPr>
          <w:rFonts w:ascii="黑体" w:eastAsia="黑体" w:hAnsi="黑体" w:cs="黑体" w:hint="eastAsia"/>
          <w:b/>
          <w:bCs/>
          <w:kern w:val="0"/>
          <w:sz w:val="32"/>
          <w:szCs w:val="32"/>
        </w:rPr>
        <w:t>末次会议会议记要</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会议时间：2021年</w:t>
      </w:r>
      <w:r w:rsidR="000B41A3">
        <w:rPr>
          <w:rFonts w:ascii="宋体" w:eastAsia="宋体" w:hAnsi="宋体" w:cs="宋体"/>
          <w:kern w:val="0"/>
          <w:sz w:val="28"/>
          <w:szCs w:val="28"/>
        </w:rPr>
        <w:t>05</w:t>
      </w:r>
      <w:r>
        <w:rPr>
          <w:rFonts w:ascii="宋体" w:eastAsia="宋体" w:hAnsi="宋体" w:cs="宋体" w:hint="eastAsia"/>
          <w:kern w:val="0"/>
          <w:sz w:val="28"/>
          <w:szCs w:val="28"/>
        </w:rPr>
        <w:t>月</w:t>
      </w:r>
      <w:r w:rsidR="000B41A3">
        <w:rPr>
          <w:rFonts w:ascii="宋体" w:eastAsia="宋体" w:hAnsi="宋体" w:cs="宋体"/>
          <w:kern w:val="0"/>
          <w:sz w:val="28"/>
          <w:szCs w:val="28"/>
        </w:rPr>
        <w:t>30</w:t>
      </w:r>
      <w:r>
        <w:rPr>
          <w:rFonts w:ascii="宋体" w:eastAsia="宋体" w:hAnsi="宋体" w:cs="宋体" w:hint="eastAsia"/>
          <w:kern w:val="0"/>
          <w:sz w:val="28"/>
          <w:szCs w:val="28"/>
        </w:rPr>
        <w:t>日</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会议地点：</w:t>
      </w:r>
      <w:r w:rsidR="0033306F">
        <w:rPr>
          <w:rFonts w:ascii="宋体" w:eastAsia="宋体" w:hAnsi="宋体" w:cs="宋体" w:hint="eastAsia"/>
          <w:kern w:val="0"/>
          <w:sz w:val="28"/>
          <w:szCs w:val="28"/>
        </w:rPr>
        <w:t>上饶市威皓光学仪器有限公司</w:t>
      </w:r>
    </w:p>
    <w:p w:rsidR="00692D64" w:rsidRPr="003778F3" w:rsidRDefault="00692D64" w:rsidP="00692D64">
      <w:pPr>
        <w:ind w:firstLine="420"/>
      </w:pPr>
      <w:r>
        <w:rPr>
          <w:rFonts w:ascii="宋体" w:eastAsia="宋体" w:hAnsi="宋体" w:cs="宋体" w:hint="eastAsia"/>
          <w:kern w:val="0"/>
          <w:sz w:val="28"/>
          <w:szCs w:val="28"/>
        </w:rPr>
        <w:t>参加会议人员：</w:t>
      </w:r>
      <w:r w:rsidR="006026D2" w:rsidRPr="0091075C">
        <w:rPr>
          <w:rFonts w:ascii="仿宋" w:eastAsia="仿宋" w:hAnsi="仿宋" w:cs="仿宋" w:hint="eastAsia"/>
          <w:sz w:val="28"/>
          <w:szCs w:val="28"/>
        </w:rPr>
        <w:t>李学峰</w:t>
      </w:r>
      <w:r w:rsidR="00CF3768">
        <w:rPr>
          <w:rFonts w:ascii="仿宋" w:eastAsia="仿宋" w:hAnsi="仿宋" w:cs="仿宋" w:hint="eastAsia"/>
          <w:sz w:val="28"/>
          <w:szCs w:val="28"/>
        </w:rPr>
        <w:t>、吴志明、林群、袁子辉、付雷、</w:t>
      </w:r>
      <w:r w:rsidR="0033306F">
        <w:rPr>
          <w:rFonts w:ascii="仿宋" w:eastAsia="仿宋" w:hAnsi="仿宋" w:cs="仿宋" w:hint="eastAsia"/>
          <w:sz w:val="28"/>
          <w:szCs w:val="28"/>
        </w:rPr>
        <w:t>姜国成</w:t>
      </w:r>
      <w:r w:rsidR="00CF3768">
        <w:rPr>
          <w:rFonts w:ascii="仿宋" w:eastAsia="仿宋" w:hAnsi="仿宋" w:cs="仿宋" w:hint="eastAsia"/>
          <w:sz w:val="28"/>
          <w:szCs w:val="28"/>
        </w:rPr>
        <w:t>、</w:t>
      </w:r>
      <w:r w:rsidR="0033306F">
        <w:rPr>
          <w:rFonts w:ascii="仿宋" w:eastAsia="仿宋" w:hAnsi="仿宋" w:cs="仿宋" w:hint="eastAsia"/>
          <w:sz w:val="28"/>
          <w:szCs w:val="28"/>
        </w:rPr>
        <w:t>夏梦梦</w:t>
      </w:r>
      <w:r w:rsidR="00B82AA3">
        <w:rPr>
          <w:rFonts w:ascii="仿宋" w:eastAsia="仿宋" w:hAnsi="仿宋" w:cs="仿宋" w:hint="eastAsia"/>
          <w:sz w:val="28"/>
          <w:szCs w:val="28"/>
        </w:rPr>
        <w:t>、</w:t>
      </w:r>
      <w:r w:rsidR="00CF3768">
        <w:rPr>
          <w:rFonts w:ascii="仿宋" w:eastAsia="仿宋" w:hAnsi="仿宋" w:cs="仿宋" w:hint="eastAsia"/>
          <w:sz w:val="28"/>
          <w:szCs w:val="28"/>
        </w:rPr>
        <w:t>沈永威</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主持会议人：吴志明</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会议主要议程：</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1、评审组通报评审情况和评审结论</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2、企业主要负责人做表态发言</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3、评审机构代表总结发言</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会议主要内容：</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一、评审组组长林群工程师代表评审组通报评审情况和评审结论：</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1、</w:t>
      </w:r>
      <w:r w:rsidRPr="003629C9">
        <w:rPr>
          <w:rFonts w:ascii="宋体" w:eastAsia="宋体" w:hAnsi="宋体" w:cs="宋体" w:hint="eastAsia"/>
          <w:kern w:val="0"/>
          <w:sz w:val="28"/>
          <w:szCs w:val="28"/>
        </w:rPr>
        <w:t>依据《冶金等工贸企业安全生产标准化考评办法（安监总管四〔2011〕84号）》和《冶金等工贸企业安全生产标准化基本规范评分细则（安监总管四〔2011〕128号》</w:t>
      </w:r>
      <w:r>
        <w:rPr>
          <w:rFonts w:ascii="宋体" w:eastAsia="宋体" w:hAnsi="宋体" w:cs="宋体" w:hint="eastAsia"/>
          <w:kern w:val="0"/>
          <w:sz w:val="28"/>
          <w:szCs w:val="28"/>
        </w:rPr>
        <w:t>国家安全生产法律、法规、标准、规程及安全生产管理制度要求，江西饶安工程咨询有限公司于2021年</w:t>
      </w:r>
      <w:r w:rsidR="00123BF7">
        <w:rPr>
          <w:rFonts w:ascii="宋体" w:eastAsia="宋体" w:hAnsi="宋体" w:cs="宋体" w:hint="eastAsia"/>
          <w:kern w:val="0"/>
          <w:sz w:val="28"/>
          <w:szCs w:val="28"/>
        </w:rPr>
        <w:t>0</w:t>
      </w:r>
      <w:r w:rsidR="00123BF7">
        <w:rPr>
          <w:rFonts w:ascii="宋体" w:eastAsia="宋体" w:hAnsi="宋体" w:cs="宋体"/>
          <w:kern w:val="0"/>
          <w:sz w:val="28"/>
          <w:szCs w:val="28"/>
        </w:rPr>
        <w:t>5</w:t>
      </w:r>
      <w:r>
        <w:rPr>
          <w:rFonts w:ascii="宋体" w:eastAsia="宋体" w:hAnsi="宋体" w:cs="宋体" w:hint="eastAsia"/>
          <w:kern w:val="0"/>
          <w:sz w:val="28"/>
          <w:szCs w:val="28"/>
        </w:rPr>
        <w:t>月</w:t>
      </w:r>
      <w:r w:rsidR="00123BF7">
        <w:rPr>
          <w:rFonts w:ascii="宋体" w:eastAsia="宋体" w:hAnsi="宋体" w:cs="宋体" w:hint="eastAsia"/>
          <w:kern w:val="0"/>
          <w:sz w:val="28"/>
          <w:szCs w:val="28"/>
        </w:rPr>
        <w:t>2</w:t>
      </w:r>
      <w:r w:rsidR="00123BF7">
        <w:rPr>
          <w:rFonts w:ascii="宋体" w:eastAsia="宋体" w:hAnsi="宋体" w:cs="宋体"/>
          <w:kern w:val="0"/>
          <w:sz w:val="28"/>
          <w:szCs w:val="28"/>
        </w:rPr>
        <w:t>9</w:t>
      </w:r>
      <w:r>
        <w:rPr>
          <w:rFonts w:ascii="宋体" w:eastAsia="宋体" w:hAnsi="宋体" w:cs="宋体" w:hint="eastAsia"/>
          <w:kern w:val="0"/>
          <w:sz w:val="28"/>
          <w:szCs w:val="28"/>
        </w:rPr>
        <w:t>日组成评审组，对</w:t>
      </w:r>
      <w:r w:rsidR="0033306F">
        <w:rPr>
          <w:rFonts w:ascii="宋体" w:eastAsia="宋体" w:hAnsi="宋体" w:cs="宋体" w:hint="eastAsia"/>
          <w:kern w:val="0"/>
          <w:sz w:val="28"/>
          <w:szCs w:val="28"/>
        </w:rPr>
        <w:t>上饶市威皓光学仪器有限公司</w:t>
      </w:r>
      <w:r>
        <w:rPr>
          <w:rFonts w:ascii="宋体" w:eastAsia="宋体" w:hAnsi="宋体" w:cs="宋体" w:hint="eastAsia"/>
          <w:kern w:val="0"/>
          <w:sz w:val="28"/>
          <w:szCs w:val="28"/>
        </w:rPr>
        <w:t>申请三级安全生产标准化实施考评。</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评审组在考评范围内通过问询、访谈，现场察看，对企业设备、设施、各主要及配套生产系统、作业现场进行安全生产标准化符合性检查；对安全生产标准化13个元素的体系文件通过查阅相关资料、记录、图纸进行符合性检查，对安全绩效进行认真审查,共提出体系文</w:t>
      </w:r>
      <w:r>
        <w:rPr>
          <w:rFonts w:ascii="宋体" w:eastAsia="宋体" w:hAnsi="宋体" w:cs="宋体" w:hint="eastAsia"/>
          <w:kern w:val="0"/>
          <w:sz w:val="28"/>
          <w:szCs w:val="28"/>
        </w:rPr>
        <w:lastRenderedPageBreak/>
        <w:t>件不符合项</w:t>
      </w:r>
      <w:r w:rsidR="00515762">
        <w:rPr>
          <w:rFonts w:ascii="宋体" w:eastAsia="宋体" w:hAnsi="宋体" w:cs="宋体"/>
          <w:kern w:val="0"/>
          <w:sz w:val="28"/>
          <w:szCs w:val="28"/>
        </w:rPr>
        <w:t>94</w:t>
      </w:r>
      <w:r>
        <w:rPr>
          <w:rFonts w:ascii="宋体" w:eastAsia="宋体" w:hAnsi="宋体" w:cs="宋体" w:hint="eastAsia"/>
          <w:kern w:val="0"/>
          <w:sz w:val="28"/>
          <w:szCs w:val="28"/>
        </w:rPr>
        <w:t>项，现场不符合项</w:t>
      </w:r>
      <w:r w:rsidR="00515762">
        <w:rPr>
          <w:rFonts w:ascii="宋体" w:eastAsia="宋体" w:hAnsi="宋体" w:cs="宋体"/>
          <w:kern w:val="0"/>
          <w:sz w:val="28"/>
          <w:szCs w:val="28"/>
        </w:rPr>
        <w:t>6</w:t>
      </w:r>
      <w:r>
        <w:rPr>
          <w:rFonts w:ascii="宋体" w:eastAsia="宋体" w:hAnsi="宋体" w:cs="宋体" w:hint="eastAsia"/>
          <w:kern w:val="0"/>
          <w:sz w:val="28"/>
          <w:szCs w:val="28"/>
        </w:rPr>
        <w:t>项，体系文件不符合项主要有：已辨识的法律法规不够全面，法律法规清单及文本未及时更新；管理制度运行情况有待加强；相关记录不完整，资料管理不规范；职业健康档案不全；安全检查、隐患排查工作有待加，等等。</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现场不符合项主要有：</w:t>
      </w:r>
    </w:p>
    <w:p w:rsidR="00B17B1B" w:rsidRPr="00B17B1B" w:rsidRDefault="00B17B1B" w:rsidP="00B17B1B">
      <w:pPr>
        <w:numPr>
          <w:ilvl w:val="0"/>
          <w:numId w:val="2"/>
        </w:numPr>
        <w:ind w:firstLineChars="150" w:firstLine="420"/>
        <w:rPr>
          <w:rFonts w:ascii="宋体" w:eastAsia="宋体" w:hAnsi="宋体" w:cs="宋体"/>
          <w:kern w:val="0"/>
          <w:sz w:val="28"/>
          <w:szCs w:val="28"/>
        </w:rPr>
      </w:pPr>
      <w:r w:rsidRPr="00B17B1B">
        <w:rPr>
          <w:rFonts w:ascii="宋体" w:eastAsia="宋体" w:hAnsi="宋体" w:cs="宋体" w:hint="eastAsia"/>
          <w:kern w:val="0"/>
          <w:sz w:val="28"/>
          <w:szCs w:val="28"/>
        </w:rPr>
        <w:t>灭火器过期；</w:t>
      </w:r>
    </w:p>
    <w:p w:rsidR="00B17B1B" w:rsidRPr="00B17B1B" w:rsidRDefault="00B17B1B" w:rsidP="00B17B1B">
      <w:pPr>
        <w:numPr>
          <w:ilvl w:val="0"/>
          <w:numId w:val="2"/>
        </w:numPr>
        <w:ind w:firstLineChars="150" w:firstLine="420"/>
        <w:rPr>
          <w:rFonts w:ascii="宋体" w:eastAsia="宋体" w:hAnsi="宋体" w:cs="宋体"/>
          <w:kern w:val="0"/>
          <w:sz w:val="28"/>
          <w:szCs w:val="28"/>
        </w:rPr>
      </w:pPr>
      <w:r w:rsidRPr="00B17B1B">
        <w:rPr>
          <w:rFonts w:ascii="宋体" w:eastAsia="宋体" w:hAnsi="宋体" w:cs="宋体" w:hint="eastAsia"/>
          <w:kern w:val="0"/>
          <w:sz w:val="28"/>
          <w:szCs w:val="28"/>
        </w:rPr>
        <w:t>消防栓通道阻塞；</w:t>
      </w:r>
    </w:p>
    <w:p w:rsidR="00B17B1B" w:rsidRPr="00B17B1B" w:rsidRDefault="00B17B1B" w:rsidP="00B17B1B">
      <w:pPr>
        <w:numPr>
          <w:ilvl w:val="0"/>
          <w:numId w:val="2"/>
        </w:numPr>
        <w:ind w:firstLineChars="150" w:firstLine="420"/>
        <w:rPr>
          <w:rFonts w:ascii="宋体" w:eastAsia="宋体" w:hAnsi="宋体" w:cs="宋体"/>
          <w:kern w:val="0"/>
          <w:sz w:val="28"/>
          <w:szCs w:val="28"/>
        </w:rPr>
      </w:pPr>
      <w:r w:rsidRPr="00B17B1B">
        <w:rPr>
          <w:rFonts w:ascii="宋体" w:eastAsia="宋体" w:hAnsi="宋体" w:cs="宋体" w:hint="eastAsia"/>
          <w:kern w:val="0"/>
          <w:sz w:val="28"/>
          <w:szCs w:val="28"/>
        </w:rPr>
        <w:t>危化品MSDS未上墙；</w:t>
      </w:r>
    </w:p>
    <w:p w:rsidR="00B17B1B" w:rsidRPr="00B17B1B" w:rsidRDefault="00B17B1B" w:rsidP="00B17B1B">
      <w:pPr>
        <w:numPr>
          <w:ilvl w:val="0"/>
          <w:numId w:val="2"/>
        </w:numPr>
        <w:ind w:firstLineChars="150" w:firstLine="420"/>
        <w:rPr>
          <w:rFonts w:ascii="宋体" w:eastAsia="宋体" w:hAnsi="宋体" w:cs="宋体"/>
          <w:kern w:val="0"/>
          <w:sz w:val="28"/>
          <w:szCs w:val="28"/>
        </w:rPr>
      </w:pPr>
      <w:r w:rsidRPr="00B17B1B">
        <w:rPr>
          <w:rFonts w:ascii="宋体" w:eastAsia="宋体" w:hAnsi="宋体" w:cs="宋体" w:hint="eastAsia"/>
          <w:kern w:val="0"/>
          <w:sz w:val="28"/>
          <w:szCs w:val="28"/>
        </w:rPr>
        <w:t>受限空间未识别、无警示标识；</w:t>
      </w:r>
    </w:p>
    <w:p w:rsidR="00B17B1B" w:rsidRDefault="00B17B1B" w:rsidP="00B17B1B">
      <w:pPr>
        <w:numPr>
          <w:ilvl w:val="0"/>
          <w:numId w:val="2"/>
        </w:numPr>
        <w:ind w:firstLineChars="150" w:firstLine="420"/>
        <w:rPr>
          <w:rFonts w:ascii="宋体" w:eastAsia="宋体" w:hAnsi="宋体" w:cs="宋体"/>
          <w:kern w:val="0"/>
          <w:sz w:val="28"/>
          <w:szCs w:val="28"/>
        </w:rPr>
      </w:pPr>
      <w:r w:rsidRPr="00B17B1B">
        <w:rPr>
          <w:rFonts w:ascii="宋体" w:eastAsia="宋体" w:hAnsi="宋体" w:cs="宋体" w:hint="eastAsia"/>
          <w:kern w:val="0"/>
          <w:sz w:val="28"/>
          <w:szCs w:val="28"/>
        </w:rPr>
        <w:t>液氧、液氮临时存储点无防倾倒装置；</w:t>
      </w:r>
    </w:p>
    <w:p w:rsidR="00B17B1B" w:rsidRDefault="00B17B1B" w:rsidP="00B17B1B">
      <w:pPr>
        <w:numPr>
          <w:ilvl w:val="0"/>
          <w:numId w:val="2"/>
        </w:numPr>
        <w:ind w:firstLineChars="150" w:firstLine="420"/>
        <w:rPr>
          <w:rFonts w:ascii="宋体" w:eastAsia="宋体" w:hAnsi="宋体" w:cs="宋体"/>
          <w:kern w:val="0"/>
          <w:sz w:val="28"/>
          <w:szCs w:val="28"/>
        </w:rPr>
      </w:pPr>
      <w:r>
        <w:rPr>
          <w:rFonts w:ascii="宋体" w:eastAsia="宋体" w:hAnsi="宋体" w:cs="宋体" w:hint="eastAsia"/>
          <w:kern w:val="0"/>
          <w:sz w:val="28"/>
          <w:szCs w:val="28"/>
        </w:rPr>
        <w:t>冷触媒罐未划定定制管理区</w:t>
      </w:r>
    </w:p>
    <w:p w:rsidR="00692D64" w:rsidRDefault="00692D64" w:rsidP="00B17B1B">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评审组认为：</w:t>
      </w:r>
    </w:p>
    <w:p w:rsidR="00692D64" w:rsidRDefault="0033306F"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上饶市威皓光学仪器有限公司</w:t>
      </w:r>
      <w:r w:rsidR="00692D64">
        <w:rPr>
          <w:rFonts w:ascii="宋体" w:eastAsia="宋体" w:hAnsi="宋体" w:cs="宋体" w:hint="eastAsia"/>
          <w:kern w:val="0"/>
          <w:sz w:val="28"/>
          <w:szCs w:val="28"/>
        </w:rPr>
        <w:t>对安全生产标准化创建做了一定的工作，建立了基本安全生产标准化体系；但现场安全管理有待进一步规范，还存在部分问题；从安全生产标准体系文件、支撑文件等原始材料评审情况来看，需改进整理，并要补充完善相关记录和原始台帐。</w:t>
      </w:r>
    </w:p>
    <w:p w:rsidR="008D016A" w:rsidRDefault="008D016A" w:rsidP="008D016A">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2、依照</w:t>
      </w:r>
      <w:r>
        <w:rPr>
          <w:rFonts w:ascii="宋体" w:hAnsi="宋体" w:hint="eastAsia"/>
          <w:snapToGrid w:val="0"/>
          <w:kern w:val="0"/>
          <w:sz w:val="28"/>
          <w:szCs w:val="28"/>
        </w:rPr>
        <w:t>《冶金等工贸企业安全生产标准化基本规范评分细则（安监总管四〔</w:t>
      </w:r>
      <w:r>
        <w:rPr>
          <w:rFonts w:ascii="宋体" w:hAnsi="宋体" w:hint="eastAsia"/>
          <w:snapToGrid w:val="0"/>
          <w:kern w:val="0"/>
          <w:sz w:val="28"/>
          <w:szCs w:val="28"/>
        </w:rPr>
        <w:t>2011</w:t>
      </w:r>
      <w:r>
        <w:rPr>
          <w:rFonts w:ascii="宋体" w:hAnsi="宋体" w:hint="eastAsia"/>
          <w:snapToGrid w:val="0"/>
          <w:kern w:val="0"/>
          <w:sz w:val="28"/>
          <w:szCs w:val="28"/>
        </w:rPr>
        <w:t>〕</w:t>
      </w:r>
      <w:r>
        <w:rPr>
          <w:rFonts w:ascii="宋体" w:hAnsi="宋体" w:hint="eastAsia"/>
          <w:snapToGrid w:val="0"/>
          <w:kern w:val="0"/>
          <w:sz w:val="28"/>
          <w:szCs w:val="28"/>
        </w:rPr>
        <w:t>128</w:t>
      </w:r>
      <w:r>
        <w:rPr>
          <w:rFonts w:ascii="宋体" w:hAnsi="宋体" w:hint="eastAsia"/>
          <w:snapToGrid w:val="0"/>
          <w:kern w:val="0"/>
          <w:sz w:val="28"/>
          <w:szCs w:val="28"/>
        </w:rPr>
        <w:t>号》</w:t>
      </w:r>
      <w:r>
        <w:rPr>
          <w:rFonts w:ascii="宋体" w:eastAsia="宋体" w:hAnsi="宋体" w:cs="宋体" w:hint="eastAsia"/>
          <w:kern w:val="0"/>
          <w:sz w:val="28"/>
          <w:szCs w:val="28"/>
        </w:rPr>
        <w:t>，对13个考评项目进行评审，按基本规范要求、企业达标标准，安全标准化评审得为</w:t>
      </w:r>
      <w:r w:rsidR="00332688">
        <w:rPr>
          <w:rFonts w:ascii="宋体" w:eastAsia="宋体" w:hAnsi="宋体" w:cs="宋体"/>
          <w:kern w:val="0"/>
          <w:sz w:val="28"/>
          <w:szCs w:val="28"/>
        </w:rPr>
        <w:t>596</w:t>
      </w:r>
      <w:r>
        <w:rPr>
          <w:rFonts w:ascii="宋体" w:eastAsia="宋体" w:hAnsi="宋体" w:cs="宋体" w:hint="eastAsia"/>
          <w:kern w:val="0"/>
          <w:sz w:val="28"/>
          <w:szCs w:val="28"/>
        </w:rPr>
        <w:t>分，换算成百分制为标准化得分（百分制）=标准化评定得分÷（1000－不参与考评内容分数之和）×100，最后得分采用四舍五入，取小数点后一位数，即：</w:t>
      </w:r>
      <w:r w:rsidR="00E4502C">
        <w:rPr>
          <w:rFonts w:ascii="宋体" w:eastAsia="宋体" w:hAnsi="宋体" w:cs="宋体"/>
          <w:kern w:val="0"/>
          <w:sz w:val="28"/>
          <w:szCs w:val="28"/>
        </w:rPr>
        <w:t>596</w:t>
      </w:r>
      <w:r>
        <w:rPr>
          <w:rFonts w:ascii="宋体" w:eastAsia="宋体" w:hAnsi="宋体" w:cs="宋体" w:hint="eastAsia"/>
          <w:kern w:val="0"/>
          <w:sz w:val="28"/>
          <w:szCs w:val="28"/>
        </w:rPr>
        <w:t>÷</w:t>
      </w:r>
      <w:r w:rsidR="00E4502C">
        <w:rPr>
          <w:rFonts w:ascii="宋体" w:eastAsia="宋体" w:hAnsi="宋体" w:cs="宋体"/>
          <w:kern w:val="0"/>
          <w:sz w:val="28"/>
          <w:szCs w:val="28"/>
        </w:rPr>
        <w:t>902</w:t>
      </w:r>
      <w:r>
        <w:rPr>
          <w:rFonts w:ascii="宋体" w:eastAsia="宋体" w:hAnsi="宋体" w:cs="宋体" w:hint="eastAsia"/>
          <w:kern w:val="0"/>
          <w:sz w:val="28"/>
          <w:szCs w:val="28"/>
        </w:rPr>
        <w:t>=6</w:t>
      </w:r>
      <w:r w:rsidR="00484610">
        <w:rPr>
          <w:rFonts w:ascii="宋体" w:eastAsia="宋体" w:hAnsi="宋体" w:cs="宋体"/>
          <w:kern w:val="0"/>
          <w:sz w:val="28"/>
          <w:szCs w:val="28"/>
        </w:rPr>
        <w:t>6.1</w:t>
      </w:r>
      <w:bookmarkStart w:id="0" w:name="_GoBack"/>
      <w:bookmarkEnd w:id="0"/>
      <w:r>
        <w:rPr>
          <w:rFonts w:ascii="宋体" w:eastAsia="宋体" w:hAnsi="宋体" w:cs="宋体" w:hint="eastAsia"/>
          <w:kern w:val="0"/>
          <w:sz w:val="28"/>
          <w:szCs w:val="28"/>
        </w:rPr>
        <w:t>%。</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lastRenderedPageBreak/>
        <w:t>3、满足安全标准化三级的两项指标：</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1）安全生产标准化三级标准化得分率≧60%；</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2）近三年企业未发生重伤、死亡或其他重大生产安全事故和职业病等情况：</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评审组推荐意见：</w:t>
      </w:r>
      <w:r w:rsidR="0033306F">
        <w:rPr>
          <w:rFonts w:ascii="宋体" w:eastAsia="宋体" w:hAnsi="宋体" w:cs="宋体" w:hint="eastAsia"/>
          <w:kern w:val="0"/>
          <w:sz w:val="28"/>
          <w:szCs w:val="28"/>
        </w:rPr>
        <w:t>上饶市威皓光学仪器有限公司</w:t>
      </w:r>
      <w:r>
        <w:rPr>
          <w:rFonts w:ascii="宋体" w:eastAsia="宋体" w:hAnsi="宋体" w:cs="宋体" w:hint="eastAsia"/>
          <w:kern w:val="0"/>
          <w:sz w:val="28"/>
          <w:szCs w:val="28"/>
        </w:rPr>
        <w:t>按要求整改合格后推荐为三级安全生产标准化达标企业。</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4、要求：</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1）</w:t>
      </w:r>
      <w:r w:rsidR="0033306F">
        <w:rPr>
          <w:rFonts w:ascii="宋体" w:eastAsia="宋体" w:hAnsi="宋体" w:cs="宋体" w:hint="eastAsia"/>
          <w:kern w:val="0"/>
          <w:sz w:val="28"/>
          <w:szCs w:val="28"/>
        </w:rPr>
        <w:t>上饶市威皓光学仪器有限公司</w:t>
      </w:r>
      <w:r>
        <w:rPr>
          <w:rFonts w:ascii="宋体" w:eastAsia="宋体" w:hAnsi="宋体" w:cs="宋体" w:hint="eastAsia"/>
          <w:kern w:val="0"/>
          <w:sz w:val="28"/>
          <w:szCs w:val="28"/>
        </w:rPr>
        <w:t>对评审组出具的不符合项，应尽快向江西饶安工程咨询有限公司评审组上报整改措施，在3个月以内完成整改，出具整改报告经江西饶安工程咨询有限公司评审组现场复核整改情况。若有特殊情况，3个月以内难以整改到位的，企业需向弋阳县应急管理局提出申请并经上饶市应急管理局规划宣教科同意可适当延长整改时限，最长不得延长超过3个月。</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2）企业对现场和体系存在的问题整改完成后，评审组立即到企业进行现场复核后，复合后出具整改现场复核明确意见,报至江西饶安工程咨询有限公司。</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3）企业要按相关法律、法规、标准要求继续做好安全工作，按安全标准化运行工作认真做好基础工作，及时消除安全隐患，实现本质安全，确保企业保持长周期的安全生产。</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二、企业主要负责人</w:t>
      </w:r>
      <w:r w:rsidR="00344DD8">
        <w:rPr>
          <w:rFonts w:ascii="宋体" w:eastAsia="宋体" w:hAnsi="宋体" w:cs="宋体" w:hint="eastAsia"/>
          <w:kern w:val="0"/>
          <w:sz w:val="28"/>
          <w:szCs w:val="28"/>
        </w:rPr>
        <w:t>姜国成</w:t>
      </w:r>
      <w:r>
        <w:rPr>
          <w:rFonts w:ascii="宋体" w:eastAsia="宋体" w:hAnsi="宋体" w:cs="宋体" w:hint="eastAsia"/>
          <w:kern w:val="0"/>
          <w:sz w:val="28"/>
          <w:szCs w:val="28"/>
        </w:rPr>
        <w:t>：</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通过此次评审，充分认识到公司在安全生产管理上存在的不足，对评审组提出的不符合项，尤其是现场不符合项，我将立即组织召开</w:t>
      </w:r>
      <w:r>
        <w:rPr>
          <w:rFonts w:ascii="宋体" w:eastAsia="宋体" w:hAnsi="宋体" w:cs="宋体" w:hint="eastAsia"/>
          <w:kern w:val="0"/>
          <w:sz w:val="28"/>
          <w:szCs w:val="28"/>
        </w:rPr>
        <w:lastRenderedPageBreak/>
        <w:t>公司各部门负责人安全生产会议，分析不符合的原因，制定纠正措施，举一反三，消除同类现象，进一步提升我公司的安全生产管理水平，整改将于1个月内按专家组的要求完成，届时将邀请专家组前来复核。</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三、评审机构代表吴志明发言：</w:t>
      </w:r>
    </w:p>
    <w:p w:rsidR="00D32032" w:rsidRDefault="00692D64" w:rsidP="00692D64">
      <w:r>
        <w:rPr>
          <w:rFonts w:hAnsi="宋体" w:hint="eastAsia"/>
          <w:sz w:val="28"/>
          <w:szCs w:val="28"/>
        </w:rPr>
        <w:t xml:space="preserve">    经过本次</w:t>
      </w:r>
      <w:r w:rsidR="0033306F">
        <w:rPr>
          <w:rFonts w:hAnsi="宋体" w:hint="eastAsia"/>
          <w:sz w:val="28"/>
          <w:szCs w:val="28"/>
        </w:rPr>
        <w:t>上饶市威皓光学仪器有限公司</w:t>
      </w:r>
      <w:r>
        <w:rPr>
          <w:rFonts w:hAnsi="宋体" w:hint="eastAsia"/>
          <w:sz w:val="28"/>
          <w:szCs w:val="28"/>
        </w:rPr>
        <w:t>三级安全生产标准化达标评审以及主要负责人</w:t>
      </w:r>
      <w:r w:rsidR="00344DD8">
        <w:rPr>
          <w:rFonts w:hAnsi="宋体" w:hint="eastAsia"/>
          <w:sz w:val="28"/>
          <w:szCs w:val="28"/>
        </w:rPr>
        <w:t>姜国成</w:t>
      </w:r>
      <w:r>
        <w:rPr>
          <w:rFonts w:hAnsi="宋体" w:hint="eastAsia"/>
          <w:sz w:val="28"/>
          <w:szCs w:val="28"/>
        </w:rPr>
        <w:t>的表态，感觉到企业在创建安全生产标准化的过程中还有许多不足之处，例如日常安全生产隐患排查就没有落实到位，检查记录不完善、设置了领导带班制度确并未执行等等。安全生产标准化取证不是终点，而是新的起点，持续改进是安全生产工作永恒主题，通过一个个PDCA循环，推动安全生产管理水平上新的台阶。保证企业安全生产工作的长期稳定。</w:t>
      </w:r>
    </w:p>
    <w:sectPr w:rsidR="00D32032" w:rsidSect="00FF53CA">
      <w:pgSz w:w="11906" w:h="16838" w:code="9"/>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3FB1" w:rsidRDefault="00EF3FB1" w:rsidP="00A363B1">
      <w:r>
        <w:separator/>
      </w:r>
    </w:p>
  </w:endnote>
  <w:endnote w:type="continuationSeparator" w:id="0">
    <w:p w:rsidR="00EF3FB1" w:rsidRDefault="00EF3FB1" w:rsidP="00A36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3FB1" w:rsidRDefault="00EF3FB1" w:rsidP="00A363B1">
      <w:r>
        <w:separator/>
      </w:r>
    </w:p>
  </w:footnote>
  <w:footnote w:type="continuationSeparator" w:id="0">
    <w:p w:rsidR="00EF3FB1" w:rsidRDefault="00EF3FB1" w:rsidP="00A363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F8DDD"/>
    <w:multiLevelType w:val="singleLevel"/>
    <w:tmpl w:val="BD084FD4"/>
    <w:lvl w:ilvl="0">
      <w:start w:val="1"/>
      <w:numFmt w:val="chineseCounting"/>
      <w:suff w:val="nothing"/>
      <w:lvlText w:val="%1、"/>
      <w:lvlJc w:val="left"/>
      <w:rPr>
        <w:rFonts w:hint="eastAsia"/>
        <w:lang w:val="en-US"/>
      </w:rPr>
    </w:lvl>
  </w:abstractNum>
  <w:abstractNum w:abstractNumId="1" w15:restartNumberingAfterBreak="0">
    <w:nsid w:val="6A4D4D3F"/>
    <w:multiLevelType w:val="hybridMultilevel"/>
    <w:tmpl w:val="7A50EC4A"/>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2D6"/>
    <w:rsid w:val="00010399"/>
    <w:rsid w:val="000224F8"/>
    <w:rsid w:val="000700C7"/>
    <w:rsid w:val="000B41A3"/>
    <w:rsid w:val="000D56BC"/>
    <w:rsid w:val="00123BF7"/>
    <w:rsid w:val="001538C8"/>
    <w:rsid w:val="001925B4"/>
    <w:rsid w:val="00220BB6"/>
    <w:rsid w:val="00261914"/>
    <w:rsid w:val="002643CE"/>
    <w:rsid w:val="00332688"/>
    <w:rsid w:val="0033306F"/>
    <w:rsid w:val="00344DD8"/>
    <w:rsid w:val="00350B57"/>
    <w:rsid w:val="00484610"/>
    <w:rsid w:val="004D5591"/>
    <w:rsid w:val="00515762"/>
    <w:rsid w:val="0056043A"/>
    <w:rsid w:val="00591232"/>
    <w:rsid w:val="006026D2"/>
    <w:rsid w:val="00692D64"/>
    <w:rsid w:val="006B5CF5"/>
    <w:rsid w:val="00782953"/>
    <w:rsid w:val="00786C25"/>
    <w:rsid w:val="008635D4"/>
    <w:rsid w:val="008D016A"/>
    <w:rsid w:val="008D4700"/>
    <w:rsid w:val="0091075C"/>
    <w:rsid w:val="009B03B0"/>
    <w:rsid w:val="00A12CA8"/>
    <w:rsid w:val="00A363B1"/>
    <w:rsid w:val="00AE018A"/>
    <w:rsid w:val="00B17B1B"/>
    <w:rsid w:val="00B82AA3"/>
    <w:rsid w:val="00C52A54"/>
    <w:rsid w:val="00C7591E"/>
    <w:rsid w:val="00CF3768"/>
    <w:rsid w:val="00CF7DC3"/>
    <w:rsid w:val="00D32032"/>
    <w:rsid w:val="00E15D4C"/>
    <w:rsid w:val="00E252D6"/>
    <w:rsid w:val="00E4502C"/>
    <w:rsid w:val="00EE72B0"/>
    <w:rsid w:val="00EF3FB1"/>
    <w:rsid w:val="00F32703"/>
    <w:rsid w:val="00FA37C5"/>
    <w:rsid w:val="00FF5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869D3"/>
  <w15:chartTrackingRefBased/>
  <w15:docId w15:val="{A9FF2BCC-D702-42FF-B6FB-11D46B545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63B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63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63B1"/>
    <w:rPr>
      <w:sz w:val="18"/>
      <w:szCs w:val="18"/>
    </w:rPr>
  </w:style>
  <w:style w:type="paragraph" w:styleId="a5">
    <w:name w:val="footer"/>
    <w:basedOn w:val="a"/>
    <w:link w:val="a6"/>
    <w:uiPriority w:val="99"/>
    <w:unhideWhenUsed/>
    <w:rsid w:val="00A363B1"/>
    <w:pPr>
      <w:tabs>
        <w:tab w:val="center" w:pos="4153"/>
        <w:tab w:val="right" w:pos="8306"/>
      </w:tabs>
      <w:snapToGrid w:val="0"/>
      <w:jc w:val="left"/>
    </w:pPr>
    <w:rPr>
      <w:sz w:val="18"/>
      <w:szCs w:val="18"/>
    </w:rPr>
  </w:style>
  <w:style w:type="character" w:customStyle="1" w:styleId="a6">
    <w:name w:val="页脚 字符"/>
    <w:basedOn w:val="a0"/>
    <w:link w:val="a5"/>
    <w:uiPriority w:val="99"/>
    <w:rsid w:val="00A363B1"/>
    <w:rPr>
      <w:sz w:val="18"/>
      <w:szCs w:val="18"/>
    </w:rPr>
  </w:style>
  <w:style w:type="paragraph" w:styleId="a7">
    <w:name w:val="List Paragraph"/>
    <w:basedOn w:val="a"/>
    <w:uiPriority w:val="34"/>
    <w:qFormat/>
    <w:rsid w:val="0056043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269</Words>
  <Characters>1534</Characters>
  <Application>Microsoft Office Word</Application>
  <DocSecurity>0</DocSecurity>
  <Lines>12</Lines>
  <Paragraphs>3</Paragraphs>
  <ScaleCrop>false</ScaleCrop>
  <Company>Micorosoft</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Micorosoft</dc:creator>
  <cp:keywords/>
  <dc:description/>
  <cp:lastModifiedBy>Micorosoft</cp:lastModifiedBy>
  <cp:revision>40</cp:revision>
  <dcterms:created xsi:type="dcterms:W3CDTF">2021-04-20T02:54:00Z</dcterms:created>
  <dcterms:modified xsi:type="dcterms:W3CDTF">2021-06-23T06:05:00Z</dcterms:modified>
</cp:coreProperties>
</file>