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640" w:firstLineChars="200"/>
        <w:rPr>
          <w:rFonts w:hint="eastAsia" w:ascii="黑体" w:hAnsi="黑体" w:eastAsia="黑体" w:cs="??_GB2312"/>
          <w:color w:val="000000"/>
          <w:kern w:val="0"/>
          <w:szCs w:val="32"/>
          <w:lang w:val="zh-CN" w:eastAsia="zh-CN"/>
        </w:rPr>
      </w:pPr>
    </w:p>
    <w:p>
      <w:pPr>
        <w:spacing w:line="560" w:lineRule="exact"/>
        <w:ind w:firstLine="720" w:firstLineChars="200"/>
        <w:rPr>
          <w:rFonts w:hint="eastAsia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100"/>
          <w:kern w:val="0"/>
          <w:sz w:val="36"/>
          <w:szCs w:val="36"/>
        </w:rPr>
        <w:t>企业安全生产标准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化</w:t>
      </w: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340"/>
          <w:kern w:val="0"/>
          <w:sz w:val="36"/>
          <w:szCs w:val="36"/>
        </w:rPr>
        <w:t>评审报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告</w:t>
      </w: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申请企业：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上饶市汇硕光电有限公司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none"/>
        </w:rPr>
        <w:t xml:space="preserve">  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评审单位：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江西饶安咨询工程有限公司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 xml:space="preserve">      </w:t>
      </w:r>
      <w:r>
        <w:rPr>
          <w:rFonts w:hint="eastAsia"/>
          <w:snapToGrid w:val="0"/>
          <w:kern w:val="0"/>
          <w:sz w:val="30"/>
          <w:szCs w:val="30"/>
          <w:u w:val="none"/>
        </w:rPr>
        <w:t xml:space="preserve">        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line="560" w:lineRule="exact"/>
        <w:ind w:firstLine="1200" w:firstLineChars="400"/>
        <w:jc w:val="both"/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</w:pPr>
      <w:r>
        <w:rPr>
          <w:rFonts w:hint="eastAsia"/>
          <w:snapToGrid w:val="0"/>
          <w:kern w:val="0"/>
          <w:sz w:val="30"/>
          <w:szCs w:val="30"/>
        </w:rPr>
        <w:t>评审行业：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工贸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</w:rPr>
        <w:t>专业：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光学镜片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 xml:space="preserve">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评审性质：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初评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</w:rPr>
        <w:t>级别：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三级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</w:rPr>
      </w:pPr>
      <w:r>
        <w:rPr>
          <w:rFonts w:hint="eastAsia"/>
          <w:snapToGrid w:val="0"/>
          <w:kern w:val="0"/>
          <w:sz w:val="30"/>
          <w:szCs w:val="30"/>
        </w:rPr>
        <w:t>评审日期：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202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2</w:t>
      </w:r>
      <w:r>
        <w:rPr>
          <w:rFonts w:hint="eastAsia"/>
          <w:snapToGrid w:val="0"/>
          <w:kern w:val="0"/>
          <w:sz w:val="30"/>
          <w:szCs w:val="30"/>
        </w:rPr>
        <w:t>年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1</w:t>
      </w:r>
      <w:r>
        <w:rPr>
          <w:rFonts w:hint="eastAsia"/>
          <w:snapToGrid w:val="0"/>
          <w:kern w:val="0"/>
          <w:sz w:val="30"/>
          <w:szCs w:val="30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16</w:t>
      </w:r>
      <w:r>
        <w:rPr>
          <w:rFonts w:hint="eastAsia"/>
          <w:snapToGrid w:val="0"/>
          <w:kern w:val="0"/>
          <w:sz w:val="30"/>
          <w:szCs w:val="30"/>
        </w:rPr>
        <w:t>日至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202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2</w:t>
      </w:r>
      <w:r>
        <w:rPr>
          <w:rFonts w:hint="eastAsia"/>
          <w:snapToGrid w:val="0"/>
          <w:kern w:val="0"/>
          <w:sz w:val="30"/>
          <w:szCs w:val="30"/>
        </w:rPr>
        <w:t>年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1</w:t>
      </w:r>
      <w:r>
        <w:rPr>
          <w:rFonts w:hint="eastAsia"/>
          <w:snapToGrid w:val="0"/>
          <w:kern w:val="0"/>
          <w:sz w:val="30"/>
          <w:szCs w:val="30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17</w:t>
      </w:r>
      <w:r>
        <w:rPr>
          <w:rFonts w:hint="eastAsia"/>
          <w:snapToGrid w:val="0"/>
          <w:kern w:val="0"/>
          <w:sz w:val="30"/>
          <w:szCs w:val="30"/>
        </w:rPr>
        <w:t>日</w:t>
      </w: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0"/>
          <w:szCs w:val="30"/>
        </w:rPr>
      </w:pPr>
      <w:r>
        <w:rPr>
          <w:rFonts w:hint="eastAsia"/>
          <w:snapToGrid w:val="0"/>
          <w:kern w:val="0"/>
          <w:sz w:val="30"/>
          <w:szCs w:val="30"/>
        </w:rPr>
        <w:t>江西省安全生产委员会办公室制</w:t>
      </w:r>
    </w:p>
    <w:p>
      <w:pPr>
        <w:spacing w:line="560" w:lineRule="exact"/>
        <w:jc w:val="center"/>
        <w:rPr>
          <w:rFonts w:hint="eastAsia" w:ascii="宋体" w:hAnsi="宋体" w:eastAsia="宋体" w:cs="华文中宋"/>
          <w:b/>
          <w:bCs/>
          <w:sz w:val="36"/>
          <w:szCs w:val="36"/>
        </w:rPr>
      </w:pPr>
      <w:r>
        <w:rPr>
          <w:rFonts w:hint="eastAsia" w:ascii="宋体" w:hAnsi="宋体" w:eastAsia="宋体" w:cs="华文中宋"/>
          <w:b/>
          <w:bCs/>
          <w:sz w:val="36"/>
          <w:szCs w:val="36"/>
        </w:rPr>
        <w:t>评审报告表</w:t>
      </w:r>
    </w:p>
    <w:tbl>
      <w:tblPr>
        <w:tblStyle w:val="3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713"/>
        <w:gridCol w:w="1427"/>
        <w:gridCol w:w="1424"/>
        <w:gridCol w:w="1013"/>
        <w:gridCol w:w="403"/>
        <w:gridCol w:w="1245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</w:t>
            </w:r>
          </w:p>
        </w:tc>
        <w:tc>
          <w:tcPr>
            <w:tcW w:w="7652" w:type="dxa"/>
            <w:gridSpan w:val="6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单位地址</w:t>
            </w:r>
          </w:p>
        </w:tc>
        <w:tc>
          <w:tcPr>
            <w:tcW w:w="3864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上饶市信州区江湾丽城1幢</w:t>
            </w:r>
          </w:p>
        </w:tc>
        <w:tc>
          <w:tcPr>
            <w:tcW w:w="164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社会信用代码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ind w:firstLine="210" w:firstLineChars="10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91361100MA35JKN799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主要负责人</w:t>
            </w: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周盼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0793-8224948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手机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18370979281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1427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吴志明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电话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传真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28" w:type="dxa"/>
            <w:gridSpan w:val="2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vMerge w:val="continue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手机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18770169932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电子信箱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  <w:lang w:val="en-US" w:eastAsia="zh-CN"/>
              </w:rPr>
              <w:t>719802477@qq.com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评审小组成员</w:t>
            </w:r>
          </w:p>
        </w:tc>
        <w:tc>
          <w:tcPr>
            <w:tcW w:w="713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单位/职务/职称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spacing w:val="-1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spacing w:val="-10"/>
                <w:kern w:val="0"/>
                <w:sz w:val="24"/>
                <w:szCs w:val="24"/>
              </w:rPr>
              <w:t>备注（证书编号）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组长</w:t>
            </w: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林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群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饶安/注安师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19307073716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赣工贸20180221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restart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成员</w:t>
            </w: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李建波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饶安/评价师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15870969599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赣工贸20180223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李学峰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饶安/工程师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19179132313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赣工贸20200035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distribute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840" w:type="dxa"/>
            <w:gridSpan w:val="3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申请企业情况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申请企业</w:t>
            </w:r>
          </w:p>
        </w:tc>
        <w:tc>
          <w:tcPr>
            <w:tcW w:w="7652" w:type="dxa"/>
            <w:gridSpan w:val="6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上饶市汇硕光电有限公司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法定代表人</w:t>
            </w: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eastAsia="仿宋_GB2312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吴云龙</w:t>
            </w:r>
          </w:p>
        </w:tc>
        <w:tc>
          <w:tcPr>
            <w:tcW w:w="1424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电  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手    机</w:t>
            </w:r>
          </w:p>
        </w:tc>
        <w:tc>
          <w:tcPr>
            <w:tcW w:w="2140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default"/>
                <w:snapToGrid w:val="0"/>
                <w:kern w:val="0"/>
                <w:sz w:val="24"/>
                <w:szCs w:val="24"/>
                <w:lang w:val="en-US"/>
              </w:rPr>
            </w:pPr>
            <w:r>
              <w:rPr>
                <w:rFonts w:hint="default"/>
                <w:snapToGrid w:val="0"/>
                <w:kern w:val="0"/>
                <w:sz w:val="21"/>
                <w:szCs w:val="21"/>
                <w:lang w:val="en-US" w:eastAsia="zh-CN"/>
              </w:rPr>
              <w:t>18379630029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427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董鲜妮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 w:ascii="仿宋_GB2312" w:hAnsi="等线" w:eastAsia="仿宋_GB2312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传真</w:t>
            </w:r>
          </w:p>
        </w:tc>
        <w:tc>
          <w:tcPr>
            <w:tcW w:w="2140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28" w:type="dxa"/>
            <w:gridSpan w:val="2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手机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default"/>
                <w:snapToGrid w:val="0"/>
                <w:kern w:val="0"/>
                <w:sz w:val="21"/>
                <w:szCs w:val="21"/>
                <w:lang w:val="en-US"/>
              </w:rPr>
            </w:pPr>
            <w:r>
              <w:rPr>
                <w:rFonts w:hint="default"/>
                <w:snapToGrid w:val="0"/>
                <w:kern w:val="0"/>
                <w:sz w:val="21"/>
                <w:szCs w:val="21"/>
                <w:lang w:val="en-US" w:eastAsia="zh-CN"/>
              </w:rPr>
              <w:t>13228027745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140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95" w:type="dxa"/>
            <w:gridSpan w:val="6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评审等级：□一级  □二级  </w:t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三级</w:t>
            </w:r>
          </w:p>
        </w:tc>
        <w:tc>
          <w:tcPr>
            <w:tcW w:w="3385" w:type="dxa"/>
            <w:gridSpan w:val="2"/>
            <w:vAlign w:val="center"/>
          </w:tcPr>
          <w:p>
            <w:pPr>
              <w:spacing w:line="460" w:lineRule="exact"/>
              <w:rPr>
                <w:rFonts w:hint="default" w:eastAsia="仿宋_GB2312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评审得分：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63.7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  <w:jc w:val="center"/>
        </w:trPr>
        <w:tc>
          <w:tcPr>
            <w:tcW w:w="9080" w:type="dxa"/>
            <w:gridSpan w:val="8"/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制度文件评审综述：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上饶市汇硕光电有限公司编制的《安全生产标准化文件汇编》包含了安全生产目标管理制度、责任制、设备设施安全管理制度、风险评估和控制管理制度、危险源管理制度、危险作业安全管理制度、隐患排查及治理制度、职业健康管理制度、应急预案评审及应急演练制度、事故管理制度、安全绩效评定管理制度等主要文件,内容基本齐全。编制的岗位责任制、管理制度、操作规程等基本满足企业安全管理要求，</w:t>
            </w:r>
            <w:r>
              <w:rPr>
                <w:rFonts w:hint="eastAsia"/>
                <w:sz w:val="24"/>
                <w:szCs w:val="24"/>
                <w:lang w:eastAsia="zh-CN"/>
              </w:rPr>
              <w:t>具备</w:t>
            </w:r>
            <w:r>
              <w:rPr>
                <w:rFonts w:hint="eastAsia"/>
                <w:sz w:val="24"/>
                <w:szCs w:val="24"/>
              </w:rPr>
              <w:t>适宜性和有效性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spacing w:line="460" w:lineRule="exact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管理体系执行情况：</w:t>
            </w:r>
            <w:r>
              <w:rPr>
                <w:snapToGrid w:val="0"/>
                <w:kern w:val="0"/>
                <w:sz w:val="24"/>
              </w:rPr>
              <w:t>管理制度的适用性、针对性尚有欠缺，管理制度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执</w:t>
            </w:r>
            <w:r>
              <w:rPr>
                <w:snapToGrid w:val="0"/>
                <w:kern w:val="0"/>
                <w:sz w:val="24"/>
              </w:rPr>
              <w:t>行情况有待强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化，部分隐患排查流于形式，隐患治理末形成闭环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。用人单位应根据企业特点和实际不断回顾、更新、修订和改进，加强落实，持续改进，不断提升企业安全生产水平，确保企业生产安全运行。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9080" w:type="dxa"/>
            <w:gridSpan w:val="8"/>
          </w:tcPr>
          <w:p>
            <w:pPr>
              <w:tabs>
                <w:tab w:val="left" w:pos="5657"/>
                <w:tab w:val="left" w:pos="6581"/>
              </w:tabs>
              <w:spacing w:line="460" w:lineRule="exact"/>
              <w:ind w:right="1696" w:rightChars="5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</w:t>
            </w:r>
            <w:r>
              <w:rPr>
                <w:rFonts w:hint="eastAsia" w:cs="Times New Roman"/>
                <w:sz w:val="24"/>
                <w:szCs w:val="24"/>
              </w:rPr>
              <w:t>评审综述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1、主要成效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1.1、上饶市汇硕光电有限公司员工总人数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75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人，设有兼职的安全管理人员。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1.2、安全生产标准化方针、目标与指标在企业告知，签订了五个全员安全生产责任状，安全生产标准化体系运行基本正常，从2020年1月至今无死亡、重伤等安全生产事故。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1.3、企业每年按法律法规要求制定安全生产费用提取和使用计划。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1.4、落实风险评估及隐患排查治理、员工定期进行职业病体检、应急演练等工作。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2、安全生产标准化体系运行主要问题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2.1、</w:t>
            </w:r>
            <w:r>
              <w:rPr>
                <w:rFonts w:hint="eastAsia"/>
                <w:snapToGrid w:val="0"/>
                <w:kern w:val="0"/>
                <w:sz w:val="24"/>
              </w:rPr>
              <w:t>已辨识的法律法规不够全面，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部分</w:t>
            </w:r>
            <w:r>
              <w:rPr>
                <w:rFonts w:hint="eastAsia"/>
                <w:snapToGrid w:val="0"/>
                <w:kern w:val="0"/>
                <w:sz w:val="24"/>
              </w:rPr>
              <w:t>法律法规清单及文本未及时更新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2.2、</w:t>
            </w:r>
            <w:r>
              <w:rPr>
                <w:snapToGrid w:val="0"/>
                <w:kern w:val="0"/>
                <w:sz w:val="24"/>
              </w:rPr>
              <w:t>管理制度的针对性尚有欠缺，管理制度运行情况有待加强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2.3、安全生产费用、教育培训、作业人员管理、危险作业管理、职业病危害因素检测告知等需进步落实。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2.4  </w:t>
            </w:r>
            <w:r>
              <w:rPr>
                <w:rFonts w:hint="eastAsia"/>
                <w:sz w:val="24"/>
              </w:rPr>
              <w:t>安全文化建设欠缺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班组安全管理有待加强，无定期开展班级安全活动记录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2.5、安全管理档案不规范，需进一步完善。</w:t>
            </w:r>
          </w:p>
          <w:p>
            <w:pPr>
              <w:spacing w:line="46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3、现场检查发现的主要问题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3.1、地面堆放无分区标识；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3.2、清洗剂堆放处物料标签与实际不符；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3.3、地面积液；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3.4、疏散通道无明显标识；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9080" w:type="dxa"/>
            <w:gridSpan w:val="8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结论：</w:t>
            </w:r>
          </w:p>
          <w:p>
            <w:pPr>
              <w:spacing w:line="420" w:lineRule="exact"/>
              <w:ind w:firstLine="480" w:firstLineChars="200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根据企业安全生产标准化评定标准，评审等级需同时满足标准化评审得分</w:t>
            </w:r>
          </w:p>
          <w:p>
            <w:pPr>
              <w:spacing w:line="420" w:lineRule="exact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（三级≧60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%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），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eastAsia="zh-CN"/>
              </w:rPr>
              <w:t>申请定级之日前1年内，未发生死亡、总计3人及以上重伤或者直接经济损失总计100万元及以上的生产安全事故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和</w:t>
            </w:r>
            <w:r>
              <w:rPr>
                <w:rFonts w:hint="default" w:ascii="Arial" w:hAnsi="Arial" w:cs="Arial"/>
                <w:sz w:val="24"/>
                <w:szCs w:val="24"/>
              </w:rPr>
              <w:t>未发生造成重大社会不良影响的事件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等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指标来确定安全生产标准化等级的规定。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上饶市汇硕光电有限公司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安全生产标准化评审标准分值 1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00分,除去缺项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102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分，标准分值为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898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分，实得分值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72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分，得分率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3.7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%，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2020年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月1日至今企业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生产安全事故死亡及重伤人数、直接经济损失均为0，且末</w:t>
            </w:r>
            <w:r>
              <w:rPr>
                <w:rFonts w:hint="default" w:ascii="Arial" w:hAnsi="Arial" w:cs="Arial"/>
                <w:sz w:val="24"/>
                <w:szCs w:val="24"/>
              </w:rPr>
              <w:t>发生造成重大社会不良影响的事件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满足安全生产标准化三级标准要求。</w:t>
            </w:r>
          </w:p>
          <w:p>
            <w:pPr>
              <w:spacing w:line="420" w:lineRule="exact"/>
              <w:ind w:left="240" w:leftChars="75" w:firstLine="240" w:firstLineChars="100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评审专家组推荐意见：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上饶市汇硕光电有限公司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按要求整改合格后推荐为三</w:t>
            </w:r>
          </w:p>
          <w:p>
            <w:pPr>
              <w:spacing w:line="420" w:lineRule="exact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级安全生产标准化达标企业。</w:t>
            </w:r>
          </w:p>
          <w:p>
            <w:pPr>
              <w:spacing w:line="420" w:lineRule="exact"/>
              <w:jc w:val="left"/>
              <w:rPr>
                <w:rFonts w:hint="default"/>
                <w:snapToGrid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 xml:space="preserve">    </w:t>
            </w:r>
          </w:p>
          <w:tbl>
            <w:tblPr>
              <w:tblStyle w:val="4"/>
              <w:tblW w:w="88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45"/>
              <w:gridCol w:w="1176"/>
              <w:gridCol w:w="1260"/>
              <w:gridCol w:w="1128"/>
              <w:gridCol w:w="1128"/>
              <w:gridCol w:w="12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考评类目</w:t>
                  </w:r>
                </w:p>
              </w:tc>
              <w:tc>
                <w:tcPr>
                  <w:tcW w:w="1176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标准分值</w:t>
                  </w:r>
                </w:p>
              </w:tc>
              <w:tc>
                <w:tcPr>
                  <w:tcW w:w="1260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缺项分值</w:t>
                  </w:r>
                </w:p>
              </w:tc>
              <w:tc>
                <w:tcPr>
                  <w:tcW w:w="1128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扣分</w:t>
                  </w:r>
                </w:p>
              </w:tc>
              <w:tc>
                <w:tcPr>
                  <w:tcW w:w="1128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得分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得分率%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目标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15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75.0%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组织机构和职责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21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70.0%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安全生产投入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26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65.0%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法律法规与安全管理制度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教育培训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生产设备设施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260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67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193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123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63.7%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作业安全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230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16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214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143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66.8%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隐患排查和治理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48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重大危险源监控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52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61.5%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职业健康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11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49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61.2%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应急救援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18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事故报告、调查和处理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绩效评定和持续改进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合    计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102</w:t>
                  </w:r>
                  <w:bookmarkStart w:id="0" w:name="_GoBack"/>
                  <w:bookmarkEnd w:id="0"/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898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572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63.7%</w:t>
                  </w:r>
                </w:p>
              </w:tc>
            </w:tr>
          </w:tbl>
          <w:p>
            <w:pPr>
              <w:spacing w:line="420" w:lineRule="exact"/>
              <w:jc w:val="left"/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ind w:firstLine="1080" w:firstLineChars="45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评审组长签字：</w:t>
            </w:r>
          </w:p>
          <w:p>
            <w:pPr>
              <w:spacing w:line="460" w:lineRule="exact"/>
              <w:ind w:firstLine="360" w:firstLineChars="15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评审单位负责人签字：                           (评审单位盖章)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2022年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月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6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评审组织单位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材料符合性审查</w:t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意见：</w:t>
            </w: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ind w:firstLine="5520" w:firstLineChars="2300"/>
              <w:rPr>
                <w:rFonts w:hint="eastAsia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（评审组织单位盖章）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                       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评审扣分项及整改要求（另附表提供）：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详见</w:t>
            </w:r>
            <w:r>
              <w:rPr>
                <w:rFonts w:hint="eastAsia"/>
                <w:sz w:val="24"/>
                <w:szCs w:val="24"/>
                <w:lang w:eastAsia="zh-CN"/>
              </w:rPr>
              <w:t>审查材料汇编相关附件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建议：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1、安全生产标准化体系运行建议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1.1、</w:t>
            </w:r>
            <w:r>
              <w:rPr>
                <w:rFonts w:hint="eastAsia"/>
                <w:sz w:val="24"/>
                <w:szCs w:val="24"/>
              </w:rPr>
              <w:t>结合企业实际及时检查更新管理制度，企业主要负责人加强管理制度执行落实管理。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1.2、</w:t>
            </w:r>
            <w:r>
              <w:rPr>
                <w:rFonts w:hint="eastAsia"/>
                <w:sz w:val="24"/>
                <w:szCs w:val="24"/>
              </w:rPr>
              <w:t>及时更新法规法规标准，结合企业实际及时融入企业管理。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1.3、</w:t>
            </w:r>
            <w:r>
              <w:rPr>
                <w:rFonts w:hint="eastAsia"/>
                <w:sz w:val="24"/>
                <w:szCs w:val="24"/>
              </w:rPr>
              <w:t>后续安全生产运行中加强教育培训</w:t>
            </w:r>
            <w:r>
              <w:rPr>
                <w:rFonts w:hint="eastAsia"/>
                <w:sz w:val="24"/>
                <w:szCs w:val="24"/>
                <w:lang w:eastAsia="zh-CN"/>
              </w:rPr>
              <w:t>及相关方的</w:t>
            </w: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  <w:lang w:eastAsia="zh-CN"/>
              </w:rPr>
              <w:t>、危险作业安全管理、现场管理</w:t>
            </w:r>
            <w:r>
              <w:rPr>
                <w:rFonts w:hint="eastAsia"/>
                <w:sz w:val="24"/>
                <w:szCs w:val="24"/>
              </w:rPr>
              <w:t>等工作</w:t>
            </w:r>
            <w:r>
              <w:rPr>
                <w:rFonts w:hint="eastAsia"/>
                <w:sz w:val="24"/>
                <w:szCs w:val="24"/>
                <w:lang w:eastAsia="zh-CN"/>
              </w:rPr>
              <w:t>，发现隐患立即整改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1.4、</w:t>
            </w:r>
            <w:r>
              <w:rPr>
                <w:rFonts w:hint="eastAsia"/>
                <w:sz w:val="24"/>
                <w:szCs w:val="24"/>
              </w:rPr>
              <w:t>加强安全管理责任</w:t>
            </w:r>
            <w:r>
              <w:rPr>
                <w:rFonts w:hint="eastAsia"/>
                <w:sz w:val="24"/>
                <w:szCs w:val="24"/>
                <w:lang w:eastAsia="zh-CN"/>
              </w:rPr>
              <w:t>制及绩效奖惩的</w:t>
            </w:r>
            <w:r>
              <w:rPr>
                <w:rFonts w:hint="eastAsia"/>
                <w:sz w:val="24"/>
                <w:szCs w:val="24"/>
              </w:rPr>
              <w:t>落实，</w:t>
            </w:r>
            <w:r>
              <w:rPr>
                <w:rFonts w:hint="eastAsia"/>
                <w:sz w:val="24"/>
                <w:szCs w:val="24"/>
                <w:lang w:eastAsia="zh-CN"/>
              </w:rPr>
              <w:t>塑造企业安全文化氛围，</w:t>
            </w:r>
            <w:r>
              <w:rPr>
                <w:rFonts w:hint="eastAsia"/>
                <w:sz w:val="24"/>
                <w:szCs w:val="24"/>
              </w:rPr>
              <w:t>完善安全管理档案。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2、现场问题建议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详见附件:现场</w:t>
            </w:r>
            <w:r>
              <w:rPr>
                <w:rFonts w:hint="eastAsia"/>
                <w:sz w:val="24"/>
                <w:szCs w:val="24"/>
                <w:lang w:eastAsia="zh-CN"/>
              </w:rPr>
              <w:t>不符合项报告书和不符合项整改情况汇报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评审组长：                        审批人/日期：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2022年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月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日</w:t>
            </w:r>
            <w:r>
              <w:rPr>
                <w:rFonts w:hint="eastAsia" w:hAnsi="宋体"/>
                <w:sz w:val="24"/>
                <w:szCs w:val="24"/>
              </w:rPr>
              <w:t xml:space="preserve">     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2022年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月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日</w:t>
            </w:r>
            <w:r>
              <w:rPr>
                <w:rFonts w:hint="eastAsia" w:hAnsi="宋体"/>
                <w:sz w:val="24"/>
                <w:szCs w:val="24"/>
              </w:rPr>
              <w:t xml:space="preserve">                 </w:t>
            </w:r>
            <w:r>
              <w:rPr>
                <w:rFonts w:hint="default" w:hAnsi="宋体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hAnsi="宋体"/>
                <w:sz w:val="24"/>
                <w:szCs w:val="24"/>
              </w:rPr>
              <w:t>评审单位盖章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line="560" w:lineRule="exact"/>
        <w:ind w:firstLine="480" w:firstLineChars="200"/>
        <w:jc w:val="center"/>
      </w:pPr>
      <w:r>
        <w:rPr>
          <w:rFonts w:hint="eastAsia"/>
          <w:sz w:val="24"/>
          <w:szCs w:val="24"/>
        </w:rPr>
        <w:t>评审报告首页：评审单位填写名称并盖章。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A2A1D"/>
    <w:rsid w:val="00197133"/>
    <w:rsid w:val="003A2A1D"/>
    <w:rsid w:val="003E4C09"/>
    <w:rsid w:val="0080093E"/>
    <w:rsid w:val="00AD5CF0"/>
    <w:rsid w:val="01100C39"/>
    <w:rsid w:val="02816262"/>
    <w:rsid w:val="03B2186D"/>
    <w:rsid w:val="03DF49F1"/>
    <w:rsid w:val="04433095"/>
    <w:rsid w:val="047121DC"/>
    <w:rsid w:val="051E52CB"/>
    <w:rsid w:val="06A40375"/>
    <w:rsid w:val="075D2DB5"/>
    <w:rsid w:val="080A4760"/>
    <w:rsid w:val="082C2CA2"/>
    <w:rsid w:val="08693671"/>
    <w:rsid w:val="088926E1"/>
    <w:rsid w:val="0BDD714B"/>
    <w:rsid w:val="0CA17932"/>
    <w:rsid w:val="0D5F2D8B"/>
    <w:rsid w:val="0E2F5E68"/>
    <w:rsid w:val="0EE75B93"/>
    <w:rsid w:val="10033A72"/>
    <w:rsid w:val="11197D73"/>
    <w:rsid w:val="11407523"/>
    <w:rsid w:val="11623A0D"/>
    <w:rsid w:val="11D230A2"/>
    <w:rsid w:val="1263603C"/>
    <w:rsid w:val="12A62AB9"/>
    <w:rsid w:val="139B6790"/>
    <w:rsid w:val="1559716C"/>
    <w:rsid w:val="15B33A72"/>
    <w:rsid w:val="19C92464"/>
    <w:rsid w:val="1A4D3795"/>
    <w:rsid w:val="1AFE51AF"/>
    <w:rsid w:val="1BEF4851"/>
    <w:rsid w:val="1F875474"/>
    <w:rsid w:val="20413221"/>
    <w:rsid w:val="20D25169"/>
    <w:rsid w:val="22B56F6F"/>
    <w:rsid w:val="2748599D"/>
    <w:rsid w:val="2831036C"/>
    <w:rsid w:val="2AB848AD"/>
    <w:rsid w:val="2BDD2F07"/>
    <w:rsid w:val="2C0B0D03"/>
    <w:rsid w:val="2DA410B3"/>
    <w:rsid w:val="2E981F8F"/>
    <w:rsid w:val="2EC56FEA"/>
    <w:rsid w:val="2F8F399B"/>
    <w:rsid w:val="2FFF3FB0"/>
    <w:rsid w:val="319262F7"/>
    <w:rsid w:val="31BB10DE"/>
    <w:rsid w:val="339E48A8"/>
    <w:rsid w:val="34D85F83"/>
    <w:rsid w:val="35B01A53"/>
    <w:rsid w:val="3651583C"/>
    <w:rsid w:val="3A2249E3"/>
    <w:rsid w:val="3A295CF5"/>
    <w:rsid w:val="3B445DF3"/>
    <w:rsid w:val="3C3D5DBF"/>
    <w:rsid w:val="3C551340"/>
    <w:rsid w:val="3EAA5458"/>
    <w:rsid w:val="40450DC3"/>
    <w:rsid w:val="407F1C0E"/>
    <w:rsid w:val="42C55446"/>
    <w:rsid w:val="43C46608"/>
    <w:rsid w:val="43DD443B"/>
    <w:rsid w:val="45935775"/>
    <w:rsid w:val="469A3242"/>
    <w:rsid w:val="46DA11DA"/>
    <w:rsid w:val="477A4D28"/>
    <w:rsid w:val="48101AC9"/>
    <w:rsid w:val="49024095"/>
    <w:rsid w:val="49B42EAB"/>
    <w:rsid w:val="4A805454"/>
    <w:rsid w:val="4A92604E"/>
    <w:rsid w:val="4BFC2628"/>
    <w:rsid w:val="4DF80A94"/>
    <w:rsid w:val="4E332122"/>
    <w:rsid w:val="500F1FDC"/>
    <w:rsid w:val="508B7146"/>
    <w:rsid w:val="52BC6FF5"/>
    <w:rsid w:val="52F272C2"/>
    <w:rsid w:val="536E5E33"/>
    <w:rsid w:val="53BF0BFA"/>
    <w:rsid w:val="552A7CF3"/>
    <w:rsid w:val="555E7697"/>
    <w:rsid w:val="55BE76AA"/>
    <w:rsid w:val="5652351C"/>
    <w:rsid w:val="57DF6C78"/>
    <w:rsid w:val="5817632A"/>
    <w:rsid w:val="5A074D2C"/>
    <w:rsid w:val="5A335BC3"/>
    <w:rsid w:val="5A501A4C"/>
    <w:rsid w:val="5AA45F13"/>
    <w:rsid w:val="5AA54A5F"/>
    <w:rsid w:val="5ABD07E2"/>
    <w:rsid w:val="5B5C5150"/>
    <w:rsid w:val="5BAA39C4"/>
    <w:rsid w:val="5BE73718"/>
    <w:rsid w:val="5C4859EB"/>
    <w:rsid w:val="5E1538B8"/>
    <w:rsid w:val="5E592405"/>
    <w:rsid w:val="5E9A2B18"/>
    <w:rsid w:val="5EA4198B"/>
    <w:rsid w:val="5F582CA1"/>
    <w:rsid w:val="60781AD2"/>
    <w:rsid w:val="60F51F53"/>
    <w:rsid w:val="624465C0"/>
    <w:rsid w:val="642C1DCC"/>
    <w:rsid w:val="65A56BB0"/>
    <w:rsid w:val="66B4398F"/>
    <w:rsid w:val="68543F43"/>
    <w:rsid w:val="68C17CDF"/>
    <w:rsid w:val="6B2D0FFD"/>
    <w:rsid w:val="6B4528D4"/>
    <w:rsid w:val="6B4E0BDF"/>
    <w:rsid w:val="6B5A1BF5"/>
    <w:rsid w:val="6BFF7A67"/>
    <w:rsid w:val="6C3A7B6E"/>
    <w:rsid w:val="6DC27BF8"/>
    <w:rsid w:val="6FEE3355"/>
    <w:rsid w:val="706D3680"/>
    <w:rsid w:val="74125EEA"/>
    <w:rsid w:val="758E2915"/>
    <w:rsid w:val="768A0C33"/>
    <w:rsid w:val="780B214C"/>
    <w:rsid w:val="783621DD"/>
    <w:rsid w:val="7ACE7FE4"/>
    <w:rsid w:val="7B122975"/>
    <w:rsid w:val="7CEF3E7B"/>
    <w:rsid w:val="7D1736FF"/>
    <w:rsid w:val="7D960836"/>
    <w:rsid w:val="7E5D2305"/>
    <w:rsid w:val="7EA047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等线" w:eastAsia="仿宋_GB2312" w:cs="Times New Roman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120</Words>
  <Characters>686</Characters>
  <Lines>5</Lines>
  <Paragraphs>1</Paragraphs>
  <TotalTime>1</TotalTime>
  <ScaleCrop>false</ScaleCrop>
  <LinksUpToDate>false</LinksUpToDate>
  <CharactersWithSpaces>805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2019-09-17T02:10:00Z</dcterms:created>
  <dc:creator>Admin</dc:creator>
  <cp:lastModifiedBy>Brandon Ingram</cp:lastModifiedBy>
  <cp:lastPrinted>2021-11-02T12:07:00Z</cp:lastPrinted>
  <dcterms:modified xsi:type="dcterms:W3CDTF">2022-03-24T03:08:02Z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8D4AAF7534394D95A7D6474484CCE819</vt:lpwstr>
  </property>
</Properties>
</file>