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bookmarkStart w:id="0" w:name="_GoBack"/>
      <w:r>
        <w:rPr>
          <w:rFonts w:hint="eastAsia" w:asciiTheme="minorEastAsia" w:hAnsiTheme="minorEastAsia" w:eastAsiaTheme="minorEastAsia"/>
          <w:b/>
          <w:sz w:val="32"/>
          <w:szCs w:val="32"/>
        </w:rPr>
        <w:t>绩效评定与持续改进评审报告</w:t>
      </w:r>
    </w:p>
    <w:bookmarkEnd w:id="0"/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  <w:lang w:eastAsia="zh-CN"/>
        </w:rPr>
        <w:t>SRHSGD</w:t>
      </w:r>
      <w:r>
        <w:rPr>
          <w:rFonts w:asciiTheme="minorEastAsia" w:hAnsiTheme="minorEastAsia" w:eastAsiaTheme="minorEastAsia"/>
          <w:sz w:val="28"/>
          <w:szCs w:val="28"/>
        </w:rPr>
        <w:t>/AQB4-080</w:t>
      </w:r>
      <w:r>
        <w:rPr>
          <w:rFonts w:hint="eastAsia" w:asciiTheme="minorEastAsia" w:hAnsiTheme="minorEastAsia" w:eastAsiaTheme="minorEastAsia"/>
          <w:sz w:val="28"/>
          <w:szCs w:val="28"/>
        </w:rPr>
        <w:t>3</w:t>
      </w:r>
    </w:p>
    <w:tbl>
      <w:tblPr>
        <w:tblStyle w:val="12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评定目的：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single" w:color="auto" w:sz="4" w:space="0"/>
              <w:left w:val="single" w:color="auto" w:sz="18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>15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color="auto" w:sz="4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评定结论（包括改进措施）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</w:tcBorders>
          </w:tcPr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1、企业于202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月1日制定了目标指标，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并层层分解到各个部门，按照《目标指标管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理制度》规定于202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月30日对目标指标进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行了检测检查，检查结果达到目标要求。（把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事故发生的情况论述下，再和制定的目标指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政府部门，及时联系应急局，了解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安全方面的法律法规和修订的法律法规，及时更新企业的规章制度和操作规程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相关协力厂商严格按照规定进行作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业，未发生工伤事故。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于202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年6月5日进行了安全教育有奖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问答等安全文化活动，使员工能在寓教于乐的氛围下体验安全生产的重要性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内部员工和相关方无安全方面的投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根据企业具体情况制定安全责任制、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各类安全规章制度和操作规程，并按期对执行情况进行考核。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收集识别和企业相关的法律法规，并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进行符合性判定。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按照规定对相关人员进行三级安全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教育、特种作业人员都持证上岗，负责人和安全管理人员持证上岗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制定隐患排查制度，并进行了排查，。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对企业存在的危险源进行辨识，并制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定控制措施，按照规定判定是否具有重大危险源。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制定应急救援预案，并定期进行演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4、安全投入保障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1、按照《安全投入制度》，本年度安全投入   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（对安全法律法规进行符合性评价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过程中是否有不符合情况，改进情况如何）</w:t>
            </w:r>
          </w:p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（对于应急救援演练中有无发现不符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  目前企业内无大的变化，各安全生产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color="auto" w:sz="4" w:space="0"/>
            </w:tcBorders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（1、以前发生的事故损失和推行后发生少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总结论：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符合三级安全生产标准化的要求，评审中发现的一般不符合项需要改进。</w:t>
            </w: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措施：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严格按改进措施的要求改进。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参加评审人员：（一般是安全领导小组成员）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主要负责人签核确认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2089" w:type="dxa"/>
            <w:gridSpan w:val="3"/>
            <w:tcBorders>
              <w:lef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F162C"/>
    <w:multiLevelType w:val="multilevel"/>
    <w:tmpl w:val="249F162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E3557FA"/>
    <w:multiLevelType w:val="multilevel"/>
    <w:tmpl w:val="2E3557FA"/>
    <w:lvl w:ilvl="0" w:tentative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21BCA"/>
    <w:multiLevelType w:val="multilevel"/>
    <w:tmpl w:val="31221BC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B35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AC0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0C5D53A1"/>
    <w:rsid w:val="12914327"/>
    <w:rsid w:val="15512BD5"/>
    <w:rsid w:val="21E26C88"/>
    <w:rsid w:val="2B200818"/>
    <w:rsid w:val="36B761CE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4"/>
    <w:qFormat/>
    <w:uiPriority w:val="0"/>
    <w:pPr>
      <w:spacing w:after="120"/>
      <w:ind w:left="420" w:leftChars="200"/>
    </w:pPr>
    <w:rPr>
      <w:szCs w:val="20"/>
    </w:rPr>
  </w:style>
  <w:style w:type="paragraph" w:styleId="6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正文文本缩进 字符"/>
    <w:basedOn w:val="13"/>
    <w:link w:val="5"/>
    <w:qFormat/>
    <w:uiPriority w:val="0"/>
    <w:rPr>
      <w:kern w:val="2"/>
      <w:sz w:val="21"/>
    </w:rPr>
  </w:style>
  <w:style w:type="paragraph" w:customStyle="1" w:styleId="25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158</Words>
  <Characters>903</Characters>
  <Lines>7</Lines>
  <Paragraphs>2</Paragraphs>
  <TotalTime>2</TotalTime>
  <ScaleCrop>false</ScaleCrop>
  <LinksUpToDate>false</LinksUpToDate>
  <CharactersWithSpaces>1059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2019-06-26T01:32:00Z</dcterms:created>
  <dc:creator>Admin</dc:creator>
  <cp:lastModifiedBy>admin</cp:lastModifiedBy>
  <dcterms:modified xsi:type="dcterms:W3CDTF">2021-12-28T02:04:32Z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F9505FE5DBED4AFB8A3C73AD28F33E2F</vt:lpwstr>
  </property>
</Properties>
</file>