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申请材料汇编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_GB2312" w:eastAsia="楷体_GB2312" w:hAnsiTheme="minorEastAsia"/>
          <w:sz w:val="36"/>
          <w:szCs w:val="36"/>
        </w:rPr>
        <w:t>上饶市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浩瑞光学仪器</w:t>
      </w:r>
      <w:r>
        <w:rPr>
          <w:rFonts w:hint="eastAsia" w:ascii="楷体_GB2312" w:eastAsia="楷体_GB2312" w:hAnsiTheme="minorEastAsia"/>
          <w:sz w:val="36"/>
          <w:szCs w:val="36"/>
        </w:rPr>
        <w:t>有限公司</w:t>
      </w:r>
    </w:p>
    <w:p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hint="eastAsia" w:ascii="楷体_GB2312" w:eastAsia="楷体_GB2312" w:hAnsiTheme="minorEastAsia"/>
          <w:sz w:val="36"/>
          <w:szCs w:val="36"/>
        </w:rPr>
        <w:t>二零二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二</w:t>
      </w:r>
      <w:r>
        <w:rPr>
          <w:rFonts w:hint="eastAsia" w:ascii="楷体_GB2312" w:eastAsia="楷体_GB2312" w:hAnsiTheme="minorEastAsia"/>
          <w:sz w:val="36"/>
          <w:szCs w:val="36"/>
        </w:rPr>
        <w:t>年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一</w:t>
      </w:r>
      <w:r>
        <w:rPr>
          <w:rFonts w:hint="eastAsia" w:ascii="楷体_GB2312" w:eastAsia="楷体_GB2312" w:hAnsiTheme="minorEastAsia"/>
          <w:sz w:val="36"/>
          <w:szCs w:val="36"/>
        </w:rPr>
        <w:t>月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十三</w:t>
      </w:r>
      <w:r>
        <w:rPr>
          <w:rFonts w:hint="eastAsia" w:ascii="楷体_GB2312" w:eastAsia="楷体_GB2312" w:hAnsiTheme="minorEastAsia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hint="eastAsia" w:asciiTheme="minorEastAsia" w:hAnsiTheme="minorEastAsia"/>
          <w:color w:val="0070C0"/>
          <w:sz w:val="36"/>
          <w:szCs w:val="36"/>
        </w:rPr>
        <w:t>目录</w:t>
      </w:r>
    </w:p>
    <w:tbl>
      <w:tblPr>
        <w:tblStyle w:val="6"/>
        <w:tblW w:w="90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471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EastAsia" w:hAnsiTheme="minorEastAsia"/>
                <w:sz w:val="28"/>
                <w:szCs w:val="28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EastAsia" w:hAnsiTheme="minorEastAsia"/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</w:tbl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hint="eastAsia" w:asciiTheme="minorEastAsia" w:hAnsiTheme="minorEastAsia"/>
          <w:sz w:val="24"/>
          <w:szCs w:val="24"/>
        </w:rPr>
        <w:t>相关电子版资料发送至邮箱：srsaqscxh@163.com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395166"/>
    <w:rsid w:val="00396131"/>
    <w:rsid w:val="00484D84"/>
    <w:rsid w:val="005D5A91"/>
    <w:rsid w:val="0062332E"/>
    <w:rsid w:val="00710C1C"/>
    <w:rsid w:val="00721051"/>
    <w:rsid w:val="00762E0E"/>
    <w:rsid w:val="007F0856"/>
    <w:rsid w:val="00852785"/>
    <w:rsid w:val="0086173B"/>
    <w:rsid w:val="00901A33"/>
    <w:rsid w:val="0099256F"/>
    <w:rsid w:val="00993757"/>
    <w:rsid w:val="00A41A04"/>
    <w:rsid w:val="00AC05B6"/>
    <w:rsid w:val="00B25367"/>
    <w:rsid w:val="00BA4CDE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049F59CB"/>
    <w:rsid w:val="10FE36CC"/>
    <w:rsid w:val="11844849"/>
    <w:rsid w:val="17D16A4A"/>
    <w:rsid w:val="18830ED4"/>
    <w:rsid w:val="21A13DDB"/>
    <w:rsid w:val="23BC7CA8"/>
    <w:rsid w:val="2EF11000"/>
    <w:rsid w:val="30B530FD"/>
    <w:rsid w:val="39B45DEB"/>
    <w:rsid w:val="3D0E178F"/>
    <w:rsid w:val="59722B3A"/>
    <w:rsid w:val="5C7D587B"/>
    <w:rsid w:val="5D331440"/>
    <w:rsid w:val="61667D68"/>
    <w:rsid w:val="6369097D"/>
    <w:rsid w:val="6D553358"/>
    <w:rsid w:val="75275B43"/>
    <w:rsid w:val="76601455"/>
    <w:rsid w:val="7FD662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78</Words>
  <Characters>449</Characters>
  <Lines>3</Lines>
  <Paragraphs>1</Paragraphs>
  <TotalTime>53</TotalTime>
  <ScaleCrop>false</ScaleCrop>
  <LinksUpToDate>false</LinksUpToDate>
  <CharactersWithSpaces>526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2020-03-28T02:23:00Z</dcterms:created>
  <dc:creator>PC</dc:creator>
  <cp:lastModifiedBy>Brandon Ingram</cp:lastModifiedBy>
  <cp:lastPrinted>2021-05-18T02:07:00Z</cp:lastPrinted>
  <dcterms:modified xsi:type="dcterms:W3CDTF">2022-01-13T00:59:20Z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DA8128532C2D47FF81D0CDED16F3BA5B</vt:lpwstr>
  </property>
</Properties>
</file>