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9EC" w:rsidRDefault="00F762AE">
      <w:pPr>
        <w:jc w:val="center"/>
        <w:rPr>
          <w:b/>
          <w:bCs/>
          <w:spacing w:val="2"/>
          <w:sz w:val="32"/>
          <w:szCs w:val="32"/>
        </w:rPr>
      </w:pPr>
      <w:r>
        <w:rPr>
          <w:rFonts w:hint="eastAsia"/>
          <w:b/>
          <w:bCs/>
          <w:spacing w:val="2"/>
          <w:sz w:val="32"/>
          <w:szCs w:val="32"/>
        </w:rPr>
        <w:t>上饶上建同泰混凝土有限公司</w:t>
      </w:r>
      <w:r w:rsidR="002B5977">
        <w:rPr>
          <w:rFonts w:hint="eastAsia"/>
          <w:b/>
          <w:bCs/>
          <w:spacing w:val="2"/>
          <w:sz w:val="32"/>
          <w:szCs w:val="32"/>
        </w:rPr>
        <w:t>文件</w:t>
      </w:r>
    </w:p>
    <w:p w:rsidR="00DC39EC" w:rsidRDefault="00BF661F">
      <w:pPr>
        <w:jc w:val="center"/>
        <w:rPr>
          <w:b/>
          <w:bCs/>
          <w:spacing w:val="2"/>
          <w:sz w:val="32"/>
          <w:szCs w:val="32"/>
        </w:rPr>
      </w:pPr>
      <w:r>
        <w:rPr>
          <w:rFonts w:hint="eastAsia"/>
          <w:b/>
          <w:bCs/>
          <w:spacing w:val="2"/>
          <w:sz w:val="32"/>
          <w:szCs w:val="32"/>
        </w:rPr>
        <w:t>202</w:t>
      </w:r>
      <w:r>
        <w:rPr>
          <w:b/>
          <w:bCs/>
          <w:spacing w:val="2"/>
          <w:sz w:val="32"/>
          <w:szCs w:val="32"/>
        </w:rPr>
        <w:t>1</w:t>
      </w:r>
      <w:r w:rsidR="00213450">
        <w:rPr>
          <w:rFonts w:cs="宋体" w:hint="eastAsia"/>
          <w:b/>
          <w:bCs/>
          <w:spacing w:val="2"/>
          <w:sz w:val="32"/>
          <w:szCs w:val="32"/>
        </w:rPr>
        <w:t>年度安全费用投用计划表</w:t>
      </w:r>
    </w:p>
    <w:tbl>
      <w:tblPr>
        <w:tblW w:w="990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"/>
        <w:gridCol w:w="3705"/>
        <w:gridCol w:w="2523"/>
        <w:gridCol w:w="2598"/>
      </w:tblGrid>
      <w:tr w:rsidR="00DC39EC">
        <w:trPr>
          <w:trHeight w:hRule="exact" w:val="725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序号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项目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预算</w:t>
            </w:r>
          </w:p>
        </w:tc>
        <w:tc>
          <w:tcPr>
            <w:tcW w:w="2598" w:type="dxa"/>
            <w:vAlign w:val="center"/>
          </w:tcPr>
          <w:p w:rsidR="00DC39EC" w:rsidRDefault="0021345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DC39EC">
        <w:trPr>
          <w:trHeight w:hRule="exact" w:val="1388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1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完善、改造和维护安全防护设施设备支出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2万元</w:t>
            </w:r>
          </w:p>
        </w:tc>
        <w:tc>
          <w:tcPr>
            <w:tcW w:w="2598" w:type="dxa"/>
            <w:vAlign w:val="center"/>
          </w:tcPr>
          <w:p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>
        <w:trPr>
          <w:trHeight w:hRule="exact" w:val="1459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2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配备、维护、保养应急救援器材、设备支出和应急演练支出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>
        <w:trPr>
          <w:trHeight w:hRule="exact" w:val="1406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3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开展重大危险源和事故隐患评估、监控和整改支出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2万元</w:t>
            </w:r>
          </w:p>
        </w:tc>
        <w:tc>
          <w:tcPr>
            <w:tcW w:w="2598" w:type="dxa"/>
            <w:vAlign w:val="center"/>
          </w:tcPr>
          <w:p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>
        <w:trPr>
          <w:trHeight w:hRule="exact" w:val="1429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4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安全生产检查、评价和咨询及标准化建设支出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4万元</w:t>
            </w:r>
          </w:p>
        </w:tc>
        <w:tc>
          <w:tcPr>
            <w:tcW w:w="2598" w:type="dxa"/>
            <w:vAlign w:val="center"/>
          </w:tcPr>
          <w:p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>
        <w:trPr>
          <w:trHeight w:hRule="exact" w:val="1563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5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安全生产宣传、教育、培训支出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>
        <w:trPr>
          <w:trHeight w:hRule="exact" w:val="1571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6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配备和更新现场作业人员安全防护用品支出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>
        <w:trPr>
          <w:trHeight w:hRule="exact" w:val="1552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7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rPr>
                <w:rFonts w:ascii="宋体"/>
                <w:color w:val="000000"/>
                <w:kern w:val="0"/>
              </w:rPr>
            </w:pPr>
            <w:r>
              <w:rPr>
                <w:rFonts w:ascii="宋体" w:hAnsi="宋体" w:hint="eastAsia"/>
              </w:rPr>
              <w:t>安全设施及特种设备检测检验支出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>
        <w:trPr>
          <w:trHeight w:hRule="exact" w:val="1552"/>
        </w:trPr>
        <w:tc>
          <w:tcPr>
            <w:tcW w:w="1074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8</w:t>
            </w:r>
          </w:p>
        </w:tc>
        <w:tc>
          <w:tcPr>
            <w:tcW w:w="3705" w:type="dxa"/>
            <w:vAlign w:val="center"/>
          </w:tcPr>
          <w:p w:rsidR="00DC39EC" w:rsidRDefault="00213450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安全生产适用的新技术、新标准、新工艺、新装备的推广应用支出及其他与安全生产直接相关的支出</w:t>
            </w:r>
          </w:p>
        </w:tc>
        <w:tc>
          <w:tcPr>
            <w:tcW w:w="2523" w:type="dxa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1万元</w:t>
            </w:r>
          </w:p>
        </w:tc>
        <w:tc>
          <w:tcPr>
            <w:tcW w:w="2598" w:type="dxa"/>
            <w:vAlign w:val="center"/>
          </w:tcPr>
          <w:p w:rsidR="00DC39EC" w:rsidRDefault="00DC39EC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DC39EC">
        <w:trPr>
          <w:trHeight w:hRule="exact" w:val="715"/>
        </w:trPr>
        <w:tc>
          <w:tcPr>
            <w:tcW w:w="4779" w:type="dxa"/>
            <w:gridSpan w:val="2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合</w:t>
            </w:r>
            <w:r>
              <w:rPr>
                <w:rFonts w:ascii="仿宋_GB2312" w:eastAsia="仿宋_GB2312" w:hAnsi="宋体" w:cs="仿宋_GB2312"/>
              </w:rPr>
              <w:t xml:space="preserve">  </w:t>
            </w:r>
            <w:r>
              <w:rPr>
                <w:rFonts w:ascii="仿宋_GB2312" w:eastAsia="仿宋_GB2312" w:hAnsi="宋体" w:cs="仿宋_GB2312" w:hint="eastAsia"/>
              </w:rPr>
              <w:t>计</w:t>
            </w:r>
          </w:p>
        </w:tc>
        <w:tc>
          <w:tcPr>
            <w:tcW w:w="5121" w:type="dxa"/>
            <w:gridSpan w:val="2"/>
            <w:vAlign w:val="center"/>
          </w:tcPr>
          <w:p w:rsidR="00DC39EC" w:rsidRDefault="00213450">
            <w:pPr>
              <w:jc w:val="center"/>
              <w:rPr>
                <w:rFonts w:ascii="仿宋_GB2312" w:eastAsia="仿宋_GB2312" w:hAnsi="宋体"/>
                <w:color w:val="FF0000"/>
              </w:rPr>
            </w:pPr>
            <w:r>
              <w:rPr>
                <w:rFonts w:ascii="仿宋_GB2312" w:eastAsia="仿宋_GB2312" w:hAnsi="宋体" w:cs="仿宋_GB2312" w:hint="eastAsia"/>
              </w:rPr>
              <w:t>13万</w:t>
            </w:r>
          </w:p>
        </w:tc>
      </w:tr>
    </w:tbl>
    <w:p w:rsidR="00DC39EC" w:rsidRDefault="00A26CA7">
      <w:r>
        <w:rPr>
          <w:rFonts w:hint="eastAsia"/>
        </w:rPr>
        <w:t>编制：</w:t>
      </w:r>
      <w:r w:rsidR="000C21F5">
        <w:rPr>
          <w:rFonts w:hint="eastAsia"/>
        </w:rPr>
        <w:t>吴冬庆</w:t>
      </w:r>
      <w:r w:rsidR="00213450">
        <w:rPr>
          <w:rFonts w:hint="eastAsia"/>
        </w:rPr>
        <w:t xml:space="preserve">            </w:t>
      </w:r>
      <w:r w:rsidR="00213450">
        <w:rPr>
          <w:rFonts w:hint="eastAsia"/>
        </w:rPr>
        <w:t>审核：</w:t>
      </w:r>
      <w:r w:rsidR="00ED2F72">
        <w:rPr>
          <w:rFonts w:hint="eastAsia"/>
        </w:rPr>
        <w:t>张兵</w:t>
      </w:r>
      <w:r w:rsidR="00213450">
        <w:rPr>
          <w:rFonts w:hint="eastAsia"/>
        </w:rPr>
        <w:t xml:space="preserve">        </w:t>
      </w:r>
      <w:r w:rsidR="003C25D4">
        <w:rPr>
          <w:rFonts w:hint="eastAsia"/>
        </w:rPr>
        <w:t>批准：</w:t>
      </w:r>
      <w:r w:rsidR="00ED2F72">
        <w:rPr>
          <w:rFonts w:hint="eastAsia"/>
        </w:rPr>
        <w:t>赵飞欧</w:t>
      </w:r>
      <w:bookmarkStart w:id="0" w:name="_GoBack"/>
      <w:bookmarkEnd w:id="0"/>
      <w:r w:rsidR="00707F1D">
        <w:rPr>
          <w:rFonts w:hint="eastAsia"/>
        </w:rPr>
        <w:t xml:space="preserve">     </w:t>
      </w:r>
      <w:r w:rsidR="00324AA6">
        <w:tab/>
      </w:r>
      <w:r w:rsidR="00324AA6">
        <w:tab/>
      </w:r>
      <w:r w:rsidR="00324AA6">
        <w:tab/>
      </w:r>
      <w:r w:rsidR="00707F1D">
        <w:rPr>
          <w:rFonts w:hint="eastAsia"/>
        </w:rPr>
        <w:t>202</w:t>
      </w:r>
      <w:r w:rsidR="00707F1D">
        <w:t>1</w:t>
      </w:r>
      <w:r w:rsidR="00213450">
        <w:rPr>
          <w:rFonts w:hint="eastAsia"/>
        </w:rPr>
        <w:t>年</w:t>
      </w:r>
      <w:r w:rsidR="00213450">
        <w:rPr>
          <w:rFonts w:hint="eastAsia"/>
        </w:rPr>
        <w:t>3</w:t>
      </w:r>
      <w:r w:rsidR="00213450">
        <w:rPr>
          <w:rFonts w:hint="eastAsia"/>
        </w:rPr>
        <w:t>月</w:t>
      </w:r>
      <w:r w:rsidR="00213450">
        <w:rPr>
          <w:rFonts w:hint="eastAsia"/>
        </w:rPr>
        <w:t>1</w:t>
      </w:r>
      <w:r w:rsidR="00213450">
        <w:rPr>
          <w:rFonts w:hint="eastAsia"/>
        </w:rPr>
        <w:t>日</w:t>
      </w:r>
    </w:p>
    <w:sectPr w:rsidR="00DC39EC">
      <w:headerReference w:type="default" r:id="rId7"/>
      <w:footerReference w:type="default" r:id="rId8"/>
      <w:pgSz w:w="11906" w:h="16838"/>
      <w:pgMar w:top="567" w:right="1418" w:bottom="573" w:left="1418" w:header="851" w:footer="56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1C7" w:rsidRDefault="00E321C7">
      <w:r>
        <w:separator/>
      </w:r>
    </w:p>
  </w:endnote>
  <w:endnote w:type="continuationSeparator" w:id="0">
    <w:p w:rsidR="00E321C7" w:rsidRDefault="00E32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9EC" w:rsidRDefault="00DC39EC">
    <w:pPr>
      <w:pStyle w:val="a3"/>
      <w:jc w:val="right"/>
      <w:rPr>
        <w:rFonts w:ascii="宋体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1C7" w:rsidRDefault="00E321C7">
      <w:r>
        <w:separator/>
      </w:r>
    </w:p>
  </w:footnote>
  <w:footnote w:type="continuationSeparator" w:id="0">
    <w:p w:rsidR="00E321C7" w:rsidRDefault="00E32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9EC" w:rsidRDefault="00DC39EC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53C68"/>
    <w:rsid w:val="00034D12"/>
    <w:rsid w:val="000669DD"/>
    <w:rsid w:val="000802FB"/>
    <w:rsid w:val="00092DEF"/>
    <w:rsid w:val="000C21F5"/>
    <w:rsid w:val="000D21E5"/>
    <w:rsid w:val="000F441A"/>
    <w:rsid w:val="000F63BE"/>
    <w:rsid w:val="00164AA7"/>
    <w:rsid w:val="00183685"/>
    <w:rsid w:val="00190A3A"/>
    <w:rsid w:val="001A00C5"/>
    <w:rsid w:val="001C2E53"/>
    <w:rsid w:val="001E2385"/>
    <w:rsid w:val="0020702F"/>
    <w:rsid w:val="00213450"/>
    <w:rsid w:val="002271F8"/>
    <w:rsid w:val="002500DB"/>
    <w:rsid w:val="00267369"/>
    <w:rsid w:val="00272B90"/>
    <w:rsid w:val="002812BB"/>
    <w:rsid w:val="002B524C"/>
    <w:rsid w:val="002B5977"/>
    <w:rsid w:val="002F45DD"/>
    <w:rsid w:val="003111B2"/>
    <w:rsid w:val="00324AA6"/>
    <w:rsid w:val="003372BF"/>
    <w:rsid w:val="003916E5"/>
    <w:rsid w:val="003B7717"/>
    <w:rsid w:val="003C0E2F"/>
    <w:rsid w:val="003C25D4"/>
    <w:rsid w:val="004248C1"/>
    <w:rsid w:val="00451B23"/>
    <w:rsid w:val="00451B84"/>
    <w:rsid w:val="00461A56"/>
    <w:rsid w:val="0046232E"/>
    <w:rsid w:val="00463A83"/>
    <w:rsid w:val="004C1E2C"/>
    <w:rsid w:val="004F372D"/>
    <w:rsid w:val="00503B0F"/>
    <w:rsid w:val="0051586E"/>
    <w:rsid w:val="00526087"/>
    <w:rsid w:val="00536202"/>
    <w:rsid w:val="00536F6B"/>
    <w:rsid w:val="005520B4"/>
    <w:rsid w:val="00564EFD"/>
    <w:rsid w:val="005C2AD7"/>
    <w:rsid w:val="00602470"/>
    <w:rsid w:val="006132EA"/>
    <w:rsid w:val="00645D12"/>
    <w:rsid w:val="006838B2"/>
    <w:rsid w:val="006C6359"/>
    <w:rsid w:val="006E2799"/>
    <w:rsid w:val="006F27CC"/>
    <w:rsid w:val="00707F1D"/>
    <w:rsid w:val="00717C05"/>
    <w:rsid w:val="00752F73"/>
    <w:rsid w:val="00790DB3"/>
    <w:rsid w:val="007F6594"/>
    <w:rsid w:val="008321DE"/>
    <w:rsid w:val="008C148B"/>
    <w:rsid w:val="008C5418"/>
    <w:rsid w:val="008D74F5"/>
    <w:rsid w:val="008E76DE"/>
    <w:rsid w:val="008F4C6F"/>
    <w:rsid w:val="009057FB"/>
    <w:rsid w:val="0091632E"/>
    <w:rsid w:val="00922CAD"/>
    <w:rsid w:val="009429A0"/>
    <w:rsid w:val="00987177"/>
    <w:rsid w:val="00997AAC"/>
    <w:rsid w:val="009A6BAA"/>
    <w:rsid w:val="009D3B31"/>
    <w:rsid w:val="00A26CA7"/>
    <w:rsid w:val="00A31EC0"/>
    <w:rsid w:val="00A7339F"/>
    <w:rsid w:val="00A76B76"/>
    <w:rsid w:val="00AA15B0"/>
    <w:rsid w:val="00AF0FBF"/>
    <w:rsid w:val="00B15CAC"/>
    <w:rsid w:val="00B23EB4"/>
    <w:rsid w:val="00B3448A"/>
    <w:rsid w:val="00B82685"/>
    <w:rsid w:val="00B90065"/>
    <w:rsid w:val="00B9315A"/>
    <w:rsid w:val="00BA165B"/>
    <w:rsid w:val="00BA2D2A"/>
    <w:rsid w:val="00BF0BB2"/>
    <w:rsid w:val="00BF661F"/>
    <w:rsid w:val="00C0506D"/>
    <w:rsid w:val="00CA328F"/>
    <w:rsid w:val="00CA794A"/>
    <w:rsid w:val="00CE0060"/>
    <w:rsid w:val="00D10361"/>
    <w:rsid w:val="00D62A05"/>
    <w:rsid w:val="00DA04F0"/>
    <w:rsid w:val="00DA6D18"/>
    <w:rsid w:val="00DB1A87"/>
    <w:rsid w:val="00DB5BEA"/>
    <w:rsid w:val="00DC26BE"/>
    <w:rsid w:val="00DC2C23"/>
    <w:rsid w:val="00DC39EC"/>
    <w:rsid w:val="00DC5760"/>
    <w:rsid w:val="00DF7235"/>
    <w:rsid w:val="00E23DC7"/>
    <w:rsid w:val="00E321C7"/>
    <w:rsid w:val="00E33ADF"/>
    <w:rsid w:val="00E46CD7"/>
    <w:rsid w:val="00E53572"/>
    <w:rsid w:val="00E53C68"/>
    <w:rsid w:val="00E57318"/>
    <w:rsid w:val="00E74FD1"/>
    <w:rsid w:val="00E81F71"/>
    <w:rsid w:val="00E865F2"/>
    <w:rsid w:val="00E90B43"/>
    <w:rsid w:val="00EB7E93"/>
    <w:rsid w:val="00EC3307"/>
    <w:rsid w:val="00EC4725"/>
    <w:rsid w:val="00ED2F72"/>
    <w:rsid w:val="00ED594C"/>
    <w:rsid w:val="00F109A3"/>
    <w:rsid w:val="00F7331F"/>
    <w:rsid w:val="00F762AE"/>
    <w:rsid w:val="00FA3064"/>
    <w:rsid w:val="00FC7AD8"/>
    <w:rsid w:val="00FD3137"/>
    <w:rsid w:val="00FE11C2"/>
    <w:rsid w:val="055A6A54"/>
    <w:rsid w:val="09F804A0"/>
    <w:rsid w:val="0B0F21EC"/>
    <w:rsid w:val="0C35507F"/>
    <w:rsid w:val="1B0E6066"/>
    <w:rsid w:val="1D6D7386"/>
    <w:rsid w:val="204D6FF8"/>
    <w:rsid w:val="22627E92"/>
    <w:rsid w:val="25252690"/>
    <w:rsid w:val="2CDB7C93"/>
    <w:rsid w:val="2DA46C55"/>
    <w:rsid w:val="2DFB7ED7"/>
    <w:rsid w:val="2E090018"/>
    <w:rsid w:val="2E2B5CF5"/>
    <w:rsid w:val="3904093B"/>
    <w:rsid w:val="3BC16F3F"/>
    <w:rsid w:val="4013009D"/>
    <w:rsid w:val="470B6C0C"/>
    <w:rsid w:val="471A77C6"/>
    <w:rsid w:val="4FF7741A"/>
    <w:rsid w:val="5A197F9F"/>
    <w:rsid w:val="615C3CFB"/>
    <w:rsid w:val="63152FDC"/>
    <w:rsid w:val="7DA961FB"/>
    <w:rsid w:val="7DE97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A030BA"/>
  <w15:docId w15:val="{535DE6A0-4F12-4C4D-AE1D-A7CE007F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uiPriority w:val="99"/>
    <w:qFormat/>
    <w:rPr>
      <w:rFonts w:cs="Times New Roman"/>
    </w:rPr>
  </w:style>
  <w:style w:type="character" w:customStyle="1" w:styleId="a4">
    <w:name w:val="页脚 字符"/>
    <w:link w:val="a3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眉 字符"/>
    <w:link w:val="a5"/>
    <w:uiPriority w:val="99"/>
    <w:semiHidden/>
    <w:qFormat/>
    <w:locked/>
    <w:rPr>
      <w:rFonts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</Words>
  <Characters>307</Characters>
  <Application>Microsoft Office Word</Application>
  <DocSecurity>0</DocSecurity>
  <Lines>2</Lines>
  <Paragraphs>1</Paragraphs>
  <ScaleCrop>false</ScaleCrop>
  <Company>微软中国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68</cp:revision>
  <cp:lastPrinted>2019-03-16T02:01:00Z</cp:lastPrinted>
  <dcterms:created xsi:type="dcterms:W3CDTF">2014-10-29T12:08:00Z</dcterms:created>
  <dcterms:modified xsi:type="dcterms:W3CDTF">2021-06-01T01:29:00Z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