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CEC" w:rsidRDefault="002B6CEC">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有限空间作业风险点告知卡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2、识别到新的法规要求及时修订；</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3、作业许可人现场确认满足作业条件；</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4、有限空间作业管理制度规定有限空间作业必须指定监护人现场监护，作业许可时对监护人到岗情况进行检查；</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5、有限空间管理制度规定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6、作业人员关闭现场隔离开关并挂牌、上锁；</w:t>
            </w:r>
          </w:p>
          <w:p w:rsidR="002B6CEC" w:rsidRDefault="008C492A">
            <w:pPr>
              <w:widowControl/>
              <w:adjustRightInd w:val="0"/>
              <w:snapToGrid w:val="0"/>
              <w:spacing w:line="400" w:lineRule="exact"/>
              <w:jc w:val="left"/>
              <w:rPr>
                <w:sz w:val="24"/>
                <w:szCs w:val="24"/>
              </w:rPr>
            </w:pPr>
            <w:r>
              <w:rPr>
                <w:rFonts w:ascii="宋体" w:hint="eastAsia"/>
                <w:kern w:val="0"/>
                <w:sz w:val="24"/>
                <w:szCs w:val="24"/>
              </w:rPr>
              <w:t>7、作业许可人对挂牌上锁落实情况进行确认。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中毒窒息等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临时用电作业风险点告知卡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三级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rsidR="002B6CEC" w:rsidRDefault="008C492A">
            <w:pPr>
              <w:widowControl/>
              <w:adjustRightInd w:val="0"/>
              <w:snapToGrid w:val="0"/>
              <w:spacing w:line="400" w:lineRule="exact"/>
              <w:jc w:val="left"/>
              <w:rPr>
                <w:sz w:val="24"/>
                <w:szCs w:val="24"/>
              </w:rPr>
            </w:pPr>
            <w:r>
              <w:rPr>
                <w:rFonts w:ascii="宋体" w:hint="eastAsia"/>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触电等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pPr>
        <w:ind w:firstLineChars="200" w:firstLine="880"/>
        <w:rPr>
          <w:sz w:val="44"/>
          <w:szCs w:val="44"/>
        </w:rPr>
      </w:pP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高处作业风险点告知卡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高处坠落等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sectPr w:rsidR="002B6CEC">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4F7" w:rsidRDefault="003234F7">
      <w:r>
        <w:separator/>
      </w:r>
    </w:p>
  </w:endnote>
  <w:endnote w:type="continuationSeparator" w:id="0">
    <w:p w:rsidR="003234F7" w:rsidRDefault="0032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4F7" w:rsidRDefault="003234F7">
      <w:r>
        <w:separator/>
      </w:r>
    </w:p>
  </w:footnote>
  <w:footnote w:type="continuationSeparator" w:id="0">
    <w:p w:rsidR="003234F7" w:rsidRDefault="003234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CEC" w:rsidRDefault="008557DF">
    <w:pPr>
      <w:pStyle w:val="a6"/>
      <w:rPr>
        <w:b/>
        <w:bCs/>
      </w:rPr>
    </w:pPr>
    <w:r>
      <w:rPr>
        <w:rFonts w:hint="eastAsia"/>
        <w:b/>
        <w:bCs/>
      </w:rPr>
      <w:t>上饶上建同泰混凝土有限公司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075855"/>
    <w:rsid w:val="00100CB7"/>
    <w:rsid w:val="002B6CEC"/>
    <w:rsid w:val="003234F7"/>
    <w:rsid w:val="004A73E7"/>
    <w:rsid w:val="00616EBE"/>
    <w:rsid w:val="00687198"/>
    <w:rsid w:val="008557DF"/>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5</cp:revision>
  <dcterms:created xsi:type="dcterms:W3CDTF">2019-10-17T08:25:00Z</dcterms:created>
  <dcterms:modified xsi:type="dcterms:W3CDTF">2021-06-02T02:49:00Z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