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有限空间作业风险点告知卡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4"/>
                <w:szCs w:val="24"/>
              </w:rPr>
            </w:pPr>
            <w:r>
              <w:rPr>
                <w:rFonts w:hint="eastAsia"/>
                <w:b/>
                <w:bCs/>
                <w:sz w:val="28"/>
                <w:szCs w:val="28"/>
              </w:rPr>
              <w:t>有限空间作业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由于人员误操作、设备缺陷、外力因素等导致有毒物质进入人体，发生中毒窒息等事故。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adjustRightInd w:val="0"/>
              <w:snapToGrid w:val="0"/>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adjustRightInd w:val="0"/>
              <w:snapToGrid w:val="0"/>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adjustRightInd w:val="0"/>
              <w:snapToGrid w:val="0"/>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8"/>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noProof/>
              </w:rP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9"/>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10"/>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1"/>
              </w:numPr>
              <w:adjustRightInd w:val="0"/>
              <w:snapToGrid w:val="0"/>
              <w:spacing w:line="400" w:lineRule="exact"/>
              <w:rPr>
                <w:rFonts w:ascii="宋体"/>
                <w:kern w:val="0"/>
                <w:sz w:val="24"/>
                <w:szCs w:val="24"/>
              </w:rPr>
            </w:pPr>
            <w:r>
              <w:rPr>
                <w:rFonts w:ascii="宋体" w:hint="eastAsia"/>
                <w:kern w:val="0"/>
                <w:sz w:val="24"/>
                <w:szCs w:val="24"/>
              </w:rPr>
              <w:t>依法建立有限空间作业管理制度；</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2、识别到新的法规要求及时修订；</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3、作业许可人现场确认满足作业条件；</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4、有限空间作业管理制度规定有限空间作业必须指定监护人现场监护，作业许可时对监护人到岗情况进行检查；</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5、有限空间管理制度规定</w:t>
            </w:r>
            <w:proofErr w:type="gramStart"/>
            <w:r>
              <w:rPr>
                <w:rFonts w:ascii="宋体" w:hint="eastAsia"/>
                <w:kern w:val="0"/>
                <w:sz w:val="24"/>
                <w:szCs w:val="24"/>
              </w:rPr>
              <w:t>下罐检</w:t>
            </w:r>
            <w:proofErr w:type="gramEnd"/>
            <w:r>
              <w:rPr>
                <w:rFonts w:ascii="宋体" w:hint="eastAsia"/>
                <w:kern w:val="0"/>
                <w:sz w:val="24"/>
                <w:szCs w:val="24"/>
              </w:rPr>
              <w:t>维修必须提前通知中控关闭检修设备；</w:t>
            </w:r>
          </w:p>
          <w:p w:rsidR="002B6CEC" w:rsidRDefault="008C492A">
            <w:pPr>
              <w:adjustRightInd w:val="0"/>
              <w:snapToGrid w:val="0"/>
              <w:spacing w:line="400" w:lineRule="exact"/>
              <w:rPr>
                <w:rFonts w:ascii="宋体"/>
                <w:kern w:val="0"/>
                <w:sz w:val="24"/>
                <w:szCs w:val="24"/>
              </w:rPr>
            </w:pPr>
            <w:r>
              <w:rPr>
                <w:rFonts w:ascii="宋体" w:hint="eastAsia"/>
                <w:kern w:val="0"/>
                <w:sz w:val="24"/>
                <w:szCs w:val="24"/>
              </w:rPr>
              <w:t>6、作业人员关闭现场隔离开关并挂牌、上锁；</w:t>
            </w:r>
          </w:p>
          <w:p w:rsidR="002B6CEC" w:rsidRDefault="008C492A">
            <w:pPr>
              <w:widowControl/>
              <w:adjustRightInd w:val="0"/>
              <w:snapToGrid w:val="0"/>
              <w:spacing w:line="400" w:lineRule="exact"/>
              <w:jc w:val="left"/>
              <w:rPr>
                <w:sz w:val="24"/>
                <w:szCs w:val="24"/>
              </w:rPr>
            </w:pPr>
            <w:r>
              <w:rPr>
                <w:rFonts w:ascii="宋体" w:hint="eastAsia"/>
                <w:kern w:val="0"/>
                <w:sz w:val="24"/>
                <w:szCs w:val="24"/>
              </w:rPr>
              <w:t>7、作业许可人对挂牌上锁落实情况进行确认。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中毒窒息等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lastRenderedPageBreak/>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临时用电作业风险点告知卡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临时用电作业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由于人员误操作、设备缺陷、外力因素等导致设备故障，易发生触电等事故。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三级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11"/>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ascii="宋体" w:hAnsi="宋体" w:hint="eastAsia"/>
                <w:sz w:val="18"/>
                <w:szCs w:val="18"/>
              </w:rPr>
              <w:t xml:space="preserve">   </w:t>
            </w:r>
            <w:r>
              <w:rPr>
                <w:rFonts w:ascii="宋体" w:hAnsi="宋体"/>
                <w:noProof/>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12"/>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2"/>
              </w:numPr>
              <w:adjustRightInd w:val="0"/>
              <w:snapToGrid w:val="0"/>
              <w:spacing w:line="400" w:lineRule="exact"/>
              <w:rPr>
                <w:rFonts w:ascii="宋体"/>
                <w:kern w:val="0"/>
                <w:sz w:val="24"/>
                <w:szCs w:val="24"/>
              </w:rPr>
            </w:pPr>
            <w:r>
              <w:rPr>
                <w:rFonts w:ascii="宋体" w:hint="eastAsia"/>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rsidR="002B6CEC" w:rsidRDefault="008C492A">
            <w:pPr>
              <w:widowControl/>
              <w:adjustRightInd w:val="0"/>
              <w:snapToGrid w:val="0"/>
              <w:spacing w:line="400" w:lineRule="exact"/>
              <w:jc w:val="left"/>
              <w:rPr>
                <w:sz w:val="24"/>
                <w:szCs w:val="24"/>
              </w:rPr>
            </w:pPr>
            <w:r>
              <w:rPr>
                <w:rFonts w:ascii="宋体" w:hint="eastAsia"/>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触电等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lastRenderedPageBreak/>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pPr>
        <w:ind w:firstLineChars="200" w:firstLine="880"/>
        <w:rPr>
          <w:sz w:val="44"/>
          <w:szCs w:val="44"/>
        </w:rPr>
      </w:pPr>
    </w:p>
    <w:p w:rsidR="002B6CEC" w:rsidRDefault="002B6CEC"/>
    <w:tbl>
      <w:tblPr>
        <w:tblStyle w:val="a7"/>
        <w:tblW w:w="14174" w:type="dxa"/>
        <w:jc w:val="center"/>
        <w:tblLayout w:type="fixed"/>
        <w:tblLook w:val="04A0" w:firstRow="1" w:lastRow="0" w:firstColumn="1" w:lastColumn="0" w:noHBand="0" w:noVBand="1"/>
      </w:tblPr>
      <w:tblGrid>
        <w:gridCol w:w="1951"/>
        <w:gridCol w:w="2977"/>
        <w:gridCol w:w="2551"/>
        <w:gridCol w:w="6695"/>
      </w:tblGrid>
      <w:tr w:rsidR="002B6CEC">
        <w:trPr>
          <w:trHeight w:val="999"/>
          <w:jc w:val="center"/>
        </w:trPr>
        <w:tc>
          <w:tcPr>
            <w:tcW w:w="14174" w:type="dxa"/>
            <w:gridSpan w:val="4"/>
            <w:tcBorders>
              <w:top w:val="nil"/>
              <w:left w:val="nil"/>
              <w:bottom w:val="single" w:sz="4" w:space="0" w:color="auto"/>
              <w:right w:val="nil"/>
            </w:tcBorders>
          </w:tcPr>
          <w:p w:rsidR="002B6CEC" w:rsidRDefault="008C492A">
            <w:pPr>
              <w:jc w:val="center"/>
              <w:rPr>
                <w:b/>
                <w:bCs/>
                <w:sz w:val="36"/>
                <w:szCs w:val="36"/>
              </w:rPr>
            </w:pPr>
            <w:r>
              <w:rPr>
                <w:rFonts w:hint="eastAsia"/>
                <w:b/>
                <w:bCs/>
                <w:sz w:val="36"/>
                <w:szCs w:val="36"/>
              </w:rPr>
              <w:t>高处作业风险点告知卡</w:t>
            </w:r>
          </w:p>
          <w:p w:rsidR="002B6CEC" w:rsidRDefault="002B6CEC">
            <w:pPr>
              <w:rPr>
                <w:sz w:val="24"/>
                <w:szCs w:val="24"/>
              </w:rPr>
            </w:pPr>
          </w:p>
        </w:tc>
      </w:tr>
      <w:tr w:rsidR="002B6CEC">
        <w:trPr>
          <w:trHeight w:val="631"/>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风险点名称</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4"/>
                <w:szCs w:val="24"/>
              </w:rPr>
            </w:pPr>
            <w:r>
              <w:rPr>
                <w:rFonts w:hint="eastAsia"/>
                <w:b/>
                <w:bCs/>
                <w:sz w:val="28"/>
                <w:szCs w:val="28"/>
              </w:rPr>
              <w:t>高处作业</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主要危险因素概述</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由于人员误操作、设备缺陷、外力因素等导致设备故障，易发生高处坠落等事故。</w:t>
            </w:r>
          </w:p>
        </w:tc>
      </w:tr>
      <w:tr w:rsidR="002B6CEC">
        <w:trPr>
          <w:trHeight w:val="455"/>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风险点编号</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2B6CEC">
            <w:pPr>
              <w:jc w:val="center"/>
              <w:rPr>
                <w:b/>
                <w:bCs/>
                <w:sz w:val="28"/>
                <w:szCs w:val="28"/>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449"/>
          <w:jc w:val="center"/>
        </w:trPr>
        <w:tc>
          <w:tcPr>
            <w:tcW w:w="1951" w:type="dxa"/>
            <w:tcBorders>
              <w:top w:val="single" w:sz="4" w:space="0" w:color="auto"/>
              <w:left w:val="single" w:sz="4" w:space="0" w:color="auto"/>
              <w:bottom w:val="single" w:sz="4" w:space="0" w:color="auto"/>
              <w:right w:val="single" w:sz="4" w:space="0" w:color="auto"/>
            </w:tcBorders>
            <w:shd w:val="clear" w:color="auto" w:fill="FFFF00"/>
            <w:vAlign w:val="center"/>
          </w:tcPr>
          <w:p w:rsidR="002B6CEC" w:rsidRDefault="008C492A">
            <w:pPr>
              <w:jc w:val="center"/>
              <w:rPr>
                <w:b/>
                <w:bCs/>
                <w:sz w:val="28"/>
                <w:szCs w:val="28"/>
              </w:rPr>
            </w:pPr>
            <w:r>
              <w:rPr>
                <w:rFonts w:hint="eastAsia"/>
                <w:b/>
                <w:bCs/>
                <w:sz w:val="28"/>
                <w:szCs w:val="28"/>
              </w:rPr>
              <w:t>风险等级</w:t>
            </w:r>
          </w:p>
        </w:tc>
        <w:tc>
          <w:tcPr>
            <w:tcW w:w="2977" w:type="dxa"/>
            <w:tcBorders>
              <w:top w:val="single" w:sz="4" w:space="0" w:color="auto"/>
              <w:left w:val="nil"/>
              <w:bottom w:val="single" w:sz="4" w:space="0" w:color="auto"/>
              <w:right w:val="single" w:sz="4" w:space="0" w:color="auto"/>
            </w:tcBorders>
            <w:shd w:val="clear" w:color="auto" w:fill="B4C6E7"/>
            <w:vAlign w:val="center"/>
          </w:tcPr>
          <w:p w:rsidR="002B6CEC" w:rsidRDefault="008C492A">
            <w:pPr>
              <w:jc w:val="center"/>
              <w:rPr>
                <w:b/>
                <w:bCs/>
                <w:sz w:val="28"/>
                <w:szCs w:val="28"/>
              </w:rPr>
            </w:pPr>
            <w:r>
              <w:rPr>
                <w:rFonts w:hint="eastAsia"/>
                <w:b/>
                <w:bCs/>
                <w:sz w:val="28"/>
                <w:szCs w:val="28"/>
              </w:rPr>
              <w:t>二级</w:t>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2B6CEC">
            <w:pPr>
              <w:jc w:val="center"/>
              <w:rPr>
                <w:b/>
                <w:bCs/>
                <w:sz w:val="28"/>
                <w:szCs w:val="28"/>
              </w:rPr>
            </w:pP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2B6CEC">
            <w:pPr>
              <w:jc w:val="left"/>
              <w:rPr>
                <w:sz w:val="24"/>
                <w:szCs w:val="24"/>
              </w:rPr>
            </w:pPr>
          </w:p>
        </w:tc>
      </w:tr>
      <w:tr w:rsidR="002B6CEC">
        <w:trPr>
          <w:trHeight w:val="3164"/>
          <w:jc w:val="center"/>
        </w:trPr>
        <w:tc>
          <w:tcPr>
            <w:tcW w:w="4928" w:type="dxa"/>
            <w:gridSpan w:val="2"/>
            <w:tcBorders>
              <w:top w:val="single" w:sz="4" w:space="0" w:color="auto"/>
              <w:left w:val="single" w:sz="4" w:space="0" w:color="auto"/>
              <w:bottom w:val="single" w:sz="4" w:space="0" w:color="auto"/>
              <w:right w:val="single" w:sz="4" w:space="0" w:color="auto"/>
            </w:tcBorders>
            <w:vAlign w:val="center"/>
          </w:tcPr>
          <w:p w:rsidR="002B6CEC" w:rsidRDefault="008C492A">
            <w:pPr>
              <w:jc w:val="center"/>
              <w:rPr>
                <w:b/>
                <w:bCs/>
                <w:sz w:val="28"/>
                <w:szCs w:val="28"/>
              </w:rPr>
            </w:pPr>
            <w:r>
              <w:rPr>
                <w:rFonts w:hint="eastAsia"/>
                <w:b/>
                <w:bCs/>
                <w:sz w:val="28"/>
                <w:szCs w:val="28"/>
              </w:rPr>
              <w:t>安全标志</w:t>
            </w:r>
          </w:p>
          <w:p w:rsidR="002B6CEC" w:rsidRDefault="008C492A">
            <w:pPr>
              <w:jc w:val="center"/>
            </w:pPr>
            <w:r>
              <w:rPr>
                <w:rFonts w:ascii="宋体" w:hAnsi="宋体"/>
                <w:noProof/>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3"/>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主要风险控制措施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numPr>
                <w:ilvl w:val="0"/>
                <w:numId w:val="3"/>
              </w:numPr>
              <w:adjustRightInd w:val="0"/>
              <w:snapToGrid w:val="0"/>
              <w:spacing w:line="400" w:lineRule="exact"/>
              <w:rPr>
                <w:sz w:val="24"/>
                <w:szCs w:val="24"/>
              </w:rPr>
            </w:pPr>
            <w:r>
              <w:rPr>
                <w:rFonts w:ascii="宋体" w:hint="eastAsia"/>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rsidR="002B6CEC">
        <w:trPr>
          <w:trHeight w:val="515"/>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责任部门</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主要事故类型</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center"/>
              <w:rPr>
                <w:sz w:val="24"/>
                <w:szCs w:val="24"/>
              </w:rPr>
            </w:pPr>
            <w:r>
              <w:rPr>
                <w:rFonts w:ascii="宋体" w:hint="eastAsia"/>
                <w:kern w:val="0"/>
                <w:sz w:val="24"/>
                <w:szCs w:val="24"/>
              </w:rPr>
              <w:t>高处坠落等</w:t>
            </w:r>
          </w:p>
        </w:tc>
      </w:tr>
      <w:tr w:rsidR="002B6CEC">
        <w:trPr>
          <w:trHeight w:val="1166"/>
          <w:jc w:val="center"/>
        </w:trPr>
        <w:tc>
          <w:tcPr>
            <w:tcW w:w="1951" w:type="dxa"/>
            <w:tcBorders>
              <w:top w:val="single" w:sz="4" w:space="0" w:color="auto"/>
              <w:left w:val="single" w:sz="4" w:space="0" w:color="auto"/>
              <w:bottom w:val="single" w:sz="4" w:space="0" w:color="auto"/>
              <w:right w:val="single" w:sz="4" w:space="0" w:color="auto"/>
            </w:tcBorders>
            <w:shd w:val="clear" w:color="auto" w:fill="92D050"/>
            <w:vAlign w:val="center"/>
          </w:tcPr>
          <w:p w:rsidR="002B6CEC" w:rsidRDefault="008C492A">
            <w:pPr>
              <w:jc w:val="center"/>
              <w:rPr>
                <w:b/>
                <w:bCs/>
                <w:sz w:val="28"/>
                <w:szCs w:val="28"/>
              </w:rPr>
            </w:pPr>
            <w:r>
              <w:rPr>
                <w:rFonts w:hint="eastAsia"/>
                <w:b/>
                <w:bCs/>
                <w:sz w:val="28"/>
                <w:szCs w:val="28"/>
              </w:rPr>
              <w:t>责任人</w:t>
            </w:r>
          </w:p>
          <w:p w:rsidR="002B6CEC" w:rsidRDefault="008C492A">
            <w:pPr>
              <w:jc w:val="center"/>
              <w:rPr>
                <w:b/>
                <w:bCs/>
                <w:sz w:val="28"/>
                <w:szCs w:val="28"/>
              </w:rPr>
            </w:pPr>
            <w:r>
              <w:rPr>
                <w:rFonts w:hint="eastAsia"/>
                <w:b/>
                <w:bCs/>
                <w:sz w:val="28"/>
                <w:szCs w:val="28"/>
              </w:rPr>
              <w:t>联系电话</w:t>
            </w:r>
          </w:p>
        </w:tc>
        <w:tc>
          <w:tcPr>
            <w:tcW w:w="2977" w:type="dxa"/>
            <w:tcBorders>
              <w:top w:val="single" w:sz="4" w:space="0" w:color="auto"/>
              <w:left w:val="nil"/>
              <w:bottom w:val="single" w:sz="4" w:space="0" w:color="auto"/>
              <w:right w:val="single" w:sz="4" w:space="0" w:color="auto"/>
            </w:tcBorders>
            <w:vAlign w:val="center"/>
          </w:tcPr>
          <w:p w:rsidR="002B6CEC" w:rsidRDefault="002B6CEC">
            <w:pPr>
              <w:jc w:val="center"/>
              <w:rPr>
                <w:b/>
                <w:bCs/>
                <w:sz w:val="24"/>
                <w:szCs w:val="24"/>
              </w:rPr>
            </w:pPr>
          </w:p>
        </w:tc>
        <w:tc>
          <w:tcPr>
            <w:tcW w:w="2551" w:type="dxa"/>
            <w:tcBorders>
              <w:top w:val="single" w:sz="4" w:space="0" w:color="auto"/>
              <w:left w:val="nil"/>
              <w:bottom w:val="single" w:sz="4" w:space="0" w:color="auto"/>
              <w:right w:val="single" w:sz="4" w:space="0" w:color="auto"/>
            </w:tcBorders>
            <w:shd w:val="clear" w:color="auto" w:fill="FF0000"/>
            <w:vAlign w:val="center"/>
          </w:tcPr>
          <w:p w:rsidR="002B6CEC" w:rsidRDefault="008C492A">
            <w:pPr>
              <w:jc w:val="center"/>
              <w:rPr>
                <w:b/>
                <w:bCs/>
                <w:sz w:val="28"/>
                <w:szCs w:val="28"/>
              </w:rPr>
            </w:pPr>
            <w:r>
              <w:rPr>
                <w:rFonts w:hint="eastAsia"/>
                <w:b/>
                <w:bCs/>
                <w:sz w:val="28"/>
                <w:szCs w:val="28"/>
              </w:rPr>
              <w:t>应急处置措施</w:t>
            </w:r>
          </w:p>
        </w:tc>
        <w:tc>
          <w:tcPr>
            <w:tcW w:w="6695" w:type="dxa"/>
            <w:tcBorders>
              <w:top w:val="single" w:sz="4" w:space="0" w:color="auto"/>
              <w:left w:val="nil"/>
              <w:bottom w:val="single" w:sz="4" w:space="0" w:color="auto"/>
              <w:right w:val="single" w:sz="4" w:space="0" w:color="auto"/>
            </w:tcBorders>
            <w:shd w:val="clear" w:color="auto" w:fill="D9E2F3"/>
            <w:vAlign w:val="center"/>
          </w:tcPr>
          <w:p w:rsidR="002B6CEC" w:rsidRDefault="008C492A">
            <w:pPr>
              <w:jc w:val="left"/>
              <w:rPr>
                <w:sz w:val="24"/>
                <w:szCs w:val="24"/>
              </w:rPr>
            </w:pPr>
            <w:r>
              <w:rPr>
                <w:rFonts w:hint="eastAsia"/>
                <w:sz w:val="24"/>
                <w:szCs w:val="24"/>
              </w:rPr>
              <w:t>1</w:t>
            </w:r>
            <w:r>
              <w:rPr>
                <w:rFonts w:ascii="宋体" w:hAnsi="宋体" w:hint="eastAsia"/>
                <w:sz w:val="24"/>
                <w:szCs w:val="24"/>
              </w:rPr>
              <w:t>、立即疏散厂房及周边人群，对事故现场实施隔离和警戒；</w:t>
            </w:r>
          </w:p>
          <w:p w:rsidR="002B6CEC" w:rsidRDefault="008C492A">
            <w:pPr>
              <w:jc w:val="left"/>
              <w:rPr>
                <w:sz w:val="24"/>
                <w:szCs w:val="24"/>
              </w:rPr>
            </w:pPr>
            <w:r>
              <w:rPr>
                <w:rFonts w:hint="eastAsia"/>
                <w:sz w:val="24"/>
                <w:szCs w:val="24"/>
              </w:rPr>
              <w:t>2</w:t>
            </w:r>
            <w:r>
              <w:rPr>
                <w:rFonts w:ascii="宋体" w:hAnsi="宋体" w:hint="eastAsia"/>
                <w:sz w:val="24"/>
                <w:szCs w:val="24"/>
              </w:rPr>
              <w:t>、对受伤人员进行及时抢救，并拨打</w:t>
            </w:r>
            <w:r>
              <w:rPr>
                <w:rFonts w:hint="eastAsia"/>
                <w:sz w:val="24"/>
                <w:szCs w:val="24"/>
              </w:rPr>
              <w:t>120</w:t>
            </w:r>
            <w:r>
              <w:rPr>
                <w:rFonts w:ascii="宋体" w:hAnsi="宋体" w:hint="eastAsia"/>
                <w:sz w:val="24"/>
                <w:szCs w:val="24"/>
              </w:rPr>
              <w:t>、</w:t>
            </w:r>
            <w:r>
              <w:rPr>
                <w:rFonts w:hint="eastAsia"/>
                <w:sz w:val="24"/>
                <w:szCs w:val="24"/>
              </w:rPr>
              <w:t>110</w:t>
            </w:r>
            <w:r>
              <w:rPr>
                <w:rFonts w:ascii="宋体" w:hAnsi="宋体" w:hint="eastAsia"/>
                <w:sz w:val="24"/>
                <w:szCs w:val="24"/>
              </w:rPr>
              <w:t>电话求救；</w:t>
            </w:r>
          </w:p>
          <w:p w:rsidR="002B6CEC" w:rsidRDefault="008C492A">
            <w:pPr>
              <w:jc w:val="left"/>
              <w:rPr>
                <w:sz w:val="24"/>
                <w:szCs w:val="24"/>
              </w:rPr>
            </w:pPr>
            <w:r>
              <w:rPr>
                <w:rFonts w:hint="eastAsia"/>
                <w:sz w:val="24"/>
                <w:szCs w:val="24"/>
              </w:rPr>
              <w:t>3</w:t>
            </w:r>
            <w:r>
              <w:rPr>
                <w:rFonts w:ascii="宋体" w:hAnsi="宋体" w:hint="eastAsia"/>
                <w:sz w:val="24"/>
                <w:szCs w:val="24"/>
              </w:rPr>
              <w:t>、现场发现事故人员立即根据企业制订的《生产安全事故应急救援预案》规定的流程向企业相关管理人员进行事故报告。</w:t>
            </w:r>
          </w:p>
        </w:tc>
      </w:tr>
    </w:tbl>
    <w:p w:rsidR="002B6CEC" w:rsidRDefault="002B6CEC"/>
    <w:p w:rsidR="002B6CEC" w:rsidRDefault="008C492A">
      <w:pPr>
        <w:jc w:val="center"/>
        <w:rPr>
          <w:sz w:val="44"/>
          <w:szCs w:val="44"/>
        </w:rPr>
      </w:pPr>
      <w:r>
        <w:rPr>
          <w:rFonts w:hint="eastAsia"/>
          <w:sz w:val="36"/>
          <w:szCs w:val="36"/>
        </w:rPr>
        <w:t>火警电话</w:t>
      </w:r>
      <w:r>
        <w:rPr>
          <w:rFonts w:hint="eastAsia"/>
          <w:sz w:val="36"/>
          <w:szCs w:val="36"/>
        </w:rPr>
        <w:t xml:space="preserve">119                                    </w:t>
      </w:r>
      <w:r>
        <w:rPr>
          <w:rFonts w:hint="eastAsia"/>
          <w:sz w:val="36"/>
          <w:szCs w:val="36"/>
        </w:rPr>
        <w:t>急救电话</w:t>
      </w:r>
      <w:r>
        <w:rPr>
          <w:rFonts w:hint="eastAsia"/>
          <w:sz w:val="36"/>
          <w:szCs w:val="36"/>
        </w:rPr>
        <w:t>120</w:t>
      </w:r>
    </w:p>
    <w:p w:rsidR="002B6CEC" w:rsidRDefault="002B6CEC"/>
    <w:sectPr w:rsidR="002B6CEC">
      <w:headerReference w:type="even" r:id="rId14"/>
      <w:headerReference w:type="default" r:id="rId15"/>
      <w:footerReference w:type="even" r:id="rId16"/>
      <w:footerReference w:type="default" r:id="rId17"/>
      <w:headerReference w:type="first" r:id="rId18"/>
      <w:footerReference w:type="first" r:id="rId19"/>
      <w:pgSz w:w="16838" w:h="11906" w:orient="landscape"/>
      <w:pgMar w:top="1134" w:right="1440" w:bottom="85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1F1" w:rsidRDefault="008A71F1">
      <w:r>
        <w:separator/>
      </w:r>
    </w:p>
  </w:endnote>
  <w:endnote w:type="continuationSeparator" w:id="0">
    <w:p w:rsidR="008A71F1" w:rsidRDefault="008A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BF7" w:rsidRDefault="00452BF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BF7" w:rsidRDefault="00452BF7">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BF7" w:rsidRDefault="00452BF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1F1" w:rsidRDefault="008A71F1">
      <w:r>
        <w:separator/>
      </w:r>
    </w:p>
  </w:footnote>
  <w:footnote w:type="continuationSeparator" w:id="0">
    <w:p w:rsidR="008A71F1" w:rsidRDefault="008A71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BF7" w:rsidRDefault="00452BF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CEC" w:rsidRDefault="00452BF7">
    <w:pPr>
      <w:pStyle w:val="a6"/>
      <w:rPr>
        <w:b/>
        <w:bCs/>
      </w:rPr>
    </w:pPr>
    <w:r>
      <w:rPr>
        <w:rFonts w:hint="eastAsia"/>
        <w:b/>
        <w:bCs/>
      </w:rPr>
      <w:t>上饶市城投中大建筑工业有限公司</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BF7" w:rsidRDefault="00452BF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94287"/>
    <w:multiLevelType w:val="multilevel"/>
    <w:tmpl w:val="2FD9428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33FE4BD9"/>
    <w:multiLevelType w:val="multilevel"/>
    <w:tmpl w:val="33FE4BD9"/>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A5D5A94"/>
    <w:multiLevelType w:val="multilevel"/>
    <w:tmpl w:val="5A5D5A94"/>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075855"/>
    <w:rsid w:val="00100CB7"/>
    <w:rsid w:val="002B6CEC"/>
    <w:rsid w:val="00452BF7"/>
    <w:rsid w:val="004A73E7"/>
    <w:rsid w:val="00616EBE"/>
    <w:rsid w:val="00687198"/>
    <w:rsid w:val="008A71F1"/>
    <w:rsid w:val="008C492A"/>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2F7439"/>
  <w15:docId w15:val="{83E9AD9F-5E88-4882-ADD9-2E4B584B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uiPriority w:val="99"/>
    <w:unhideWhenUsed/>
    <w:pPr>
      <w:tabs>
        <w:tab w:val="center" w:pos="4153"/>
        <w:tab w:val="right" w:pos="8306"/>
      </w:tabs>
      <w:snapToGrid w:val="0"/>
      <w:jc w:val="left"/>
    </w:pPr>
    <w:rPr>
      <w:sz w:val="18"/>
    </w:rPr>
  </w:style>
  <w:style w:type="paragraph" w:styleId="a6">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99"/>
    <w:unhideWhenUsed/>
    <w:qFormat/>
    <w:rPr>
      <w:rFonts w:ascii="Calibri" w:eastAsia="Times New Roman" w:hAnsi="Calibri"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Calibri" w:eastAsia="宋体"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228</Words>
  <Characters>1300</Characters>
  <Application>Microsoft Office Word</Application>
  <DocSecurity>0</DocSecurity>
  <Lines>10</Lines>
  <Paragraphs>3</Paragraphs>
  <ScaleCrop>false</ScaleCrop>
  <Company>Microsoft</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5</cp:revision>
  <dcterms:created xsi:type="dcterms:W3CDTF">2019-10-17T08:25:00Z</dcterms:created>
  <dcterms:modified xsi:type="dcterms:W3CDTF">2021-06-02T02:50:00Z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