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Pr="00BD305D" w:rsidRDefault="00692D64" w:rsidP="008404EC">
      <w:pPr>
        <w:ind w:firstLine="420"/>
        <w:rPr>
          <w:rFonts w:ascii="仿宋" w:eastAsia="仿宋" w:hAnsi="仿宋" w:cs="仿宋"/>
          <w:sz w:val="28"/>
          <w:szCs w:val="28"/>
        </w:rPr>
      </w:pPr>
      <w:r w:rsidRPr="00BD305D">
        <w:rPr>
          <w:rFonts w:ascii="仿宋" w:eastAsia="仿宋" w:hAnsi="仿宋" w:cs="仿宋" w:hint="eastAsia"/>
          <w:sz w:val="28"/>
          <w:szCs w:val="28"/>
        </w:rPr>
        <w:t>会议时间：</w:t>
      </w:r>
      <w:r w:rsidR="008404EC">
        <w:rPr>
          <w:rFonts w:ascii="仿宋" w:eastAsia="仿宋" w:hAnsi="仿宋" w:cs="仿宋" w:hint="eastAsia"/>
          <w:sz w:val="28"/>
          <w:szCs w:val="28"/>
        </w:rPr>
        <w:t>2021年</w:t>
      </w:r>
      <w:r w:rsidR="008404EC">
        <w:rPr>
          <w:rFonts w:ascii="仿宋" w:eastAsia="仿宋" w:hAnsi="仿宋" w:cs="仿宋"/>
          <w:sz w:val="28"/>
          <w:szCs w:val="28"/>
        </w:rPr>
        <w:t>07</w:t>
      </w:r>
      <w:r w:rsidR="008404EC">
        <w:rPr>
          <w:rFonts w:ascii="仿宋" w:eastAsia="仿宋" w:hAnsi="仿宋" w:cs="仿宋" w:hint="eastAsia"/>
          <w:sz w:val="28"/>
          <w:szCs w:val="28"/>
        </w:rPr>
        <w:t>月</w:t>
      </w:r>
      <w:r w:rsidR="008404EC">
        <w:rPr>
          <w:rFonts w:ascii="仿宋" w:eastAsia="仿宋" w:hAnsi="仿宋" w:cs="仿宋"/>
          <w:sz w:val="28"/>
          <w:szCs w:val="28"/>
        </w:rPr>
        <w:t>03</w:t>
      </w:r>
      <w:r w:rsidR="008404EC">
        <w:rPr>
          <w:rFonts w:ascii="仿宋" w:eastAsia="仿宋" w:hAnsi="仿宋" w:cs="仿宋" w:hint="eastAsia"/>
          <w:sz w:val="28"/>
          <w:szCs w:val="28"/>
        </w:rPr>
        <w:t>日</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会议地点：</w:t>
      </w:r>
      <w:r w:rsidR="00554FA5" w:rsidRPr="00BD305D">
        <w:rPr>
          <w:rFonts w:ascii="仿宋" w:eastAsia="仿宋" w:hAnsi="仿宋" w:cs="仿宋" w:hint="eastAsia"/>
          <w:sz w:val="28"/>
          <w:szCs w:val="28"/>
        </w:rPr>
        <w:t>上饶市城投中大建筑工业有限公司</w:t>
      </w:r>
      <w:r w:rsidR="006A708D">
        <w:rPr>
          <w:rFonts w:ascii="仿宋" w:eastAsia="仿宋" w:hAnsi="仿宋" w:cs="仿宋" w:hint="eastAsia"/>
          <w:sz w:val="28"/>
          <w:szCs w:val="28"/>
        </w:rPr>
        <w:t>会议室</w:t>
      </w:r>
    </w:p>
    <w:p w:rsidR="00F57F65" w:rsidRPr="00BD305D" w:rsidRDefault="00692D64" w:rsidP="00F57F65">
      <w:pPr>
        <w:ind w:firstLine="420"/>
        <w:rPr>
          <w:rFonts w:ascii="仿宋" w:eastAsia="仿宋" w:hAnsi="仿宋" w:cs="仿宋"/>
          <w:sz w:val="28"/>
          <w:szCs w:val="28"/>
        </w:rPr>
      </w:pPr>
      <w:r w:rsidRPr="00BD305D">
        <w:rPr>
          <w:rFonts w:ascii="仿宋" w:eastAsia="仿宋" w:hAnsi="仿宋" w:cs="仿宋" w:hint="eastAsia"/>
          <w:sz w:val="28"/>
          <w:szCs w:val="28"/>
        </w:rPr>
        <w:t>参加会议人员：</w:t>
      </w:r>
      <w:r w:rsidR="003A44DB">
        <w:rPr>
          <w:rFonts w:ascii="仿宋" w:eastAsia="仿宋" w:hAnsi="仿宋" w:cs="仿宋" w:hint="eastAsia"/>
          <w:sz w:val="28"/>
          <w:szCs w:val="28"/>
        </w:rPr>
        <w:t>吴志明、</w:t>
      </w:r>
      <w:r w:rsidR="00F57F65">
        <w:rPr>
          <w:rFonts w:ascii="仿宋" w:eastAsia="仿宋" w:hAnsi="仿宋" w:cs="仿宋" w:hint="eastAsia"/>
          <w:sz w:val="28"/>
          <w:szCs w:val="28"/>
        </w:rPr>
        <w:t>李学峰、李建波、袁子辉、林靖、周清文、林安华、沈永威</w:t>
      </w:r>
    </w:p>
    <w:p w:rsidR="00692D64" w:rsidRPr="00BD305D" w:rsidRDefault="00692D64" w:rsidP="00F57F65">
      <w:pPr>
        <w:ind w:firstLine="420"/>
        <w:rPr>
          <w:rFonts w:ascii="仿宋" w:eastAsia="仿宋" w:hAnsi="仿宋" w:cs="仿宋"/>
          <w:sz w:val="28"/>
          <w:szCs w:val="28"/>
        </w:rPr>
      </w:pPr>
      <w:r w:rsidRPr="00BD305D">
        <w:rPr>
          <w:rFonts w:ascii="仿宋" w:eastAsia="仿宋" w:hAnsi="仿宋" w:cs="仿宋" w:hint="eastAsia"/>
          <w:sz w:val="28"/>
          <w:szCs w:val="28"/>
        </w:rPr>
        <w:t>主持会议人：</w:t>
      </w:r>
      <w:r w:rsidR="003A44DB">
        <w:rPr>
          <w:rFonts w:ascii="仿宋" w:eastAsia="仿宋" w:hAnsi="仿宋" w:cs="仿宋" w:hint="eastAsia"/>
          <w:sz w:val="28"/>
          <w:szCs w:val="28"/>
        </w:rPr>
        <w:t>吴志明</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会议主要议程：</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1、评审组通报评审情况和评审结论</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2、企业主要负责人做表态发言</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3、评审机构代表总结发言</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会议主要内容：</w:t>
      </w:r>
    </w:p>
    <w:p w:rsidR="00692D64" w:rsidRPr="00BD305D" w:rsidRDefault="00BB7DF5" w:rsidP="00692D64">
      <w:pPr>
        <w:ind w:firstLineChars="150" w:firstLine="420"/>
        <w:rPr>
          <w:rFonts w:ascii="仿宋" w:eastAsia="仿宋" w:hAnsi="仿宋" w:cs="仿宋"/>
          <w:sz w:val="28"/>
          <w:szCs w:val="28"/>
        </w:rPr>
      </w:pPr>
      <w:r>
        <w:rPr>
          <w:rFonts w:ascii="仿宋" w:eastAsia="仿宋" w:hAnsi="仿宋" w:cs="仿宋" w:hint="eastAsia"/>
          <w:sz w:val="28"/>
          <w:szCs w:val="28"/>
        </w:rPr>
        <w:t>一、评审组组长袁子辉</w:t>
      </w:r>
      <w:r w:rsidR="00692D64" w:rsidRPr="00BD305D">
        <w:rPr>
          <w:rFonts w:ascii="仿宋" w:eastAsia="仿宋" w:hAnsi="仿宋" w:cs="仿宋" w:hint="eastAsia"/>
          <w:sz w:val="28"/>
          <w:szCs w:val="28"/>
        </w:rPr>
        <w:t>工程师代表评审组通报评审情况和评审结论：</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依据《冶金等工贸企业安全生产标准化考评办法（安监总管四〔2011〕84号）》和《冶金等工贸企业安全生产标准化基本规范评分细则（安监总管四〔2011〕128号》国家安全生产法律、法规、标准、规程及安全生产管理制度要求，江西饶安工程咨询有限公司于2021年</w:t>
      </w:r>
      <w:r w:rsidR="00123BF7" w:rsidRPr="00BD305D">
        <w:rPr>
          <w:rFonts w:ascii="仿宋" w:eastAsia="仿宋" w:hAnsi="仿宋" w:cs="仿宋" w:hint="eastAsia"/>
          <w:sz w:val="28"/>
          <w:szCs w:val="28"/>
        </w:rPr>
        <w:t>0</w:t>
      </w:r>
      <w:r w:rsidR="00445B46">
        <w:rPr>
          <w:rFonts w:ascii="仿宋" w:eastAsia="仿宋" w:hAnsi="仿宋" w:cs="仿宋"/>
          <w:sz w:val="28"/>
          <w:szCs w:val="28"/>
        </w:rPr>
        <w:t>7</w:t>
      </w:r>
      <w:r w:rsidRPr="00BD305D">
        <w:rPr>
          <w:rFonts w:ascii="仿宋" w:eastAsia="仿宋" w:hAnsi="仿宋" w:cs="仿宋" w:hint="eastAsia"/>
          <w:sz w:val="28"/>
          <w:szCs w:val="28"/>
        </w:rPr>
        <w:t>月</w:t>
      </w:r>
      <w:r w:rsidR="00445B46">
        <w:rPr>
          <w:rFonts w:ascii="仿宋" w:eastAsia="仿宋" w:hAnsi="仿宋" w:cs="仿宋" w:hint="eastAsia"/>
          <w:sz w:val="28"/>
          <w:szCs w:val="28"/>
        </w:rPr>
        <w:t>0</w:t>
      </w:r>
      <w:r w:rsidR="00445B46">
        <w:rPr>
          <w:rFonts w:ascii="仿宋" w:eastAsia="仿宋" w:hAnsi="仿宋" w:cs="仿宋"/>
          <w:sz w:val="28"/>
          <w:szCs w:val="28"/>
        </w:rPr>
        <w:t>2</w:t>
      </w:r>
      <w:r w:rsidRPr="00BD305D">
        <w:rPr>
          <w:rFonts w:ascii="仿宋" w:eastAsia="仿宋" w:hAnsi="仿宋" w:cs="仿宋" w:hint="eastAsia"/>
          <w:sz w:val="28"/>
          <w:szCs w:val="28"/>
        </w:rPr>
        <w:t>日组成评审组，对</w:t>
      </w:r>
      <w:r w:rsidR="00554FA5" w:rsidRPr="00BD305D">
        <w:rPr>
          <w:rFonts w:ascii="仿宋" w:eastAsia="仿宋" w:hAnsi="仿宋" w:cs="仿宋" w:hint="eastAsia"/>
          <w:sz w:val="28"/>
          <w:szCs w:val="28"/>
        </w:rPr>
        <w:t>上饶市城投中大建筑工业有限公司</w:t>
      </w:r>
      <w:r w:rsidRPr="00BD305D">
        <w:rPr>
          <w:rFonts w:ascii="仿宋" w:eastAsia="仿宋" w:hAnsi="仿宋" w:cs="仿宋" w:hint="eastAsia"/>
          <w:sz w:val="28"/>
          <w:szCs w:val="28"/>
        </w:rPr>
        <w:t>申请三级安全生产标准化实施考评。</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评审组在考评范围内通过问询、访谈，现场察看，对企业设备、设施、各主要及配套生产系统、作业现场进行安全生产标准化符合性检查；对安全生产标准化13个元素的体系文件通过查阅相关资料、记</w:t>
      </w:r>
      <w:r w:rsidRPr="00BD305D">
        <w:rPr>
          <w:rFonts w:ascii="仿宋" w:eastAsia="仿宋" w:hAnsi="仿宋" w:cs="仿宋" w:hint="eastAsia"/>
          <w:sz w:val="28"/>
          <w:szCs w:val="28"/>
        </w:rPr>
        <w:lastRenderedPageBreak/>
        <w:t>录、图纸进行符合性检查，对安全绩效进行认真审查,共提出体系文件不符合项</w:t>
      </w:r>
      <w:r w:rsidR="003F38D6">
        <w:rPr>
          <w:rFonts w:ascii="仿宋" w:eastAsia="仿宋" w:hAnsi="仿宋" w:cs="仿宋"/>
          <w:sz w:val="28"/>
          <w:szCs w:val="28"/>
        </w:rPr>
        <w:t>93</w:t>
      </w:r>
      <w:r w:rsidRPr="00BD305D">
        <w:rPr>
          <w:rFonts w:ascii="仿宋" w:eastAsia="仿宋" w:hAnsi="仿宋" w:cs="仿宋" w:hint="eastAsia"/>
          <w:sz w:val="28"/>
          <w:szCs w:val="28"/>
        </w:rPr>
        <w:t>项，现场不符合项</w:t>
      </w:r>
      <w:r w:rsidR="00A34DF1">
        <w:rPr>
          <w:rFonts w:ascii="仿宋" w:eastAsia="仿宋" w:hAnsi="仿宋" w:cs="仿宋"/>
          <w:sz w:val="28"/>
          <w:szCs w:val="28"/>
        </w:rPr>
        <w:t>11</w:t>
      </w:r>
      <w:r w:rsidRPr="00BD305D">
        <w:rPr>
          <w:rFonts w:ascii="仿宋" w:eastAsia="仿宋" w:hAnsi="仿宋" w:cs="仿宋" w:hint="eastAsia"/>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现场不符合项主要有：</w:t>
      </w:r>
    </w:p>
    <w:p w:rsidR="0051188B"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配电房长度超七米，另一匹逃生门打不开，无应急照明</w:t>
      </w:r>
    </w:p>
    <w:p w:rsidR="008C4C58" w:rsidRPr="008C4C58" w:rsidRDefault="004A70A1" w:rsidP="0051188B">
      <w:pPr>
        <w:ind w:left="120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sz w:val="28"/>
          <w:szCs w:val="28"/>
        </w:rPr>
        <w:t xml:space="preserve"> </w:t>
      </w:r>
      <w:r w:rsidR="0051188B">
        <w:rPr>
          <w:rFonts w:ascii="仿宋" w:eastAsia="仿宋" w:hAnsi="仿宋" w:cs="仿宋"/>
          <w:sz w:val="28"/>
          <w:szCs w:val="28"/>
        </w:rPr>
        <w:tab/>
      </w:r>
      <w:r w:rsidR="008C4C58" w:rsidRPr="008C4C58">
        <w:rPr>
          <w:rFonts w:ascii="仿宋" w:eastAsia="仿宋" w:hAnsi="仿宋" w:cs="仿宋" w:hint="eastAsia"/>
          <w:sz w:val="28"/>
          <w:szCs w:val="28"/>
        </w:rPr>
        <w:t>灯，电缆沟积水消防栓通道阻塞；</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发电房柴油罐无柴油，无防渗漏设施；</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柴油桶存放仓库，应规范存储、无灭火器；</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露天行车吊具无防脱钩装置</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钢丝绳无更换标准；</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楼梯无护栏装置；</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部分分区标识错误；</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消防箱破损，应急灯损坏；</w:t>
      </w:r>
    </w:p>
    <w:p w:rsidR="008C4C58" w:rsidRP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锅炉房压力表检验过期，管道无流向标识；</w:t>
      </w:r>
    </w:p>
    <w:p w:rsidR="008C4C58" w:rsidRDefault="008C4C58"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氧气乙炔瓶距离不足五米；</w:t>
      </w:r>
    </w:p>
    <w:p w:rsidR="00111749" w:rsidRPr="008C4C58" w:rsidRDefault="00111749" w:rsidP="008C4C58">
      <w:pPr>
        <w:numPr>
          <w:ilvl w:val="0"/>
          <w:numId w:val="2"/>
        </w:numPr>
        <w:ind w:firstLineChars="150" w:firstLine="420"/>
        <w:rPr>
          <w:rFonts w:ascii="仿宋" w:eastAsia="仿宋" w:hAnsi="仿宋" w:cs="仿宋"/>
          <w:sz w:val="28"/>
          <w:szCs w:val="28"/>
        </w:rPr>
      </w:pPr>
      <w:r w:rsidRPr="008C4C58">
        <w:rPr>
          <w:rFonts w:ascii="仿宋" w:eastAsia="仿宋" w:hAnsi="仿宋" w:cs="仿宋" w:hint="eastAsia"/>
          <w:sz w:val="28"/>
          <w:szCs w:val="28"/>
        </w:rPr>
        <w:t>皮带轮无防护罩；</w:t>
      </w:r>
    </w:p>
    <w:p w:rsidR="00692D64" w:rsidRPr="00BD305D" w:rsidRDefault="00692D64" w:rsidP="008C4C58">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评审组认为：</w:t>
      </w:r>
    </w:p>
    <w:p w:rsidR="00692D64" w:rsidRPr="00BD305D" w:rsidRDefault="00554FA5"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上饶市城投中大建筑工业有限公司</w:t>
      </w:r>
      <w:r w:rsidR="00692D64" w:rsidRPr="00BD305D">
        <w:rPr>
          <w:rFonts w:ascii="仿宋" w:eastAsia="仿宋" w:hAnsi="仿宋" w:cs="仿宋" w:hint="eastAsia"/>
          <w:sz w:val="28"/>
          <w:szCs w:val="28"/>
        </w:rPr>
        <w:t>对安全生产标准化创建做了一定的工作，建立了基本安全生产标准化体系；但现场安全管理有待进一步规范，还存在部分问题；从安全生产标准体系文件、支撑文件等</w:t>
      </w:r>
      <w:r w:rsidR="00692D64" w:rsidRPr="00BD305D">
        <w:rPr>
          <w:rFonts w:ascii="仿宋" w:eastAsia="仿宋" w:hAnsi="仿宋" w:cs="仿宋" w:hint="eastAsia"/>
          <w:sz w:val="28"/>
          <w:szCs w:val="28"/>
        </w:rPr>
        <w:lastRenderedPageBreak/>
        <w:t>原始材料评审情况来看，需改进整理，并要补充完善相关记录和原始台帐。</w:t>
      </w:r>
    </w:p>
    <w:p w:rsidR="008D016A" w:rsidRPr="00BD305D" w:rsidRDefault="008D016A" w:rsidP="008D016A">
      <w:pPr>
        <w:ind w:firstLineChars="150" w:firstLine="420"/>
        <w:rPr>
          <w:rFonts w:ascii="仿宋" w:eastAsia="仿宋" w:hAnsi="仿宋" w:cs="仿宋"/>
          <w:sz w:val="28"/>
          <w:szCs w:val="28"/>
        </w:rPr>
      </w:pPr>
      <w:r w:rsidRPr="00BD305D">
        <w:rPr>
          <w:rFonts w:ascii="仿宋" w:eastAsia="仿宋" w:hAnsi="仿宋" w:cs="仿宋" w:hint="eastAsia"/>
          <w:sz w:val="28"/>
          <w:szCs w:val="28"/>
        </w:rPr>
        <w:t>2、依照《冶金等工贸企业安全生产标准化基本规范评分细则（安监总管四〔2011〕128号》，对13个考评项目进行评审，按基本规范要求、企业达标标准，安全标准化评审得为</w:t>
      </w:r>
      <w:r w:rsidR="007E13AC">
        <w:rPr>
          <w:rFonts w:ascii="仿宋" w:eastAsia="仿宋" w:hAnsi="仿宋" w:cs="仿宋"/>
          <w:sz w:val="28"/>
          <w:szCs w:val="28"/>
        </w:rPr>
        <w:t>609</w:t>
      </w:r>
      <w:r w:rsidRPr="00BD305D">
        <w:rPr>
          <w:rFonts w:ascii="仿宋" w:eastAsia="仿宋" w:hAnsi="仿宋" w:cs="仿宋" w:hint="eastAsia"/>
          <w:sz w:val="28"/>
          <w:szCs w:val="28"/>
        </w:rPr>
        <w:t>分，换算成百分制为标准化得分（百分制）=标准化评定得分÷（1000－不参与考评内容分数之和）×100，最后得分采用四舍五入，取小数点后一位数，即：</w:t>
      </w:r>
      <w:r w:rsidR="0018421F">
        <w:rPr>
          <w:rFonts w:ascii="仿宋" w:eastAsia="仿宋" w:hAnsi="仿宋" w:cs="仿宋"/>
          <w:sz w:val="28"/>
          <w:szCs w:val="28"/>
        </w:rPr>
        <w:t>609</w:t>
      </w:r>
      <w:r w:rsidRPr="00BD305D">
        <w:rPr>
          <w:rFonts w:ascii="仿宋" w:eastAsia="仿宋" w:hAnsi="仿宋" w:cs="仿宋" w:hint="eastAsia"/>
          <w:sz w:val="28"/>
          <w:szCs w:val="28"/>
        </w:rPr>
        <w:t>÷</w:t>
      </w:r>
      <w:r w:rsidR="0018421F">
        <w:rPr>
          <w:rFonts w:ascii="仿宋" w:eastAsia="仿宋" w:hAnsi="仿宋" w:cs="仿宋"/>
          <w:sz w:val="28"/>
          <w:szCs w:val="28"/>
        </w:rPr>
        <w:t>937</w:t>
      </w:r>
      <w:r w:rsidRPr="00BD305D">
        <w:rPr>
          <w:rFonts w:ascii="仿宋" w:eastAsia="仿宋" w:hAnsi="仿宋" w:cs="仿宋" w:hint="eastAsia"/>
          <w:sz w:val="28"/>
          <w:szCs w:val="28"/>
        </w:rPr>
        <w:t>=6</w:t>
      </w:r>
      <w:r w:rsidR="0018421F">
        <w:rPr>
          <w:rFonts w:ascii="仿宋" w:eastAsia="仿宋" w:hAnsi="仿宋" w:cs="仿宋"/>
          <w:sz w:val="28"/>
          <w:szCs w:val="28"/>
        </w:rPr>
        <w:t>5.0</w:t>
      </w:r>
      <w:r w:rsidRPr="00BD305D">
        <w:rPr>
          <w:rFonts w:ascii="仿宋" w:eastAsia="仿宋" w:hAnsi="仿宋" w:cs="仿宋" w:hint="eastAsia"/>
          <w:sz w:val="28"/>
          <w:szCs w:val="28"/>
        </w:rPr>
        <w:t>%。</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3、满足安全标准化三级的两项指标：</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1）安全生产标准化三级标准化得分率≧60%；</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2）近三年企业未发生重伤、死亡或其他重大生产安全事故和职业病等情况：</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评审组推荐意见：</w:t>
      </w:r>
      <w:r w:rsidR="00554FA5" w:rsidRPr="00BD305D">
        <w:rPr>
          <w:rFonts w:ascii="仿宋" w:eastAsia="仿宋" w:hAnsi="仿宋" w:cs="仿宋" w:hint="eastAsia"/>
          <w:sz w:val="28"/>
          <w:szCs w:val="28"/>
        </w:rPr>
        <w:t>上饶市城投中大建筑工业有限公司</w:t>
      </w:r>
      <w:r w:rsidRPr="00BD305D">
        <w:rPr>
          <w:rFonts w:ascii="仿宋" w:eastAsia="仿宋" w:hAnsi="仿宋" w:cs="仿宋" w:hint="eastAsia"/>
          <w:sz w:val="28"/>
          <w:szCs w:val="28"/>
        </w:rPr>
        <w:t>按要求整改合格后推荐为三级安全生产标准化达标企业。</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4、要求：</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1）</w:t>
      </w:r>
      <w:r w:rsidR="00554FA5" w:rsidRPr="00BD305D">
        <w:rPr>
          <w:rFonts w:ascii="仿宋" w:eastAsia="仿宋" w:hAnsi="仿宋" w:cs="仿宋" w:hint="eastAsia"/>
          <w:sz w:val="28"/>
          <w:szCs w:val="28"/>
        </w:rPr>
        <w:t>上饶市城投中大建筑工业有限公司</w:t>
      </w:r>
      <w:r w:rsidRPr="00BD305D">
        <w:rPr>
          <w:rFonts w:ascii="仿宋" w:eastAsia="仿宋" w:hAnsi="仿宋" w:cs="仿宋" w:hint="eastAsia"/>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w:t>
      </w:r>
      <w:r w:rsidR="00DE0647">
        <w:rPr>
          <w:rFonts w:ascii="仿宋" w:eastAsia="仿宋" w:hAnsi="仿宋" w:cs="仿宋" w:hint="eastAsia"/>
          <w:sz w:val="28"/>
          <w:szCs w:val="28"/>
        </w:rPr>
        <w:t>广信区</w:t>
      </w:r>
      <w:r w:rsidRPr="00BD305D">
        <w:rPr>
          <w:rFonts w:ascii="仿宋" w:eastAsia="仿宋" w:hAnsi="仿宋" w:cs="仿宋" w:hint="eastAsia"/>
          <w:sz w:val="28"/>
          <w:szCs w:val="28"/>
        </w:rPr>
        <w:t>应急管理局提出申请并经上饶市应急管理局规划宣教科同意可适当延长整改时限，最长不得延长超过3个月。</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2）企业对现场和体系存在的问题整改完成后，评审组立即到企业</w:t>
      </w:r>
      <w:r w:rsidRPr="00BD305D">
        <w:rPr>
          <w:rFonts w:ascii="仿宋" w:eastAsia="仿宋" w:hAnsi="仿宋" w:cs="仿宋" w:hint="eastAsia"/>
          <w:sz w:val="28"/>
          <w:szCs w:val="28"/>
        </w:rPr>
        <w:lastRenderedPageBreak/>
        <w:t>进行现场复核后，复合后出具整改现场复核明确意见,报至江西饶安工程咨询有限公司。</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3）企业要按相关法律、法规、标准要求继续做好安全工作，按安全标准化运行工作认真做好基础工作，及时消除安全隐患，实现本质安全，确保企业保持长周期的安全生产。</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二、企业主要负责人</w:t>
      </w:r>
      <w:r w:rsidR="00F2227B">
        <w:rPr>
          <w:rFonts w:ascii="仿宋" w:eastAsia="仿宋" w:hAnsi="仿宋" w:cs="仿宋" w:hint="eastAsia"/>
          <w:sz w:val="28"/>
          <w:szCs w:val="28"/>
        </w:rPr>
        <w:t>林靖</w:t>
      </w:r>
      <w:r w:rsidRPr="00BD305D">
        <w:rPr>
          <w:rFonts w:ascii="仿宋" w:eastAsia="仿宋" w:hAnsi="仿宋" w:cs="仿宋" w:hint="eastAsia"/>
          <w:sz w:val="28"/>
          <w:szCs w:val="28"/>
        </w:rPr>
        <w:t>：</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rsidR="00692D64" w:rsidRPr="00BD305D" w:rsidRDefault="00692D64" w:rsidP="00692D64">
      <w:pPr>
        <w:ind w:firstLineChars="150" w:firstLine="420"/>
        <w:rPr>
          <w:rFonts w:ascii="仿宋" w:eastAsia="仿宋" w:hAnsi="仿宋" w:cs="仿宋"/>
          <w:sz w:val="28"/>
          <w:szCs w:val="28"/>
        </w:rPr>
      </w:pPr>
      <w:r w:rsidRPr="00BD305D">
        <w:rPr>
          <w:rFonts w:ascii="仿宋" w:eastAsia="仿宋" w:hAnsi="仿宋" w:cs="仿宋" w:hint="eastAsia"/>
          <w:sz w:val="28"/>
          <w:szCs w:val="28"/>
        </w:rPr>
        <w:t>三、评审机构代表</w:t>
      </w:r>
      <w:r w:rsidR="00262DCF">
        <w:rPr>
          <w:rFonts w:ascii="仿宋" w:eastAsia="仿宋" w:hAnsi="仿宋" w:cs="仿宋" w:hint="eastAsia"/>
          <w:sz w:val="28"/>
          <w:szCs w:val="28"/>
        </w:rPr>
        <w:t>吴志明</w:t>
      </w:r>
      <w:bookmarkStart w:id="0" w:name="_GoBack"/>
      <w:bookmarkEnd w:id="0"/>
      <w:r w:rsidRPr="00BD305D">
        <w:rPr>
          <w:rFonts w:ascii="仿宋" w:eastAsia="仿宋" w:hAnsi="仿宋" w:cs="仿宋" w:hint="eastAsia"/>
          <w:sz w:val="28"/>
          <w:szCs w:val="28"/>
        </w:rPr>
        <w:t>发言：</w:t>
      </w:r>
    </w:p>
    <w:p w:rsidR="00D32032" w:rsidRPr="00BD305D" w:rsidRDefault="00692D64" w:rsidP="00692D64">
      <w:pPr>
        <w:rPr>
          <w:rFonts w:ascii="仿宋" w:eastAsia="仿宋" w:hAnsi="仿宋" w:cs="仿宋"/>
          <w:sz w:val="28"/>
          <w:szCs w:val="28"/>
        </w:rPr>
      </w:pPr>
      <w:r w:rsidRPr="00BD305D">
        <w:rPr>
          <w:rFonts w:ascii="仿宋" w:eastAsia="仿宋" w:hAnsi="仿宋" w:cs="仿宋" w:hint="eastAsia"/>
          <w:sz w:val="28"/>
          <w:szCs w:val="28"/>
        </w:rPr>
        <w:t xml:space="preserve">    经过本次</w:t>
      </w:r>
      <w:r w:rsidR="00554FA5" w:rsidRPr="00BD305D">
        <w:rPr>
          <w:rFonts w:ascii="仿宋" w:eastAsia="仿宋" w:hAnsi="仿宋" w:cs="仿宋" w:hint="eastAsia"/>
          <w:sz w:val="28"/>
          <w:szCs w:val="28"/>
        </w:rPr>
        <w:t>上饶市城投中大建筑工业有限公司</w:t>
      </w:r>
      <w:r w:rsidRPr="00BD305D">
        <w:rPr>
          <w:rFonts w:ascii="仿宋" w:eastAsia="仿宋" w:hAnsi="仿宋" w:cs="仿宋" w:hint="eastAsia"/>
          <w:sz w:val="28"/>
          <w:szCs w:val="28"/>
        </w:rPr>
        <w:t>三级安全生产标准化达标评审以及主要负责人</w:t>
      </w:r>
      <w:r w:rsidR="000202AB">
        <w:rPr>
          <w:rFonts w:ascii="仿宋" w:eastAsia="仿宋" w:hAnsi="仿宋" w:cs="仿宋" w:hint="eastAsia"/>
          <w:sz w:val="28"/>
          <w:szCs w:val="28"/>
        </w:rPr>
        <w:t>林靖</w:t>
      </w:r>
      <w:r w:rsidRPr="00BD305D">
        <w:rPr>
          <w:rFonts w:ascii="仿宋" w:eastAsia="仿宋" w:hAnsi="仿宋" w:cs="仿宋" w:hint="eastAsia"/>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RPr="00BD305D"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3DC" w:rsidRDefault="007233DC" w:rsidP="00A363B1">
      <w:r>
        <w:separator/>
      </w:r>
    </w:p>
  </w:endnote>
  <w:endnote w:type="continuationSeparator" w:id="0">
    <w:p w:rsidR="007233DC" w:rsidRDefault="007233DC"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3DC" w:rsidRDefault="007233DC" w:rsidP="00A363B1">
      <w:r>
        <w:separator/>
      </w:r>
    </w:p>
  </w:footnote>
  <w:footnote w:type="continuationSeparator" w:id="0">
    <w:p w:rsidR="007233DC" w:rsidRDefault="007233DC"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6A4D4D3F"/>
    <w:multiLevelType w:val="hybridMultilevel"/>
    <w:tmpl w:val="7A50EC4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02AB"/>
    <w:rsid w:val="000224F8"/>
    <w:rsid w:val="000700C7"/>
    <w:rsid w:val="000B41A3"/>
    <w:rsid w:val="000D56BC"/>
    <w:rsid w:val="00111749"/>
    <w:rsid w:val="00123BF7"/>
    <w:rsid w:val="001538C8"/>
    <w:rsid w:val="0018421F"/>
    <w:rsid w:val="001925B4"/>
    <w:rsid w:val="00220BB6"/>
    <w:rsid w:val="00261914"/>
    <w:rsid w:val="00262DCF"/>
    <w:rsid w:val="002643CE"/>
    <w:rsid w:val="0031515B"/>
    <w:rsid w:val="00332688"/>
    <w:rsid w:val="0033306F"/>
    <w:rsid w:val="00344DD8"/>
    <w:rsid w:val="00350B57"/>
    <w:rsid w:val="003A44DB"/>
    <w:rsid w:val="003F38D6"/>
    <w:rsid w:val="00445B46"/>
    <w:rsid w:val="00484610"/>
    <w:rsid w:val="004A70A1"/>
    <w:rsid w:val="004D5591"/>
    <w:rsid w:val="0051188B"/>
    <w:rsid w:val="00515762"/>
    <w:rsid w:val="00554FA5"/>
    <w:rsid w:val="0056043A"/>
    <w:rsid w:val="00591232"/>
    <w:rsid w:val="005944A9"/>
    <w:rsid w:val="006026D2"/>
    <w:rsid w:val="00692D64"/>
    <w:rsid w:val="006A708D"/>
    <w:rsid w:val="006B5CF5"/>
    <w:rsid w:val="007233DC"/>
    <w:rsid w:val="00727E82"/>
    <w:rsid w:val="00782953"/>
    <w:rsid w:val="00786C25"/>
    <w:rsid w:val="007E13AC"/>
    <w:rsid w:val="008404EC"/>
    <w:rsid w:val="008635D4"/>
    <w:rsid w:val="008C4C58"/>
    <w:rsid w:val="008D016A"/>
    <w:rsid w:val="008D35FE"/>
    <w:rsid w:val="008D4700"/>
    <w:rsid w:val="0091075C"/>
    <w:rsid w:val="009B03B0"/>
    <w:rsid w:val="00A12CA8"/>
    <w:rsid w:val="00A34DF1"/>
    <w:rsid w:val="00A363B1"/>
    <w:rsid w:val="00A60DF0"/>
    <w:rsid w:val="00AE018A"/>
    <w:rsid w:val="00B147DE"/>
    <w:rsid w:val="00B17B1B"/>
    <w:rsid w:val="00B82AA3"/>
    <w:rsid w:val="00BB7DF5"/>
    <w:rsid w:val="00BD305D"/>
    <w:rsid w:val="00C52A54"/>
    <w:rsid w:val="00C7591E"/>
    <w:rsid w:val="00CF3768"/>
    <w:rsid w:val="00CF7DC3"/>
    <w:rsid w:val="00D32032"/>
    <w:rsid w:val="00DE0647"/>
    <w:rsid w:val="00E15D4C"/>
    <w:rsid w:val="00E252D6"/>
    <w:rsid w:val="00E4502C"/>
    <w:rsid w:val="00EE72B0"/>
    <w:rsid w:val="00EF3FB1"/>
    <w:rsid w:val="00F2227B"/>
    <w:rsid w:val="00F32703"/>
    <w:rsid w:val="00F57F65"/>
    <w:rsid w:val="00FA37C5"/>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63968"/>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 w:type="paragraph" w:styleId="a7">
    <w:name w:val="List Paragraph"/>
    <w:basedOn w:val="a"/>
    <w:uiPriority w:val="34"/>
    <w:qFormat/>
    <w:rsid w:val="00560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287</Words>
  <Characters>1637</Characters>
  <Application>Microsoft Office Word</Application>
  <DocSecurity>0</DocSecurity>
  <Lines>13</Lines>
  <Paragraphs>3</Paragraphs>
  <ScaleCrop>false</ScaleCrop>
  <Company>Micorosoft</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65</cp:revision>
  <dcterms:created xsi:type="dcterms:W3CDTF">2021-04-20T02:54:00Z</dcterms:created>
  <dcterms:modified xsi:type="dcterms:W3CDTF">2021-08-04T02:32:00Z</dcterms:modified>
</cp:coreProperties>
</file>