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jc w:val="center"/>
        <w:rPr>
          <w:rFonts w:hint="eastAsia" w:ascii="宋体" w:hAnsi="宋体" w:cs="宋体"/>
          <w:b/>
          <w:bCs w:val="0"/>
          <w:sz w:val="40"/>
          <w:szCs w:val="40"/>
          <w:lang w:eastAsia="zh-CN"/>
        </w:rPr>
      </w:pPr>
    </w:p>
    <w:p>
      <w:pPr>
        <w:spacing w:line="360" w:lineRule="auto"/>
        <w:ind w:firstLine="0" w:firstLineChars="0"/>
        <w:jc w:val="center"/>
        <w:rPr>
          <w:rFonts w:hint="eastAsia" w:ascii="宋体" w:hAnsi="宋体" w:cs="宋体"/>
          <w:b/>
          <w:bCs w:val="0"/>
          <w:sz w:val="40"/>
          <w:szCs w:val="40"/>
          <w:lang w:eastAsia="zh-CN"/>
        </w:rPr>
      </w:pPr>
    </w:p>
    <w:p>
      <w:pPr>
        <w:jc w:val="both"/>
        <w:rPr>
          <w:rFonts w:hint="eastAsia" w:ascii="宋体" w:hAnsi="宋体" w:eastAsia="宋体" w:cs="宋体"/>
          <w:b/>
          <w:bCs/>
          <w:sz w:val="44"/>
          <w:szCs w:val="44"/>
        </w:rPr>
      </w:pPr>
      <w:r>
        <w:rPr>
          <w:rFonts w:hint="eastAsia" w:ascii="宋体" w:hAnsi="宋体" w:eastAsia="宋体" w:cs="宋体"/>
          <w:b/>
          <w:bCs/>
          <w:sz w:val="44"/>
          <w:szCs w:val="44"/>
        </w:rPr>
        <w:t>上饶市城投中大建筑工业有限公司</w:t>
      </w:r>
    </w:p>
    <w:p>
      <w:pPr>
        <w:spacing w:line="360" w:lineRule="auto"/>
        <w:ind w:firstLine="0" w:firstLineChars="0"/>
        <w:jc w:val="center"/>
        <w:rPr>
          <w:rFonts w:hint="eastAsia" w:ascii="宋体" w:hAnsi="宋体" w:eastAsia="宋体" w:cs="宋体"/>
          <w:b w:val="0"/>
          <w:bCs/>
          <w:sz w:val="28"/>
          <w:szCs w:val="28"/>
        </w:rPr>
      </w:pPr>
      <w:r>
        <w:rPr>
          <w:rFonts w:hint="eastAsia" w:ascii="宋体" w:hAnsi="宋体" w:eastAsia="宋体" w:cs="宋体"/>
          <w:b/>
          <w:bCs/>
          <w:sz w:val="44"/>
          <w:szCs w:val="44"/>
        </w:rPr>
        <w:t>上饶城投中大装配式建筑生产基地项目</w:t>
      </w:r>
    </w:p>
    <w:p>
      <w:pPr>
        <w:spacing w:line="360" w:lineRule="auto"/>
        <w:ind w:firstLine="0" w:firstLineChars="0"/>
        <w:jc w:val="center"/>
        <w:rPr>
          <w:b/>
          <w:bCs/>
          <w:sz w:val="44"/>
          <w:szCs w:val="44"/>
        </w:rPr>
      </w:pPr>
      <w:r>
        <w:rPr>
          <w:rFonts w:hint="eastAsia"/>
          <w:b/>
          <w:bCs/>
          <w:sz w:val="40"/>
          <w:szCs w:val="40"/>
          <w:lang w:eastAsia="zh-CN"/>
        </w:rPr>
        <w:t>安全验收</w:t>
      </w:r>
      <w:r>
        <w:rPr>
          <w:b/>
          <w:bCs/>
          <w:sz w:val="40"/>
          <w:szCs w:val="40"/>
        </w:rPr>
        <w:t>评价报告</w:t>
      </w:r>
    </w:p>
    <w:p>
      <w:pPr>
        <w:spacing w:line="360" w:lineRule="auto"/>
        <w:ind w:firstLine="0" w:firstLineChars="0"/>
        <w:jc w:val="center"/>
        <w:rPr>
          <w:kern w:val="0"/>
          <w:szCs w:val="28"/>
        </w:rPr>
      </w:pPr>
    </w:p>
    <w:p>
      <w:pPr>
        <w:spacing w:line="360" w:lineRule="auto"/>
        <w:ind w:firstLine="0" w:firstLineChars="0"/>
        <w:jc w:val="center"/>
        <w:rPr>
          <w:kern w:val="0"/>
          <w:szCs w:val="28"/>
        </w:rPr>
      </w:pPr>
    </w:p>
    <w:p>
      <w:pPr>
        <w:spacing w:line="360" w:lineRule="auto"/>
        <w:ind w:firstLine="0" w:firstLineChars="0"/>
        <w:jc w:val="center"/>
        <w:rPr>
          <w:kern w:val="0"/>
          <w:szCs w:val="28"/>
        </w:rPr>
      </w:pPr>
    </w:p>
    <w:p>
      <w:pPr>
        <w:spacing w:line="360" w:lineRule="auto"/>
        <w:ind w:firstLine="0" w:firstLineChars="0"/>
        <w:jc w:val="center"/>
        <w:rPr>
          <w:kern w:val="0"/>
          <w:szCs w:val="28"/>
        </w:rPr>
      </w:pPr>
    </w:p>
    <w:p>
      <w:pPr>
        <w:spacing w:line="360" w:lineRule="auto"/>
        <w:ind w:firstLine="0" w:firstLineChars="0"/>
        <w:jc w:val="center"/>
        <w:rPr>
          <w:sz w:val="30"/>
        </w:rPr>
      </w:pPr>
    </w:p>
    <w:p>
      <w:pPr>
        <w:spacing w:line="360" w:lineRule="auto"/>
        <w:ind w:firstLine="0" w:firstLineChars="0"/>
        <w:jc w:val="center"/>
        <w:rPr>
          <w:sz w:val="30"/>
        </w:rPr>
      </w:pPr>
    </w:p>
    <w:p>
      <w:pPr>
        <w:spacing w:line="360" w:lineRule="auto"/>
        <w:ind w:firstLine="0" w:firstLineChars="0"/>
        <w:jc w:val="center"/>
        <w:rPr>
          <w:sz w:val="30"/>
        </w:rPr>
      </w:pPr>
    </w:p>
    <w:p>
      <w:pPr>
        <w:pStyle w:val="5"/>
        <w:rPr>
          <w:sz w:val="30"/>
        </w:rPr>
      </w:pPr>
    </w:p>
    <w:p>
      <w:pPr>
        <w:pStyle w:val="5"/>
        <w:rPr>
          <w:sz w:val="30"/>
        </w:rPr>
      </w:pPr>
    </w:p>
    <w:p>
      <w:pPr>
        <w:pStyle w:val="5"/>
        <w:rPr>
          <w:sz w:val="30"/>
        </w:rPr>
      </w:pPr>
    </w:p>
    <w:p>
      <w:pPr>
        <w:keepNext w:val="0"/>
        <w:keepLines w:val="0"/>
        <w:pageBreakBefore w:val="0"/>
        <w:widowControl/>
        <w:kinsoku/>
        <w:wordWrap/>
        <w:overflowPunct/>
        <w:topLinePunct w:val="0"/>
        <w:autoSpaceDE/>
        <w:autoSpaceDN/>
        <w:bidi w:val="0"/>
        <w:adjustRightInd/>
        <w:snapToGrid/>
        <w:ind w:firstLine="2800" w:firstLineChars="1000"/>
        <w:textAlignment w:val="auto"/>
        <w:rPr>
          <w:rFonts w:hint="default" w:ascii="Times New Roman" w:hAnsi="Times New Roman" w:cs="Times New Roman"/>
          <w:kern w:val="0"/>
          <w:sz w:val="28"/>
          <w:szCs w:val="28"/>
        </w:rPr>
      </w:pPr>
      <w:bookmarkStart w:id="0" w:name="_Hlk510094158"/>
      <w:r>
        <w:rPr>
          <w:rFonts w:hint="default" w:ascii="Times New Roman" w:hAnsi="Times New Roman" w:cs="Times New Roman"/>
          <w:kern w:val="0"/>
          <w:sz w:val="28"/>
          <w:szCs w:val="28"/>
        </w:rPr>
        <w:t xml:space="preserve">法定代表人：赵秀梅                         </w:t>
      </w:r>
    </w:p>
    <w:p>
      <w:pPr>
        <w:keepNext w:val="0"/>
        <w:keepLines w:val="0"/>
        <w:pageBreakBefore w:val="0"/>
        <w:widowControl/>
        <w:kinsoku/>
        <w:wordWrap/>
        <w:overflowPunct/>
        <w:topLinePunct w:val="0"/>
        <w:autoSpaceDE/>
        <w:autoSpaceDN/>
        <w:bidi w:val="0"/>
        <w:adjustRightInd/>
        <w:snapToGrid/>
        <w:ind w:firstLine="2800" w:firstLineChars="1000"/>
        <w:textAlignment w:val="auto"/>
        <w:rPr>
          <w:rFonts w:hint="eastAsia" w:ascii="Times New Roman" w:hAnsi="Times New Roman" w:eastAsia="宋体" w:cs="Times New Roman"/>
          <w:kern w:val="0"/>
          <w:sz w:val="28"/>
          <w:szCs w:val="28"/>
          <w:lang w:eastAsia="zh-CN"/>
        </w:rPr>
      </w:pPr>
      <w:r>
        <w:rPr>
          <w:rFonts w:hint="default" w:ascii="Times New Roman" w:hAnsi="Times New Roman" w:cs="Times New Roman"/>
          <w:kern w:val="0"/>
          <w:sz w:val="28"/>
          <w:szCs w:val="28"/>
        </w:rPr>
        <w:t>技术负责人：</w:t>
      </w:r>
      <w:r>
        <w:rPr>
          <w:rFonts w:hint="default" w:ascii="Times New Roman" w:hAnsi="Times New Roman" w:cs="Times New Roman"/>
          <w:kern w:val="0"/>
          <w:sz w:val="28"/>
          <w:szCs w:val="28"/>
          <w:lang w:eastAsia="zh-CN"/>
        </w:rPr>
        <w:t>张爱武</w:t>
      </w:r>
    </w:p>
    <w:p>
      <w:pPr>
        <w:spacing w:line="360" w:lineRule="auto"/>
        <w:ind w:firstLine="2800" w:firstLineChars="1000"/>
        <w:jc w:val="both"/>
        <w:rPr>
          <w:b/>
          <w:bCs/>
          <w:sz w:val="24"/>
        </w:rPr>
      </w:pPr>
      <w:r>
        <w:rPr>
          <w:rFonts w:hint="default" w:ascii="Times New Roman" w:hAnsi="Times New Roman" w:cs="Times New Roman"/>
          <w:kern w:val="0"/>
          <w:sz w:val="28"/>
          <w:szCs w:val="28"/>
        </w:rPr>
        <w:t>项目负责人：巴历斌</w:t>
      </w:r>
      <w:r>
        <w:rPr>
          <w:rFonts w:hint="eastAsia"/>
          <w:szCs w:val="28"/>
        </w:rPr>
        <w:t xml:space="preserve">  </w:t>
      </w:r>
    </w:p>
    <w:bookmarkEnd w:id="0"/>
    <w:p>
      <w:pPr>
        <w:spacing w:line="360" w:lineRule="auto"/>
        <w:ind w:firstLine="0" w:firstLineChars="0"/>
        <w:jc w:val="center"/>
        <w:rPr>
          <w:b/>
          <w:bCs/>
          <w:sz w:val="24"/>
        </w:rPr>
      </w:pPr>
    </w:p>
    <w:p>
      <w:pPr>
        <w:spacing w:line="360" w:lineRule="auto"/>
        <w:ind w:firstLine="0" w:firstLineChars="0"/>
        <w:jc w:val="center"/>
        <w:rPr>
          <w:b/>
          <w:bCs/>
          <w:sz w:val="24"/>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eastAsiaTheme="minorEastAsia"/>
          <w:b/>
          <w:sz w:val="28"/>
          <w:szCs w:val="28"/>
        </w:rPr>
      </w:pPr>
      <w:r>
        <w:rPr>
          <w:rFonts w:hint="default" w:ascii="Times New Roman" w:hAnsi="Times New Roman" w:cs="Times New Roman" w:eastAsiaTheme="minorEastAsia"/>
          <w:b/>
          <w:sz w:val="28"/>
          <w:szCs w:val="28"/>
        </w:rPr>
        <w:t>（公章）</w:t>
      </w:r>
    </w:p>
    <w:p>
      <w:pPr>
        <w:spacing w:line="360" w:lineRule="auto"/>
        <w:ind w:firstLine="0" w:firstLineChars="0"/>
        <w:jc w:val="center"/>
        <w:rPr>
          <w:rFonts w:hint="default" w:ascii="Times New Roman" w:hAnsi="Times New Roman" w:cs="Times New Roman" w:eastAsiaTheme="minorEastAsia"/>
          <w:b/>
          <w:sz w:val="24"/>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default" w:ascii="Times New Roman" w:hAnsi="Times New Roman" w:cs="Times New Roman" w:eastAsiaTheme="minorEastAsia"/>
          <w:b/>
          <w:sz w:val="28"/>
          <w:szCs w:val="28"/>
        </w:rPr>
        <w:t>20</w:t>
      </w:r>
      <w:r>
        <w:rPr>
          <w:rFonts w:hint="eastAsia" w:cs="Times New Roman" w:eastAsiaTheme="minorEastAsia"/>
          <w:b/>
          <w:sz w:val="28"/>
          <w:szCs w:val="28"/>
          <w:lang w:val="en-US" w:eastAsia="zh-CN"/>
        </w:rPr>
        <w:t>21</w:t>
      </w:r>
      <w:r>
        <w:rPr>
          <w:rFonts w:hint="default" w:ascii="Times New Roman" w:hAnsi="Times New Roman" w:cs="Times New Roman" w:eastAsiaTheme="minorEastAsia"/>
          <w:b/>
          <w:sz w:val="28"/>
          <w:szCs w:val="28"/>
        </w:rPr>
        <w:t>年</w:t>
      </w:r>
      <w:r>
        <w:rPr>
          <w:rFonts w:hint="eastAsia" w:cs="Times New Roman" w:eastAsiaTheme="minorEastAsia"/>
          <w:b/>
          <w:sz w:val="28"/>
          <w:szCs w:val="28"/>
          <w:lang w:val="en-US" w:eastAsia="zh-CN"/>
        </w:rPr>
        <w:t>4</w:t>
      </w:r>
      <w:r>
        <w:rPr>
          <w:rFonts w:hint="default" w:ascii="Times New Roman" w:hAnsi="Times New Roman" w:cs="Times New Roman" w:eastAsiaTheme="minorEastAsia"/>
          <w:b/>
          <w:sz w:val="28"/>
          <w:szCs w:val="28"/>
        </w:rPr>
        <w:t>月</w:t>
      </w:r>
      <w:r>
        <w:rPr>
          <w:rFonts w:hint="eastAsia" w:cs="Times New Roman" w:eastAsiaTheme="minorEastAsia"/>
          <w:b/>
          <w:sz w:val="28"/>
          <w:szCs w:val="28"/>
          <w:lang w:val="en-US" w:eastAsia="zh-CN"/>
        </w:rPr>
        <w:t>8</w:t>
      </w:r>
      <w:r>
        <w:rPr>
          <w:rFonts w:hint="default" w:ascii="Times New Roman" w:hAnsi="Times New Roman" w:cs="Times New Roman" w:eastAsiaTheme="minorEastAsia"/>
          <w:b/>
          <w:sz w:val="28"/>
          <w:szCs w:val="28"/>
        </w:rPr>
        <w:t>日</w:t>
      </w:r>
    </w:p>
    <w:p>
      <w:pPr>
        <w:jc w:val="center"/>
        <w:rPr>
          <w:rFonts w:hint="default" w:ascii="宋体" w:hAnsi="宋体" w:eastAsia="宋体"/>
          <w:b/>
          <w:bCs/>
          <w:sz w:val="30"/>
          <w:szCs w:val="30"/>
          <w:lang w:val="en-US" w:eastAsia="zh-CN"/>
        </w:rPr>
      </w:pPr>
      <w:r>
        <w:rPr>
          <w:rFonts w:hint="default" w:ascii="宋体" w:hAnsi="宋体" w:eastAsia="宋体"/>
          <w:b/>
          <w:bCs/>
          <w:sz w:val="30"/>
          <w:szCs w:val="30"/>
          <w:lang w:val="en-US" w:eastAsia="zh-CN"/>
        </w:rPr>
        <w:t>上饶市城投中大建筑工业有限公司</w:t>
      </w:r>
    </w:p>
    <w:p>
      <w:pPr>
        <w:jc w:val="center"/>
        <w:rPr>
          <w:rFonts w:hint="default" w:ascii="宋体" w:hAnsi="宋体" w:eastAsia="宋体"/>
          <w:b/>
          <w:bCs/>
          <w:sz w:val="30"/>
          <w:szCs w:val="30"/>
          <w:lang w:val="en-US" w:eastAsia="zh-CN"/>
        </w:rPr>
      </w:pPr>
      <w:r>
        <w:rPr>
          <w:rFonts w:hint="default" w:ascii="宋体" w:hAnsi="宋体" w:eastAsia="宋体"/>
          <w:b/>
          <w:bCs/>
          <w:sz w:val="30"/>
          <w:szCs w:val="30"/>
          <w:lang w:val="en-US" w:eastAsia="zh-CN"/>
        </w:rPr>
        <w:t>上饶城投中大装配式建筑生产基地项目</w:t>
      </w:r>
    </w:p>
    <w:p>
      <w:pPr>
        <w:jc w:val="center"/>
        <w:rPr>
          <w:rFonts w:hint="default" w:ascii="宋体" w:hAnsi="宋体" w:eastAsia="宋体"/>
          <w:sz w:val="30"/>
          <w:szCs w:val="30"/>
          <w:lang w:val="en-US" w:eastAsia="zh-CN"/>
        </w:rPr>
      </w:pPr>
      <w:r>
        <w:rPr>
          <w:rFonts w:hint="default" w:ascii="宋体" w:hAnsi="宋体" w:eastAsia="宋体"/>
          <w:b/>
          <w:bCs/>
          <w:sz w:val="30"/>
          <w:szCs w:val="30"/>
          <w:lang w:val="en-US" w:eastAsia="zh-CN"/>
        </w:rPr>
        <w:t>安全验收评价报告</w:t>
      </w:r>
    </w:p>
    <w:p>
      <w:pPr>
        <w:jc w:val="center"/>
        <w:rPr>
          <w:rFonts w:hint="eastAsia" w:ascii="宋体" w:hAnsi="宋体"/>
          <w:sz w:val="30"/>
          <w:szCs w:val="30"/>
        </w:rPr>
      </w:pPr>
      <w:r>
        <w:rPr>
          <w:rFonts w:hint="eastAsia" w:ascii="宋体" w:hAnsi="宋体"/>
          <w:sz w:val="30"/>
          <w:szCs w:val="30"/>
        </w:rPr>
        <w:t>评</w:t>
      </w:r>
      <w:r>
        <w:rPr>
          <w:rFonts w:hint="eastAsia" w:ascii="宋体" w:hAnsi="宋体"/>
          <w:sz w:val="30"/>
          <w:szCs w:val="30"/>
          <w:lang w:val="en-US" w:eastAsia="zh-CN"/>
        </w:rPr>
        <w:t xml:space="preserve"> </w:t>
      </w:r>
      <w:r>
        <w:rPr>
          <w:rFonts w:hint="eastAsia" w:ascii="宋体" w:hAnsi="宋体"/>
          <w:sz w:val="30"/>
          <w:szCs w:val="30"/>
        </w:rPr>
        <w:t>价</w:t>
      </w:r>
      <w:r>
        <w:rPr>
          <w:rFonts w:hint="eastAsia" w:ascii="宋体" w:hAnsi="宋体"/>
          <w:sz w:val="30"/>
          <w:szCs w:val="30"/>
          <w:lang w:val="en-US" w:eastAsia="zh-CN"/>
        </w:rPr>
        <w:t xml:space="preserve"> </w:t>
      </w:r>
      <w:r>
        <w:rPr>
          <w:rFonts w:hint="eastAsia" w:ascii="宋体" w:hAnsi="宋体"/>
          <w:sz w:val="30"/>
          <w:szCs w:val="30"/>
        </w:rPr>
        <w:t>人</w:t>
      </w:r>
      <w:r>
        <w:rPr>
          <w:rFonts w:hint="eastAsia" w:ascii="宋体" w:hAnsi="宋体"/>
          <w:sz w:val="30"/>
          <w:szCs w:val="30"/>
          <w:lang w:val="en-US" w:eastAsia="zh-CN"/>
        </w:rPr>
        <w:t xml:space="preserve"> </w:t>
      </w:r>
      <w:r>
        <w:rPr>
          <w:rFonts w:hint="eastAsia" w:ascii="宋体" w:hAnsi="宋体"/>
          <w:sz w:val="30"/>
          <w:szCs w:val="30"/>
        </w:rPr>
        <w:t>员</w:t>
      </w:r>
    </w:p>
    <w:tbl>
      <w:tblPr>
        <w:tblStyle w:val="6"/>
        <w:tblW w:w="863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040"/>
        <w:gridCol w:w="2319"/>
        <w:gridCol w:w="1704"/>
        <w:gridCol w:w="161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961"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sz w:val="24"/>
                <w:lang w:val="en-US" w:eastAsia="zh-CN"/>
              </w:rPr>
            </w:pPr>
            <w:r>
              <w:rPr>
                <w:rFonts w:hint="eastAsia" w:ascii="宋体" w:hAnsi="宋体"/>
                <w:sz w:val="24"/>
                <w:lang w:val="en-US" w:eastAsia="zh-CN"/>
              </w:rPr>
              <w:t>分工</w:t>
            </w:r>
          </w:p>
        </w:tc>
        <w:tc>
          <w:tcPr>
            <w:tcW w:w="104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r>
              <w:rPr>
                <w:rFonts w:hint="eastAsia" w:ascii="宋体" w:hAnsi="宋体"/>
                <w:sz w:val="24"/>
              </w:rPr>
              <w:t>姓名</w:t>
            </w:r>
          </w:p>
        </w:tc>
        <w:tc>
          <w:tcPr>
            <w:tcW w:w="2319"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r>
              <w:rPr>
                <w:rFonts w:hint="eastAsia" w:ascii="宋体" w:hAnsi="宋体"/>
                <w:sz w:val="24"/>
              </w:rPr>
              <w:t>资格证书号</w:t>
            </w:r>
          </w:p>
        </w:tc>
        <w:tc>
          <w:tcPr>
            <w:tcW w:w="1704"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r>
              <w:rPr>
                <w:rFonts w:hint="eastAsia" w:ascii="宋体" w:hAnsi="宋体"/>
                <w:sz w:val="24"/>
              </w:rPr>
              <w:t>从业登记编号</w:t>
            </w:r>
          </w:p>
        </w:tc>
        <w:tc>
          <w:tcPr>
            <w:tcW w:w="161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r>
              <w:rPr>
                <w:rFonts w:hint="eastAsia" w:ascii="宋体" w:hAnsi="宋体"/>
                <w:sz w:val="24"/>
              </w:rPr>
              <w:t>签字</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961"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项目负责人</w:t>
            </w:r>
          </w:p>
        </w:tc>
        <w:tc>
          <w:tcPr>
            <w:tcW w:w="104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巴历斌</w:t>
            </w:r>
          </w:p>
        </w:tc>
        <w:tc>
          <w:tcPr>
            <w:tcW w:w="2319"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1800000000200640</w:t>
            </w:r>
          </w:p>
        </w:tc>
        <w:tc>
          <w:tcPr>
            <w:tcW w:w="1704"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034131</w:t>
            </w:r>
          </w:p>
        </w:tc>
        <w:tc>
          <w:tcPr>
            <w:tcW w:w="161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961" w:type="dxa"/>
            <w:vMerge w:val="restart"/>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评价人员</w:t>
            </w:r>
          </w:p>
        </w:tc>
        <w:tc>
          <w:tcPr>
            <w:tcW w:w="104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巴历斌</w:t>
            </w:r>
          </w:p>
        </w:tc>
        <w:tc>
          <w:tcPr>
            <w:tcW w:w="2319"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1800000000200640</w:t>
            </w:r>
          </w:p>
        </w:tc>
        <w:tc>
          <w:tcPr>
            <w:tcW w:w="1704"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034131</w:t>
            </w:r>
          </w:p>
        </w:tc>
        <w:tc>
          <w:tcPr>
            <w:tcW w:w="161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961" w:type="dxa"/>
            <w:vMerge w:val="continue"/>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p>
        </w:tc>
        <w:tc>
          <w:tcPr>
            <w:tcW w:w="104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r>
              <w:rPr>
                <w:rFonts w:hint="eastAsia" w:ascii="宋体" w:hAnsi="宋体"/>
                <w:sz w:val="24"/>
              </w:rPr>
              <w:t>范国光</w:t>
            </w:r>
          </w:p>
        </w:tc>
        <w:tc>
          <w:tcPr>
            <w:tcW w:w="2319"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r>
              <w:rPr>
                <w:rFonts w:hint="eastAsia" w:ascii="宋体" w:hAnsi="宋体"/>
                <w:sz w:val="24"/>
              </w:rPr>
              <w:t>1800000000300633</w:t>
            </w:r>
          </w:p>
        </w:tc>
        <w:tc>
          <w:tcPr>
            <w:tcW w:w="1704"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r>
              <w:rPr>
                <w:rFonts w:hint="eastAsia" w:ascii="宋体" w:hAnsi="宋体"/>
                <w:sz w:val="24"/>
              </w:rPr>
              <w:t>034582</w:t>
            </w:r>
          </w:p>
        </w:tc>
        <w:tc>
          <w:tcPr>
            <w:tcW w:w="161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961" w:type="dxa"/>
            <w:vMerge w:val="continue"/>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p>
        </w:tc>
        <w:tc>
          <w:tcPr>
            <w:tcW w:w="104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lang w:eastAsia="zh-CN"/>
              </w:rPr>
            </w:pPr>
            <w:r>
              <w:rPr>
                <w:rFonts w:hint="eastAsia" w:ascii="宋体" w:hAnsi="宋体"/>
                <w:sz w:val="24"/>
                <w:lang w:eastAsia="zh-CN"/>
              </w:rPr>
              <w:t>马庆春</w:t>
            </w:r>
          </w:p>
        </w:tc>
        <w:tc>
          <w:tcPr>
            <w:tcW w:w="2319"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1100000000202141</w:t>
            </w:r>
          </w:p>
        </w:tc>
        <w:tc>
          <w:tcPr>
            <w:tcW w:w="1704"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024142</w:t>
            </w:r>
          </w:p>
        </w:tc>
        <w:tc>
          <w:tcPr>
            <w:tcW w:w="161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961" w:type="dxa"/>
            <w:vMerge w:val="restart"/>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r>
              <w:rPr>
                <w:rFonts w:hint="eastAsia" w:ascii="宋体" w:hAnsi="宋体"/>
                <w:sz w:val="24"/>
              </w:rPr>
              <w:t>报告编制人</w:t>
            </w:r>
          </w:p>
        </w:tc>
        <w:tc>
          <w:tcPr>
            <w:tcW w:w="104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巴历斌</w:t>
            </w:r>
          </w:p>
        </w:tc>
        <w:tc>
          <w:tcPr>
            <w:tcW w:w="2319"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1800000000200640</w:t>
            </w:r>
          </w:p>
        </w:tc>
        <w:tc>
          <w:tcPr>
            <w:tcW w:w="1704"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034131</w:t>
            </w:r>
          </w:p>
        </w:tc>
        <w:tc>
          <w:tcPr>
            <w:tcW w:w="161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961" w:type="dxa"/>
            <w:vMerge w:val="continue"/>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p>
        </w:tc>
        <w:tc>
          <w:tcPr>
            <w:tcW w:w="104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范国光</w:t>
            </w:r>
          </w:p>
        </w:tc>
        <w:tc>
          <w:tcPr>
            <w:tcW w:w="2319"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1800000000300633</w:t>
            </w:r>
          </w:p>
        </w:tc>
        <w:tc>
          <w:tcPr>
            <w:tcW w:w="1704"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034582</w:t>
            </w:r>
          </w:p>
        </w:tc>
        <w:tc>
          <w:tcPr>
            <w:tcW w:w="161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961"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报告审核人</w:t>
            </w:r>
          </w:p>
        </w:tc>
        <w:tc>
          <w:tcPr>
            <w:tcW w:w="104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马少利</w:t>
            </w:r>
          </w:p>
        </w:tc>
        <w:tc>
          <w:tcPr>
            <w:tcW w:w="2319"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1500000000200009</w:t>
            </w:r>
          </w:p>
        </w:tc>
        <w:tc>
          <w:tcPr>
            <w:tcW w:w="1704"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026117</w:t>
            </w:r>
          </w:p>
        </w:tc>
        <w:tc>
          <w:tcPr>
            <w:tcW w:w="161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961"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过程控制负责人</w:t>
            </w:r>
          </w:p>
        </w:tc>
        <w:tc>
          <w:tcPr>
            <w:tcW w:w="104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程志刚</w:t>
            </w:r>
          </w:p>
        </w:tc>
        <w:tc>
          <w:tcPr>
            <w:tcW w:w="2319"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1600000000200351</w:t>
            </w:r>
          </w:p>
        </w:tc>
        <w:tc>
          <w:tcPr>
            <w:tcW w:w="1704"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018340</w:t>
            </w:r>
          </w:p>
        </w:tc>
        <w:tc>
          <w:tcPr>
            <w:tcW w:w="161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961"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技术负责人</w:t>
            </w:r>
          </w:p>
        </w:tc>
        <w:tc>
          <w:tcPr>
            <w:tcW w:w="104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lang w:eastAsia="zh-CN"/>
              </w:rPr>
            </w:pPr>
            <w:r>
              <w:rPr>
                <w:rFonts w:hint="eastAsia" w:ascii="宋体" w:hAnsi="宋体"/>
                <w:sz w:val="24"/>
                <w:lang w:eastAsia="zh-CN"/>
              </w:rPr>
              <w:t>张爱武</w:t>
            </w:r>
          </w:p>
        </w:tc>
        <w:tc>
          <w:tcPr>
            <w:tcW w:w="2319"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1200000000100092</w:t>
            </w:r>
          </w:p>
        </w:tc>
        <w:tc>
          <w:tcPr>
            <w:tcW w:w="1704"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r>
              <w:rPr>
                <w:rFonts w:hint="eastAsia" w:ascii="宋体" w:hAnsi="宋体"/>
                <w:sz w:val="24"/>
              </w:rPr>
              <w:t>017737</w:t>
            </w:r>
          </w:p>
        </w:tc>
        <w:tc>
          <w:tcPr>
            <w:tcW w:w="1610" w:type="dxa"/>
            <w:tcBorders>
              <w:tl2br w:val="nil"/>
              <w:tr2bl w:val="nil"/>
            </w:tcBorders>
            <w:noWrap w:val="0"/>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sz w:val="24"/>
              </w:rPr>
            </w:pPr>
          </w:p>
        </w:tc>
      </w:tr>
    </w:tbl>
    <w:p>
      <w:p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jc w:val="center"/>
        <w:rPr>
          <w:rFonts w:hint="eastAsia" w:cs="Times New Roman"/>
          <w:b/>
          <w:sz w:val="36"/>
          <w:szCs w:val="36"/>
          <w:lang w:val="en-US" w:eastAsia="zh-CN"/>
        </w:rPr>
      </w:pPr>
      <w:r>
        <w:rPr>
          <w:rFonts w:hint="eastAsia" w:cs="Times New Roman"/>
          <w:b/>
          <w:sz w:val="36"/>
          <w:szCs w:val="36"/>
          <w:lang w:val="en-US" w:eastAsia="zh-CN"/>
        </w:rPr>
        <w:t>上饶市城投中大建筑工业有限公司</w:t>
      </w:r>
    </w:p>
    <w:p>
      <w:pPr>
        <w:jc w:val="center"/>
        <w:rPr>
          <w:rFonts w:hint="eastAsia" w:cs="Times New Roman"/>
          <w:b/>
          <w:sz w:val="36"/>
          <w:szCs w:val="36"/>
          <w:lang w:val="en-US" w:eastAsia="zh-CN"/>
        </w:rPr>
      </w:pPr>
      <w:r>
        <w:rPr>
          <w:rFonts w:hint="eastAsia" w:cs="Times New Roman"/>
          <w:b/>
          <w:sz w:val="36"/>
          <w:szCs w:val="36"/>
          <w:lang w:val="en-US" w:eastAsia="zh-CN"/>
        </w:rPr>
        <w:t>上饶城投中大装配式建筑生产基地项目</w:t>
      </w:r>
    </w:p>
    <w:p>
      <w:pPr>
        <w:jc w:val="center"/>
        <w:rPr>
          <w:rFonts w:hint="default" w:ascii="Times New Roman" w:hAnsi="Times New Roman" w:eastAsia="宋体" w:cs="Times New Roman"/>
          <w:b/>
          <w:sz w:val="36"/>
          <w:szCs w:val="36"/>
        </w:rPr>
      </w:pPr>
      <w:r>
        <w:rPr>
          <w:rFonts w:hint="eastAsia" w:cs="Times New Roman"/>
          <w:b/>
          <w:sz w:val="36"/>
          <w:szCs w:val="36"/>
          <w:lang w:eastAsia="zh-CN"/>
        </w:rPr>
        <w:t>安全验收评价</w:t>
      </w:r>
      <w:r>
        <w:rPr>
          <w:rFonts w:hint="default" w:ascii="Times New Roman" w:hAnsi="Times New Roman" w:eastAsia="宋体" w:cs="Times New Roman"/>
          <w:b/>
          <w:sz w:val="36"/>
          <w:szCs w:val="36"/>
        </w:rPr>
        <w:t>（检测检验）技术服务承诺书</w:t>
      </w:r>
    </w:p>
    <w:p>
      <w:pPr>
        <w:pStyle w:val="5"/>
        <w:rPr>
          <w:rFonts w:hint="default"/>
        </w:rPr>
      </w:pPr>
    </w:p>
    <w:p>
      <w:pPr>
        <w:widowControl/>
        <w:numPr>
          <w:ilvl w:val="0"/>
          <w:numId w:val="0"/>
        </w:numPr>
        <w:wordWrap w:val="0"/>
        <w:spacing w:line="425" w:lineRule="auto"/>
        <w:ind w:firstLine="640" w:firstLineChars="200"/>
        <w:jc w:val="left"/>
        <w:rPr>
          <w:rFonts w:hint="default" w:ascii="Times New Roman" w:hAnsi="Times New Roman" w:eastAsia="仿宋" w:cs="Times New Roman"/>
          <w:color w:val="000000"/>
          <w:kern w:val="0"/>
          <w:sz w:val="32"/>
          <w:szCs w:val="32"/>
        </w:rPr>
      </w:pPr>
      <w:r>
        <w:rPr>
          <w:rFonts w:hint="eastAsia" w:ascii="Times New Roman" w:hAnsi="Times New Roman" w:eastAsia="仿宋" w:cs="Times New Roman"/>
          <w:color w:val="000000"/>
          <w:kern w:val="0"/>
          <w:sz w:val="32"/>
          <w:szCs w:val="32"/>
          <w:lang w:eastAsia="zh-CN"/>
        </w:rPr>
        <w:t>一、</w:t>
      </w:r>
      <w:r>
        <w:rPr>
          <w:rFonts w:hint="default" w:ascii="Times New Roman" w:hAnsi="Times New Roman" w:eastAsia="仿宋" w:cs="Times New Roman"/>
          <w:color w:val="000000"/>
          <w:kern w:val="0"/>
          <w:sz w:val="32"/>
          <w:szCs w:val="32"/>
        </w:rPr>
        <w:t>在本项目安全评价（检测检验）活动过程中，我单位严格遵守《安全生产法》及相关法律、法规和标准的要求。</w:t>
      </w:r>
    </w:p>
    <w:p>
      <w:pPr>
        <w:widowControl/>
        <w:numPr>
          <w:ilvl w:val="0"/>
          <w:numId w:val="0"/>
        </w:numPr>
        <w:wordWrap w:val="0"/>
        <w:spacing w:line="425" w:lineRule="auto"/>
        <w:ind w:firstLine="640" w:firstLineChars="200"/>
        <w:jc w:val="left"/>
        <w:rPr>
          <w:rFonts w:hint="default" w:ascii="Times New Roman" w:hAnsi="Times New Roman" w:eastAsia="仿宋" w:cs="Times New Roman"/>
          <w:color w:val="000000"/>
          <w:kern w:val="0"/>
          <w:sz w:val="32"/>
          <w:szCs w:val="32"/>
        </w:rPr>
      </w:pPr>
      <w:r>
        <w:rPr>
          <w:rFonts w:hint="default" w:ascii="Times New Roman" w:hAnsi="Times New Roman" w:eastAsia="仿宋" w:cs="Times New Roman"/>
          <w:color w:val="000000"/>
          <w:kern w:val="0"/>
          <w:sz w:val="32"/>
          <w:szCs w:val="32"/>
        </w:rPr>
        <w:t>二、在本项目安全评价（检测检验）活动过程中，我单位作为第三方，未受到任何组织和个人的干预和影响，依法独立开展工作，保证了技术服务活动的客观公正性。</w:t>
      </w:r>
    </w:p>
    <w:p>
      <w:pPr>
        <w:widowControl/>
        <w:wordWrap w:val="0"/>
        <w:spacing w:line="425" w:lineRule="auto"/>
        <w:ind w:firstLine="640" w:firstLineChars="200"/>
        <w:jc w:val="left"/>
        <w:rPr>
          <w:rFonts w:hint="default" w:ascii="Times New Roman" w:hAnsi="Times New Roman" w:eastAsia="仿宋" w:cs="Times New Roman"/>
          <w:color w:val="000000"/>
          <w:kern w:val="0"/>
          <w:sz w:val="32"/>
          <w:szCs w:val="32"/>
        </w:rPr>
      </w:pPr>
      <w:r>
        <w:rPr>
          <w:rFonts w:hint="default" w:ascii="Times New Roman" w:hAnsi="Times New Roman" w:eastAsia="仿宋" w:cs="Times New Roman"/>
          <w:color w:val="000000"/>
          <w:kern w:val="0"/>
          <w:sz w:val="32"/>
          <w:szCs w:val="32"/>
        </w:rPr>
        <w:t>三、我单位按照实事求是的原则，对本项目进行安全评价（检测检验），确保出具的报告均真实有效，报告所提出的措施具有针对性、有效性和可行性。</w:t>
      </w:r>
    </w:p>
    <w:p>
      <w:pPr>
        <w:widowControl/>
        <w:wordWrap w:val="0"/>
        <w:spacing w:line="425" w:lineRule="auto"/>
        <w:ind w:firstLine="640" w:firstLineChars="200"/>
        <w:jc w:val="left"/>
        <w:rPr>
          <w:rFonts w:hint="default" w:ascii="Times New Roman" w:hAnsi="Times New Roman" w:eastAsia="仿宋" w:cs="Times New Roman"/>
          <w:color w:val="000000"/>
          <w:kern w:val="0"/>
          <w:sz w:val="32"/>
          <w:szCs w:val="32"/>
        </w:rPr>
      </w:pPr>
      <w:r>
        <w:rPr>
          <w:rFonts w:hint="default" w:ascii="Times New Roman" w:hAnsi="Times New Roman" w:eastAsia="仿宋" w:cs="Times New Roman"/>
          <w:color w:val="000000"/>
          <w:kern w:val="0"/>
          <w:sz w:val="32"/>
          <w:szCs w:val="32"/>
        </w:rPr>
        <w:t xml:space="preserve">四、我单位对本项目安全评价（检测检验）报告中结论性内容承担法律责任。 </w:t>
      </w:r>
    </w:p>
    <w:p>
      <w:pPr>
        <w:widowControl/>
        <w:wordWrap w:val="0"/>
        <w:spacing w:before="100" w:beforeAutospacing="1" w:after="100" w:afterAutospacing="1" w:line="425" w:lineRule="auto"/>
        <w:ind w:firstLine="480"/>
        <w:jc w:val="left"/>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 xml:space="preserve">                      </w:t>
      </w:r>
    </w:p>
    <w:p>
      <w:pPr>
        <w:widowControl/>
        <w:wordWrap w:val="0"/>
        <w:spacing w:before="100" w:beforeAutospacing="1" w:after="100" w:afterAutospacing="1" w:line="425" w:lineRule="auto"/>
        <w:ind w:firstLine="480"/>
        <w:jc w:val="right"/>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 xml:space="preserve">      </w:t>
      </w:r>
      <w:r>
        <w:rPr>
          <w:rFonts w:hint="eastAsia" w:cs="Times New Roman"/>
          <w:color w:val="000000"/>
          <w:kern w:val="0"/>
          <w:sz w:val="32"/>
          <w:szCs w:val="32"/>
          <w:lang w:val="en-US" w:eastAsia="zh-CN"/>
        </w:rPr>
        <w:t xml:space="preserve">     </w:t>
      </w:r>
      <w:r>
        <w:rPr>
          <w:rFonts w:hint="eastAsia" w:ascii="Times New Roman" w:hAnsi="Times New Roman" w:cs="Times New Roman"/>
          <w:bCs/>
          <w:kern w:val="0"/>
          <w:sz w:val="32"/>
          <w:szCs w:val="32"/>
          <w:lang w:eastAsia="zh-CN"/>
        </w:rPr>
        <w:t>内蒙古信如安全技术有限公司</w:t>
      </w:r>
      <w:r>
        <w:rPr>
          <w:rFonts w:hint="default" w:ascii="Times New Roman" w:hAnsi="Times New Roman" w:cs="Times New Roman"/>
          <w:color w:val="000000"/>
          <w:kern w:val="0"/>
          <w:sz w:val="32"/>
          <w:szCs w:val="32"/>
        </w:rPr>
        <w:t>（公章）</w:t>
      </w:r>
    </w:p>
    <w:p>
      <w:pPr>
        <w:widowControl/>
        <w:wordWrap w:val="0"/>
        <w:spacing w:before="100" w:beforeAutospacing="1" w:after="100" w:afterAutospacing="1" w:line="425" w:lineRule="auto"/>
        <w:ind w:firstLine="480"/>
        <w:jc w:val="left"/>
        <w:rPr>
          <w:rFonts w:hint="default" w:ascii="Times New Roman" w:hAnsi="Times New Roman" w:cs="Times New Roman"/>
          <w:color w:val="000000"/>
          <w:kern w:val="0"/>
          <w:sz w:val="32"/>
          <w:szCs w:val="32"/>
        </w:rPr>
      </w:pPr>
      <w:r>
        <w:rPr>
          <w:rFonts w:hint="default" w:ascii="Times New Roman" w:hAnsi="Times New Roman" w:cs="Times New Roman"/>
          <w:color w:val="000000"/>
          <w:kern w:val="0"/>
          <w:sz w:val="32"/>
          <w:szCs w:val="32"/>
        </w:rPr>
        <w:t xml:space="preserve">                             </w:t>
      </w:r>
      <w:r>
        <w:rPr>
          <w:rFonts w:hint="eastAsia" w:cs="Times New Roman"/>
          <w:color w:val="000000"/>
          <w:kern w:val="0"/>
          <w:sz w:val="32"/>
          <w:szCs w:val="32"/>
          <w:lang w:val="en-US" w:eastAsia="zh-CN"/>
        </w:rPr>
        <w:t xml:space="preserve">    </w:t>
      </w:r>
      <w:r>
        <w:rPr>
          <w:rFonts w:hint="default" w:ascii="Times New Roman" w:hAnsi="Times New Roman" w:cs="Times New Roman"/>
          <w:color w:val="000000"/>
          <w:kern w:val="0"/>
          <w:sz w:val="32"/>
          <w:szCs w:val="32"/>
        </w:rPr>
        <w:t>20</w:t>
      </w:r>
      <w:r>
        <w:rPr>
          <w:rFonts w:hint="eastAsia" w:ascii="Times New Roman" w:hAnsi="Times New Roman" w:cs="Times New Roman"/>
          <w:color w:val="000000"/>
          <w:kern w:val="0"/>
          <w:sz w:val="32"/>
          <w:szCs w:val="32"/>
          <w:lang w:val="en-US" w:eastAsia="zh-CN"/>
        </w:rPr>
        <w:t>2</w:t>
      </w:r>
      <w:r>
        <w:rPr>
          <w:rFonts w:hint="eastAsia" w:cs="Times New Roman"/>
          <w:color w:val="000000"/>
          <w:kern w:val="0"/>
          <w:sz w:val="32"/>
          <w:szCs w:val="32"/>
          <w:lang w:val="en-US" w:eastAsia="zh-CN"/>
        </w:rPr>
        <w:t>1</w:t>
      </w:r>
      <w:r>
        <w:rPr>
          <w:rFonts w:hint="default" w:ascii="Times New Roman" w:hAnsi="Times New Roman" w:cs="Times New Roman"/>
          <w:color w:val="000000"/>
          <w:kern w:val="0"/>
          <w:sz w:val="32"/>
          <w:szCs w:val="32"/>
        </w:rPr>
        <w:t>年</w:t>
      </w:r>
      <w:r>
        <w:rPr>
          <w:rFonts w:hint="eastAsia" w:cs="Times New Roman"/>
          <w:color w:val="000000"/>
          <w:kern w:val="0"/>
          <w:sz w:val="32"/>
          <w:szCs w:val="32"/>
          <w:lang w:val="en-US" w:eastAsia="zh-CN"/>
        </w:rPr>
        <w:t>4</w:t>
      </w:r>
      <w:r>
        <w:rPr>
          <w:rFonts w:hint="default" w:ascii="Times New Roman" w:hAnsi="Times New Roman" w:cs="Times New Roman"/>
          <w:color w:val="000000"/>
          <w:kern w:val="0"/>
          <w:sz w:val="32"/>
          <w:szCs w:val="32"/>
        </w:rPr>
        <w:t>月</w:t>
      </w:r>
      <w:r>
        <w:rPr>
          <w:rFonts w:hint="eastAsia" w:cs="Times New Roman"/>
          <w:color w:val="000000"/>
          <w:kern w:val="0"/>
          <w:sz w:val="32"/>
          <w:szCs w:val="32"/>
          <w:lang w:val="en-US" w:eastAsia="zh-CN"/>
        </w:rPr>
        <w:t>8</w:t>
      </w:r>
      <w:bookmarkStart w:id="1" w:name="_GoBack"/>
      <w:bookmarkEnd w:id="1"/>
      <w:r>
        <w:rPr>
          <w:rFonts w:hint="default" w:ascii="Times New Roman" w:hAnsi="Times New Roman" w:cs="Times New Roman"/>
          <w:color w:val="000000"/>
          <w:kern w:val="0"/>
          <w:sz w:val="32"/>
          <w:szCs w:val="32"/>
        </w:rPr>
        <w:t xml:space="preserve">日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sectPr>
          <w:pgSz w:w="11906" w:h="16838"/>
          <w:pgMar w:top="1440" w:right="1800" w:bottom="1440" w:left="1800" w:header="851" w:footer="992" w:gutter="0"/>
          <w:cols w:space="720" w:num="1"/>
          <w:docGrid w:type="lines" w:linePitch="312" w:charSpace="0"/>
        </w:sectPr>
      </w:pPr>
    </w:p>
    <w:p>
      <w:pPr>
        <w:widowControl/>
        <w:spacing w:before="100" w:beforeAutospacing="1" w:after="100" w:afterAutospacing="1" w:line="360" w:lineRule="auto"/>
        <w:ind w:left="0" w:leftChars="0" w:right="26" w:firstLine="0" w:firstLineChars="0"/>
        <w:jc w:val="center"/>
        <w:rPr>
          <w:rFonts w:hint="default" w:ascii="Times New Roman" w:hAnsi="Times New Roman" w:eastAsia="宋体" w:cs="Times New Roman"/>
          <w:kern w:val="0"/>
          <w:sz w:val="44"/>
          <w:szCs w:val="44"/>
        </w:rPr>
      </w:pPr>
      <w:r>
        <w:rPr>
          <w:rFonts w:hint="default" w:ascii="Times New Roman" w:hAnsi="Times New Roman" w:eastAsia="宋体" w:cs="Times New Roman"/>
          <w:kern w:val="0"/>
          <w:sz w:val="44"/>
          <w:szCs w:val="44"/>
        </w:rPr>
        <w:t>规范安全生产中介行为的九条禁令</w:t>
      </w:r>
    </w:p>
    <w:p>
      <w:pPr>
        <w:keepNext w:val="0"/>
        <w:keepLines w:val="0"/>
        <w:pageBreakBefore w:val="0"/>
        <w:widowControl/>
        <w:kinsoku/>
        <w:wordWrap/>
        <w:overflowPunct/>
        <w:topLinePunct w:val="0"/>
        <w:autoSpaceDE/>
        <w:autoSpaceDN/>
        <w:bidi w:val="0"/>
        <w:adjustRightInd/>
        <w:snapToGrid/>
        <w:spacing w:beforeAutospacing="0" w:afterAutospacing="0" w:line="520" w:lineRule="exact"/>
        <w:ind w:firstLine="560" w:firstLineChars="200"/>
        <w:jc w:val="left"/>
        <w:textAlignment w:val="auto"/>
        <w:rPr>
          <w:rFonts w:hint="default" w:ascii="Times New Roman" w:hAnsi="Times New Roman" w:eastAsia="宋体" w:cs="Times New Roman"/>
          <w:kern w:val="0"/>
          <w:sz w:val="28"/>
          <w:szCs w:val="28"/>
        </w:rPr>
      </w:pPr>
      <w:r>
        <w:rPr>
          <w:rFonts w:hint="default" w:ascii="Times New Roman" w:hAnsi="Times New Roman" w:eastAsia="宋体" w:cs="Times New Roman"/>
          <w:kern w:val="0"/>
          <w:sz w:val="28"/>
          <w:szCs w:val="28"/>
        </w:rPr>
        <w:t xml:space="preserve">一、禁止从事安全生产和职业卫生服务的中介服务机构（以下统称中介机构）租借资质证书、非法挂靠、转包服务项目的行为； </w:t>
      </w:r>
    </w:p>
    <w:p>
      <w:pPr>
        <w:keepNext w:val="0"/>
        <w:keepLines w:val="0"/>
        <w:pageBreakBefore w:val="0"/>
        <w:widowControl/>
        <w:kinsoku/>
        <w:wordWrap/>
        <w:overflowPunct/>
        <w:topLinePunct w:val="0"/>
        <w:autoSpaceDE/>
        <w:autoSpaceDN/>
        <w:bidi w:val="0"/>
        <w:adjustRightInd/>
        <w:snapToGrid/>
        <w:spacing w:beforeAutospacing="0" w:afterAutospacing="0" w:line="520" w:lineRule="exact"/>
        <w:ind w:firstLine="560" w:firstLineChars="200"/>
        <w:jc w:val="left"/>
        <w:textAlignment w:val="auto"/>
        <w:rPr>
          <w:rFonts w:hint="default" w:ascii="Times New Roman" w:hAnsi="Times New Roman" w:eastAsia="宋体" w:cs="Times New Roman"/>
          <w:kern w:val="0"/>
          <w:sz w:val="28"/>
          <w:szCs w:val="28"/>
        </w:rPr>
      </w:pPr>
      <w:r>
        <w:rPr>
          <w:rFonts w:hint="default" w:ascii="Times New Roman" w:hAnsi="Times New Roman" w:eastAsia="宋体" w:cs="Times New Roman"/>
          <w:kern w:val="0"/>
          <w:sz w:val="28"/>
          <w:szCs w:val="28"/>
        </w:rPr>
        <w:t xml:space="preserve">二、禁止中介机构假借、冒用他人名义要求服务对象接受有偿服务，或者恶意低价竞争以及采取串标、围标等不正当竞争手段，扰乱技术服务市场秩序的行为； </w:t>
      </w:r>
    </w:p>
    <w:p>
      <w:pPr>
        <w:keepNext w:val="0"/>
        <w:keepLines w:val="0"/>
        <w:pageBreakBefore w:val="0"/>
        <w:widowControl/>
        <w:kinsoku/>
        <w:wordWrap/>
        <w:overflowPunct/>
        <w:topLinePunct w:val="0"/>
        <w:autoSpaceDE/>
        <w:autoSpaceDN/>
        <w:bidi w:val="0"/>
        <w:adjustRightInd/>
        <w:snapToGrid/>
        <w:spacing w:beforeAutospacing="0" w:afterAutospacing="0" w:line="520" w:lineRule="exact"/>
        <w:ind w:firstLine="560" w:firstLineChars="200"/>
        <w:jc w:val="left"/>
        <w:textAlignment w:val="auto"/>
        <w:rPr>
          <w:rFonts w:hint="default" w:ascii="Times New Roman" w:hAnsi="Times New Roman" w:eastAsia="宋体" w:cs="Times New Roman"/>
          <w:kern w:val="0"/>
          <w:sz w:val="28"/>
          <w:szCs w:val="28"/>
        </w:rPr>
      </w:pPr>
      <w:r>
        <w:rPr>
          <w:rFonts w:hint="default" w:ascii="Times New Roman" w:hAnsi="Times New Roman" w:eastAsia="宋体" w:cs="Times New Roman"/>
          <w:kern w:val="0"/>
          <w:sz w:val="28"/>
          <w:szCs w:val="28"/>
        </w:rPr>
        <w:t xml:space="preserve">三、禁止中介机构出具虚假或漏项、缺项技术报告的行为； </w:t>
      </w:r>
    </w:p>
    <w:p>
      <w:pPr>
        <w:keepNext w:val="0"/>
        <w:keepLines w:val="0"/>
        <w:pageBreakBefore w:val="0"/>
        <w:widowControl/>
        <w:kinsoku/>
        <w:wordWrap/>
        <w:overflowPunct/>
        <w:topLinePunct w:val="0"/>
        <w:autoSpaceDE/>
        <w:autoSpaceDN/>
        <w:bidi w:val="0"/>
        <w:adjustRightInd/>
        <w:snapToGrid/>
        <w:spacing w:beforeAutospacing="0" w:afterAutospacing="0" w:line="520" w:lineRule="exact"/>
        <w:ind w:firstLine="560" w:firstLineChars="200"/>
        <w:jc w:val="left"/>
        <w:textAlignment w:val="auto"/>
        <w:rPr>
          <w:rFonts w:hint="default" w:ascii="Times New Roman" w:hAnsi="Times New Roman" w:eastAsia="宋体" w:cs="Times New Roman"/>
          <w:kern w:val="0"/>
          <w:sz w:val="28"/>
          <w:szCs w:val="28"/>
        </w:rPr>
      </w:pPr>
      <w:r>
        <w:rPr>
          <w:rFonts w:hint="default" w:ascii="Times New Roman" w:hAnsi="Times New Roman" w:eastAsia="宋体" w:cs="Times New Roman"/>
          <w:kern w:val="0"/>
          <w:sz w:val="28"/>
          <w:szCs w:val="28"/>
        </w:rPr>
        <w:t xml:space="preserve">四、禁止中介机构出租、出借资格证书、在报告上冒用他人签名的行为； </w:t>
      </w:r>
    </w:p>
    <w:p>
      <w:pPr>
        <w:keepNext w:val="0"/>
        <w:keepLines w:val="0"/>
        <w:pageBreakBefore w:val="0"/>
        <w:widowControl/>
        <w:kinsoku/>
        <w:wordWrap/>
        <w:overflowPunct/>
        <w:topLinePunct w:val="0"/>
        <w:autoSpaceDE/>
        <w:autoSpaceDN/>
        <w:bidi w:val="0"/>
        <w:adjustRightInd/>
        <w:snapToGrid/>
        <w:spacing w:beforeAutospacing="0" w:afterAutospacing="0" w:line="520" w:lineRule="exact"/>
        <w:ind w:firstLine="560" w:firstLineChars="200"/>
        <w:jc w:val="left"/>
        <w:textAlignment w:val="auto"/>
        <w:rPr>
          <w:rFonts w:hint="default" w:ascii="Times New Roman" w:hAnsi="Times New Roman" w:eastAsia="宋体" w:cs="Times New Roman"/>
          <w:kern w:val="0"/>
          <w:sz w:val="28"/>
          <w:szCs w:val="28"/>
        </w:rPr>
      </w:pPr>
      <w:r>
        <w:rPr>
          <w:rFonts w:hint="default" w:ascii="Times New Roman" w:hAnsi="Times New Roman" w:eastAsia="宋体" w:cs="Times New Roman"/>
          <w:kern w:val="0"/>
          <w:sz w:val="28"/>
          <w:szCs w:val="28"/>
        </w:rPr>
        <w:t xml:space="preserve">五、禁止中介机构有应到而不到现场开展技术服务的行为； </w:t>
      </w:r>
    </w:p>
    <w:p>
      <w:pPr>
        <w:keepNext w:val="0"/>
        <w:keepLines w:val="0"/>
        <w:pageBreakBefore w:val="0"/>
        <w:widowControl/>
        <w:kinsoku/>
        <w:wordWrap/>
        <w:overflowPunct/>
        <w:topLinePunct w:val="0"/>
        <w:autoSpaceDE/>
        <w:autoSpaceDN/>
        <w:bidi w:val="0"/>
        <w:adjustRightInd/>
        <w:snapToGrid/>
        <w:spacing w:beforeAutospacing="0" w:afterAutospacing="0" w:line="520" w:lineRule="exact"/>
        <w:ind w:firstLine="560" w:firstLineChars="200"/>
        <w:jc w:val="left"/>
        <w:textAlignment w:val="auto"/>
        <w:rPr>
          <w:rFonts w:hint="default" w:ascii="Times New Roman" w:hAnsi="Times New Roman" w:eastAsia="宋体" w:cs="Times New Roman"/>
          <w:kern w:val="0"/>
          <w:sz w:val="28"/>
          <w:szCs w:val="28"/>
        </w:rPr>
      </w:pPr>
      <w:r>
        <w:rPr>
          <w:rFonts w:hint="default" w:ascii="Times New Roman" w:hAnsi="Times New Roman" w:eastAsia="宋体" w:cs="Times New Roman"/>
          <w:kern w:val="0"/>
          <w:sz w:val="28"/>
          <w:szCs w:val="28"/>
        </w:rPr>
        <w:t xml:space="preserve">六、禁止安全生产监管部门及其工作人员要求生产经营单位接受指定的中介机构开展技术服务的行为； </w:t>
      </w:r>
    </w:p>
    <w:p>
      <w:pPr>
        <w:keepNext w:val="0"/>
        <w:keepLines w:val="0"/>
        <w:pageBreakBefore w:val="0"/>
        <w:widowControl/>
        <w:kinsoku/>
        <w:wordWrap/>
        <w:overflowPunct/>
        <w:topLinePunct w:val="0"/>
        <w:autoSpaceDE/>
        <w:autoSpaceDN/>
        <w:bidi w:val="0"/>
        <w:adjustRightInd/>
        <w:snapToGrid/>
        <w:spacing w:beforeAutospacing="0" w:afterAutospacing="0" w:line="520" w:lineRule="exact"/>
        <w:ind w:firstLine="560" w:firstLineChars="200"/>
        <w:jc w:val="left"/>
        <w:textAlignment w:val="auto"/>
        <w:rPr>
          <w:rFonts w:hint="default" w:ascii="Times New Roman" w:hAnsi="Times New Roman" w:eastAsia="宋体" w:cs="Times New Roman"/>
          <w:kern w:val="0"/>
          <w:sz w:val="28"/>
          <w:szCs w:val="28"/>
        </w:rPr>
      </w:pPr>
      <w:r>
        <w:rPr>
          <w:rFonts w:hint="default" w:ascii="Times New Roman" w:hAnsi="Times New Roman" w:eastAsia="宋体" w:cs="Times New Roman"/>
          <w:kern w:val="0"/>
          <w:sz w:val="28"/>
          <w:szCs w:val="28"/>
        </w:rPr>
        <w:t xml:space="preserve">七、禁止安全生产监管部门及其工作人员没有法律依据组织由生产经营单位或机构支付费用的行政性评审的行为； </w:t>
      </w:r>
    </w:p>
    <w:p>
      <w:pPr>
        <w:keepNext w:val="0"/>
        <w:keepLines w:val="0"/>
        <w:pageBreakBefore w:val="0"/>
        <w:widowControl/>
        <w:kinsoku/>
        <w:wordWrap/>
        <w:overflowPunct/>
        <w:topLinePunct w:val="0"/>
        <w:autoSpaceDE/>
        <w:autoSpaceDN/>
        <w:bidi w:val="0"/>
        <w:adjustRightInd/>
        <w:snapToGrid/>
        <w:spacing w:beforeAutospacing="0" w:afterAutospacing="0" w:line="520" w:lineRule="exact"/>
        <w:ind w:firstLine="560" w:firstLineChars="200"/>
        <w:jc w:val="left"/>
        <w:textAlignment w:val="auto"/>
        <w:rPr>
          <w:rFonts w:hint="default" w:ascii="Times New Roman" w:hAnsi="Times New Roman" w:eastAsia="宋体" w:cs="Times New Roman"/>
          <w:kern w:val="0"/>
          <w:sz w:val="28"/>
          <w:szCs w:val="28"/>
        </w:rPr>
      </w:pPr>
      <w:r>
        <w:rPr>
          <w:rFonts w:hint="default" w:ascii="Times New Roman" w:hAnsi="Times New Roman" w:eastAsia="宋体" w:cs="Times New Roman"/>
          <w:kern w:val="0"/>
          <w:sz w:val="28"/>
          <w:szCs w:val="28"/>
        </w:rPr>
        <w:t xml:space="preserve">八、禁止安全生产监管部门及其工作人员干预市场定价，违规擅自出台技术服务收费标准的行为； </w:t>
      </w:r>
    </w:p>
    <w:p>
      <w:pPr>
        <w:pStyle w:val="5"/>
      </w:pPr>
      <w:r>
        <w:rPr>
          <w:rFonts w:hint="default" w:ascii="Times New Roman" w:hAnsi="Times New Roman" w:eastAsia="宋体" w:cs="Times New Roman"/>
          <w:kern w:val="0"/>
          <w:sz w:val="28"/>
          <w:szCs w:val="28"/>
        </w:rPr>
        <w:t>九、禁止安全生产监管部门及其工作人员参与、擅自干预中介机构从业活动，或者有获取不正当利益的行为。</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90379F"/>
    <w:rsid w:val="109D66EC"/>
    <w:rsid w:val="268751BD"/>
    <w:rsid w:val="29BA565D"/>
    <w:rsid w:val="2F676409"/>
    <w:rsid w:val="5C90379F"/>
    <w:rsid w:val="76FA39C5"/>
    <w:rsid w:val="79247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500" w:lineRule="exact"/>
      <w:ind w:firstLine="200" w:firstLineChars="200"/>
      <w:jc w:val="both"/>
    </w:pPr>
    <w:rPr>
      <w:rFonts w:ascii="Times New Roman" w:hAnsi="Times New Roman" w:eastAsia="宋体" w:cs="Times New Roman"/>
      <w:kern w:val="2"/>
      <w:sz w:val="28"/>
      <w:szCs w:val="24"/>
      <w:lang w:val="en-US" w:eastAsia="zh-CN" w:bidi="ar-SA"/>
    </w:rPr>
  </w:style>
  <w:style w:type="paragraph" w:styleId="3">
    <w:name w:val="heading 1"/>
    <w:basedOn w:val="1"/>
    <w:next w:val="1"/>
    <w:qFormat/>
    <w:uiPriority w:val="0"/>
    <w:pPr>
      <w:keepNext/>
      <w:keepLines/>
      <w:pageBreakBefore/>
      <w:spacing w:before="50" w:beforeLines="50" w:after="50" w:afterLines="50"/>
      <w:ind w:firstLine="0" w:firstLineChars="0"/>
      <w:jc w:val="center"/>
      <w:outlineLvl w:val="0"/>
    </w:pPr>
    <w:rPr>
      <w:rFonts w:ascii="Times New Roman" w:hAnsi="Times New Roman" w:eastAsia="黑体"/>
      <w:b/>
      <w:bCs/>
      <w:kern w:val="44"/>
      <w:sz w:val="32"/>
      <w:szCs w:val="4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仿宋_GB2312" w:hAnsi="Times New Roman" w:eastAsia="仿宋_GB2312" w:cs="仿宋_GB2312"/>
      <w:color w:val="000000"/>
      <w:sz w:val="24"/>
      <w:szCs w:val="24"/>
      <w:lang w:val="en-US" w:eastAsia="zh-CN" w:bidi="ar-SA"/>
    </w:rPr>
  </w:style>
  <w:style w:type="paragraph" w:styleId="4">
    <w:name w:val="Body Text Indent"/>
    <w:basedOn w:val="1"/>
    <w:unhideWhenUsed/>
    <w:qFormat/>
    <w:uiPriority w:val="99"/>
    <w:pPr>
      <w:spacing w:after="120"/>
      <w:ind w:left="420" w:leftChars="200"/>
    </w:pPr>
  </w:style>
  <w:style w:type="paragraph" w:styleId="5">
    <w:name w:val="Body Text First Indent 2"/>
    <w:basedOn w:val="4"/>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2021-01-20T03:22:00Z</dcterms:created>
  <dc:creator>kong</dc:creator>
  <cp:lastModifiedBy>kong</cp:lastModifiedBy>
  <dcterms:modified xsi:type="dcterms:W3CDTF">2021-04-08T06:52:57Z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AE4C5C4635C844758E7AF8BB13E51450</vt:lpwstr>
  </property>
</Properties>
</file>