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8A" w:rsidRPr="008D2DCF" w:rsidRDefault="0042458A" w:rsidP="007D52E4">
      <w:pPr>
        <w:tabs>
          <w:tab w:val="left" w:pos="360"/>
        </w:tabs>
        <w:snapToGrid w:val="0"/>
        <w:spacing w:line="600" w:lineRule="exact"/>
        <w:jc w:val="center"/>
        <w:outlineLvl w:val="0"/>
        <w:rPr>
          <w:sz w:val="44"/>
          <w:szCs w:val="44"/>
          <w:lang w:eastAsia="zh-CN"/>
        </w:rPr>
      </w:pPr>
      <w:r w:rsidRPr="008D2DCF">
        <w:rPr>
          <w:rFonts w:hint="eastAsia"/>
          <w:b/>
          <w:bCs/>
          <w:sz w:val="44"/>
          <w:szCs w:val="44"/>
          <w:lang w:eastAsia="zh-CN"/>
        </w:rPr>
        <w:t>企业简介</w:t>
      </w:r>
    </w:p>
    <w:p w:rsidR="00F95545" w:rsidRPr="00F95545" w:rsidRDefault="00F95545" w:rsidP="00F95545">
      <w:pPr>
        <w:ind w:firstLine="560"/>
        <w:jc w:val="both"/>
        <w:rPr>
          <w:rFonts w:cs="宋体" w:hint="eastAsia"/>
          <w:lang w:eastAsia="zh-CN"/>
        </w:rPr>
      </w:pPr>
      <w:r w:rsidRPr="00F95545">
        <w:rPr>
          <w:rFonts w:cs="宋体" w:hint="eastAsia"/>
          <w:lang w:eastAsia="zh-CN"/>
        </w:rPr>
        <w:t>上饶市城投中大建筑工业有限公司成立于2018年8月7日，是一家其他有限责任公司，注册资本贰亿元整，法定代表人张皓维，统一社会信用代码：91361121MA382LGU50。经营范围为建筑工业化技术及相关产品的研发、生产、销售；建筑材料、金属材料及制品的生产、销售；混凝土预制件构件的生产销售。</w:t>
      </w:r>
    </w:p>
    <w:p w:rsidR="00F95545" w:rsidRPr="00F95545" w:rsidRDefault="00F95545" w:rsidP="00F95545">
      <w:pPr>
        <w:ind w:firstLine="560"/>
        <w:jc w:val="both"/>
        <w:rPr>
          <w:rFonts w:cs="宋体" w:hint="eastAsia"/>
          <w:lang w:eastAsia="zh-CN"/>
        </w:rPr>
      </w:pPr>
      <w:r w:rsidRPr="00F95545">
        <w:rPr>
          <w:rFonts w:cs="宋体" w:hint="eastAsia"/>
          <w:lang w:eastAsia="zh-CN"/>
        </w:rPr>
        <w:t>为适应市场需求，公司计划建设上饶城投中大装配式建筑生产基地项目，项目建设地点为江西省上饶市</w:t>
      </w:r>
      <w:proofErr w:type="gramStart"/>
      <w:r w:rsidRPr="00F95545">
        <w:rPr>
          <w:rFonts w:cs="宋体" w:hint="eastAsia"/>
          <w:lang w:eastAsia="zh-CN"/>
        </w:rPr>
        <w:t>广信区茶亭</w:t>
      </w:r>
      <w:proofErr w:type="gramEnd"/>
      <w:r w:rsidRPr="00F95545">
        <w:rPr>
          <w:rFonts w:cs="宋体" w:hint="eastAsia"/>
          <w:lang w:eastAsia="zh-CN"/>
        </w:rPr>
        <w:t>循环经济产业园内，占地面积约92933.80平方米。</w:t>
      </w:r>
    </w:p>
    <w:p w:rsidR="00F95545" w:rsidRPr="00F95545" w:rsidRDefault="00F95545" w:rsidP="00F95545">
      <w:pPr>
        <w:ind w:firstLine="560"/>
        <w:jc w:val="both"/>
        <w:rPr>
          <w:rFonts w:cs="宋体" w:hint="eastAsia"/>
          <w:lang w:eastAsia="zh-CN"/>
        </w:rPr>
      </w:pPr>
      <w:r w:rsidRPr="00F95545">
        <w:rPr>
          <w:rFonts w:cs="宋体" w:hint="eastAsia"/>
          <w:lang w:eastAsia="zh-CN"/>
        </w:rPr>
        <w:t>根据《中华人民共和国安全生产法》（2014年修正）中华人民共和国主席令第13号、《江西省安全生产条例》和《建设项目安全设施“三同时”监督管理办法》（原安监总局令第77号）的要求，新、改、扩建项目必须进行安全设施设计，以便于工程项目的安全设施与主体工程同时设计、同时施工、同时投入生产和使用，有利于工程项目在安全生产方面符合国家及地方、行业有关安全生产法律、法规和标准、规章规范的要求。</w:t>
      </w:r>
    </w:p>
    <w:p w:rsidR="00F95545" w:rsidRPr="00F95545" w:rsidRDefault="00F95545" w:rsidP="00F95545">
      <w:pPr>
        <w:ind w:firstLine="560"/>
        <w:jc w:val="both"/>
        <w:rPr>
          <w:rFonts w:cs="宋体" w:hint="eastAsia"/>
          <w:bCs/>
          <w:lang w:eastAsia="zh-CN"/>
        </w:rPr>
      </w:pPr>
      <w:r w:rsidRPr="00F95545">
        <w:rPr>
          <w:rFonts w:cs="宋体" w:hint="eastAsia"/>
          <w:lang w:eastAsia="zh-CN"/>
        </w:rPr>
        <w:t>该项目已在上饶县发展和改革委员会备案。</w:t>
      </w:r>
    </w:p>
    <w:p w:rsidR="009F0807" w:rsidRPr="009F0807" w:rsidRDefault="009F0807" w:rsidP="009F0807">
      <w:pPr>
        <w:ind w:firstLine="560"/>
        <w:rPr>
          <w:rFonts w:hint="eastAsia"/>
          <w:lang w:eastAsia="zh-CN"/>
        </w:rPr>
      </w:pPr>
      <w:r w:rsidRPr="009F0807">
        <w:rPr>
          <w:rFonts w:hint="eastAsia"/>
          <w:lang w:eastAsia="zh-CN"/>
        </w:rPr>
        <w:t>全厂劳动定员为100人，工作制度为长白班制，每班8小时，年工作日为300天。</w:t>
      </w:r>
    </w:p>
    <w:p w:rsidR="00031C9A" w:rsidRDefault="00D00A6F" w:rsidP="00103A88">
      <w:pPr>
        <w:ind w:firstLine="560"/>
        <w:rPr>
          <w:rFonts w:cs="宋体"/>
          <w:color w:val="000000"/>
          <w:szCs w:val="28"/>
          <w:lang w:eastAsia="zh-CN"/>
        </w:rPr>
      </w:pPr>
      <w:r>
        <w:rPr>
          <w:rFonts w:cs="宋体" w:hint="eastAsia"/>
          <w:color w:val="000000"/>
          <w:szCs w:val="28"/>
          <w:lang w:eastAsia="zh-CN"/>
        </w:rPr>
        <w:t>企业制定了相应的安全管理制度、安全操作规程和应急救援预案，组建了安全管理机构，配备了专职安全生产管理人员，安全生产管理人员、特种作业人员、从业人员定期参加相应的安全培训，安全投入纳入公司概算，安全管理适应安全生产要求。该公司安全设施不断完善，运行正常。同时公司高度重视安全工作，加强现场安全生产管理，截至目前生产运行状况良好，未发生安全事故。</w:t>
      </w:r>
    </w:p>
    <w:p w:rsidR="006E2922" w:rsidRDefault="006E2922">
      <w:pPr>
        <w:widowControl/>
        <w:spacing w:line="240" w:lineRule="auto"/>
        <w:ind w:firstLineChars="0" w:firstLine="0"/>
        <w:rPr>
          <w:lang w:eastAsia="zh-CN"/>
        </w:rPr>
      </w:pPr>
      <w:r>
        <w:rPr>
          <w:b/>
          <w:bCs/>
          <w:lang w:eastAsia="zh-CN"/>
        </w:rPr>
        <w:br w:type="page"/>
      </w:r>
    </w:p>
    <w:p w:rsidR="00B33344" w:rsidRDefault="00B33344" w:rsidP="00D70479">
      <w:pPr>
        <w:ind w:firstLineChars="0" w:firstLine="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表2.1-1 企业简介一览表</w:t>
      </w:r>
    </w:p>
    <w:tbl>
      <w:tblPr>
        <w:tblW w:w="56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7"/>
        <w:gridCol w:w="3645"/>
        <w:gridCol w:w="1994"/>
        <w:gridCol w:w="1653"/>
      </w:tblGrid>
      <w:tr w:rsidR="00017FD4" w:rsidRPr="00B47CD7" w:rsidTr="00181D6A">
        <w:trPr>
          <w:trHeight w:val="1499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企业名称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56B81" w:rsidP="006F5814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上饶市城投中大建筑工业有限公司</w:t>
            </w:r>
          </w:p>
        </w:tc>
      </w:tr>
      <w:tr w:rsidR="00017FD4" w:rsidRPr="00B47CD7" w:rsidTr="0087774C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法人代表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C140F8" w:rsidP="00F4129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proofErr w:type="spellStart"/>
            <w:r w:rsidRPr="00C140F8">
              <w:rPr>
                <w:rFonts w:hint="eastAsia"/>
                <w:kern w:val="21"/>
                <w:sz w:val="21"/>
                <w:szCs w:val="20"/>
              </w:rPr>
              <w:t>张皓维</w:t>
            </w:r>
            <w:proofErr w:type="spellEnd"/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联系电话</w:t>
            </w:r>
            <w:proofErr w:type="spellEnd"/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5878DE" w:rsidP="005C48B8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rFonts w:hint="eastAsia"/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1</w:t>
            </w:r>
            <w:r>
              <w:rPr>
                <w:kern w:val="21"/>
                <w:sz w:val="21"/>
                <w:szCs w:val="20"/>
                <w:lang w:eastAsia="zh-CN"/>
              </w:rPr>
              <w:t>8720305939</w:t>
            </w:r>
          </w:p>
        </w:tc>
      </w:tr>
      <w:tr w:rsidR="00017FD4" w:rsidRPr="00B47CD7" w:rsidTr="00181D6A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企业地址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986BD0" w:rsidP="00986BD0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r w:rsidRPr="00986BD0">
              <w:rPr>
                <w:rFonts w:cs="宋体" w:hint="eastAsia"/>
                <w:kern w:val="21"/>
                <w:sz w:val="21"/>
                <w:lang w:eastAsia="zh-CN"/>
              </w:rPr>
              <w:t>上饶市</w:t>
            </w:r>
            <w:proofErr w:type="gramStart"/>
            <w:r w:rsidRPr="00986BD0">
              <w:rPr>
                <w:rFonts w:cs="宋体" w:hint="eastAsia"/>
                <w:kern w:val="21"/>
                <w:sz w:val="21"/>
                <w:lang w:eastAsia="zh-CN"/>
              </w:rPr>
              <w:t>广信区茶亭</w:t>
            </w:r>
            <w:proofErr w:type="gramEnd"/>
            <w:r w:rsidRPr="00986BD0">
              <w:rPr>
                <w:rFonts w:cs="宋体" w:hint="eastAsia"/>
                <w:kern w:val="21"/>
                <w:sz w:val="21"/>
                <w:lang w:eastAsia="zh-CN"/>
              </w:rPr>
              <w:t>循环经济产业园</w:t>
            </w:r>
          </w:p>
        </w:tc>
      </w:tr>
      <w:tr w:rsidR="00017FD4" w:rsidRPr="00B47CD7" w:rsidTr="0087774C">
        <w:trPr>
          <w:trHeight w:val="2209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BF3AC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企业类型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A535F0" w:rsidP="00A535F0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kern w:val="21"/>
                <w:sz w:val="21"/>
                <w:szCs w:val="20"/>
                <w:lang w:eastAsia="zh-CN"/>
              </w:rPr>
            </w:pPr>
            <w:r w:rsidRPr="00A535F0">
              <w:rPr>
                <w:rFonts w:hint="eastAsia"/>
                <w:kern w:val="21"/>
                <w:sz w:val="21"/>
                <w:szCs w:val="20"/>
                <w:lang w:eastAsia="zh-CN"/>
              </w:rPr>
              <w:t>其他有限责任公司</w:t>
            </w: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87774C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注册资金</w:t>
            </w:r>
            <w:proofErr w:type="spellEnd"/>
            <w:r w:rsidR="00216866">
              <w:rPr>
                <w:rFonts w:hint="eastAsia"/>
                <w:kern w:val="21"/>
                <w:sz w:val="21"/>
                <w:szCs w:val="20"/>
                <w:lang w:eastAsia="zh-CN"/>
              </w:rPr>
              <w:t>（万元）</w:t>
            </w: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216866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1</w:t>
            </w:r>
            <w:r>
              <w:rPr>
                <w:kern w:val="21"/>
                <w:sz w:val="21"/>
                <w:szCs w:val="20"/>
                <w:lang w:eastAsia="zh-CN"/>
              </w:rPr>
              <w:t>5000</w:t>
            </w:r>
          </w:p>
        </w:tc>
      </w:tr>
      <w:tr w:rsidR="00017FD4" w:rsidRPr="00B47CD7" w:rsidTr="0087774C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信用代码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B2F00" w:rsidP="000B2F00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 w:rsidRPr="000B2F00">
              <w:rPr>
                <w:rFonts w:cs="宋体" w:hint="eastAsia"/>
                <w:kern w:val="21"/>
                <w:sz w:val="21"/>
              </w:rPr>
              <w:t>91361121MA382LGU50</w:t>
            </w: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邮政编码</w:t>
            </w:r>
            <w:proofErr w:type="spellEnd"/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CC6919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334</w:t>
            </w:r>
            <w:r>
              <w:rPr>
                <w:kern w:val="21"/>
                <w:sz w:val="21"/>
                <w:szCs w:val="20"/>
              </w:rPr>
              <w:t>1</w:t>
            </w:r>
            <w:r w:rsidR="00017FD4" w:rsidRPr="00B47CD7">
              <w:rPr>
                <w:rFonts w:hint="eastAsia"/>
                <w:kern w:val="21"/>
                <w:sz w:val="21"/>
                <w:szCs w:val="20"/>
              </w:rPr>
              <w:t>00</w:t>
            </w:r>
          </w:p>
        </w:tc>
      </w:tr>
      <w:tr w:rsidR="00017FD4" w:rsidRPr="00B47CD7" w:rsidTr="0087774C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250B03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</w:t>
            </w:r>
            <w:r>
              <w:rPr>
                <w:rFonts w:hint="eastAsia"/>
                <w:b/>
                <w:kern w:val="21"/>
                <w:sz w:val="21"/>
                <w:szCs w:val="20"/>
              </w:rPr>
              <w:t>占</w:t>
            </w: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地面积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AE7948" w:rsidP="00AE7948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 w:rsidRPr="00AE7948">
              <w:rPr>
                <w:rFonts w:hint="eastAsia"/>
                <w:kern w:val="21"/>
                <w:sz w:val="21"/>
                <w:szCs w:val="20"/>
              </w:rPr>
              <w:t>92933.80平方米</w:t>
            </w: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8001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企业员工人数</w:t>
            </w:r>
            <w:proofErr w:type="spellEnd"/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996341" w:rsidP="00313D6F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>
              <w:rPr>
                <w:kern w:val="21"/>
                <w:sz w:val="21"/>
                <w:szCs w:val="20"/>
              </w:rPr>
              <w:t>100</w:t>
            </w:r>
          </w:p>
        </w:tc>
      </w:tr>
      <w:tr w:rsidR="00017FD4" w:rsidRPr="00B47CD7" w:rsidTr="00181D6A">
        <w:trPr>
          <w:trHeight w:val="334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E70DD4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企业经营范围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189E" w:rsidRPr="008A189E" w:rsidRDefault="008A189E" w:rsidP="008A189E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rFonts w:cs="宋体" w:hint="eastAsia"/>
                <w:kern w:val="21"/>
                <w:sz w:val="21"/>
                <w:lang w:eastAsia="zh-CN"/>
              </w:rPr>
            </w:pPr>
            <w:r w:rsidRPr="008A189E">
              <w:rPr>
                <w:rFonts w:cs="宋体" w:hint="eastAsia"/>
                <w:kern w:val="21"/>
                <w:sz w:val="21"/>
                <w:lang w:eastAsia="zh-CN"/>
              </w:rPr>
              <w:t>建筑工业化技术及相关产品的研发、生产、销售；建筑材料、金属材料及制品的生产、销售；混凝土预制件构件的生产销售。</w:t>
            </w:r>
          </w:p>
          <w:p w:rsidR="00017FD4" w:rsidRPr="00B47CD7" w:rsidRDefault="00017FD4" w:rsidP="00E1225B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  <w:lang w:eastAsia="zh-CN"/>
              </w:rPr>
            </w:pPr>
            <w:r w:rsidRPr="00B47CD7">
              <w:rPr>
                <w:rFonts w:cs="宋体" w:hint="eastAsia"/>
                <w:kern w:val="21"/>
                <w:sz w:val="21"/>
                <w:lang w:eastAsia="zh-CN"/>
              </w:rPr>
              <w:t>。</w:t>
            </w:r>
          </w:p>
        </w:tc>
      </w:tr>
      <w:tr w:rsidR="00017FD4" w:rsidRPr="00B47CD7" w:rsidTr="00181D6A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F3221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企业成立日期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2B06E7" w:rsidP="00645653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 w:rsidRPr="002B06E7">
              <w:rPr>
                <w:rFonts w:cs="宋体" w:hint="eastAsia"/>
                <w:kern w:val="21"/>
                <w:sz w:val="21"/>
              </w:rPr>
              <w:t>2018年8月7日</w:t>
            </w:r>
          </w:p>
        </w:tc>
      </w:tr>
    </w:tbl>
    <w:p w:rsidR="00F47705" w:rsidRDefault="00F47705">
      <w:pPr>
        <w:widowControl/>
        <w:spacing w:line="240" w:lineRule="auto"/>
        <w:ind w:firstLineChars="0" w:firstLine="0"/>
        <w:rPr>
          <w:lang w:eastAsia="zh-CN"/>
        </w:rPr>
      </w:pPr>
    </w:p>
    <w:p w:rsidR="00A944B0" w:rsidRDefault="0004464C" w:rsidP="007D52E4">
      <w:pPr>
        <w:spacing w:afterLines="100" w:after="312"/>
        <w:jc w:val="center"/>
        <w:outlineLvl w:val="0"/>
        <w:rPr>
          <w:b/>
          <w:sz w:val="44"/>
          <w:szCs w:val="44"/>
          <w:lang w:eastAsia="zh-CN"/>
        </w:rPr>
      </w:pPr>
      <w:r w:rsidRPr="00E00384">
        <w:rPr>
          <w:rFonts w:hint="eastAsia"/>
          <w:b/>
          <w:sz w:val="44"/>
          <w:szCs w:val="44"/>
          <w:lang w:eastAsia="zh-CN"/>
        </w:rPr>
        <w:lastRenderedPageBreak/>
        <w:t>主要设备清单</w:t>
      </w:r>
    </w:p>
    <w:p w:rsidR="00FE21ED" w:rsidRPr="00FE21ED" w:rsidRDefault="00FE21ED" w:rsidP="007D74A4">
      <w:pPr>
        <w:ind w:firstLineChars="0" w:firstLine="0"/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</w:t>
      </w:r>
      <w:r w:rsidR="00405C0D">
        <w:rPr>
          <w:rFonts w:hint="eastAsia"/>
          <w:sz w:val="24"/>
          <w:szCs w:val="24"/>
          <w:lang w:eastAsia="zh-CN"/>
        </w:rPr>
        <w:t>2.1-</w:t>
      </w:r>
      <w:r w:rsidR="00405C0D">
        <w:rPr>
          <w:sz w:val="24"/>
          <w:szCs w:val="24"/>
          <w:lang w:eastAsia="zh-CN"/>
        </w:rPr>
        <w:t>2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430084">
        <w:rPr>
          <w:rFonts w:hint="eastAsia"/>
          <w:sz w:val="24"/>
          <w:szCs w:val="24"/>
          <w:lang w:eastAsia="zh-CN"/>
        </w:rPr>
        <w:t>主要设备</w:t>
      </w:r>
      <w:r>
        <w:rPr>
          <w:rFonts w:hint="eastAsia"/>
          <w:sz w:val="24"/>
          <w:szCs w:val="24"/>
          <w:lang w:eastAsia="zh-CN"/>
        </w:rPr>
        <w:t>一览表</w:t>
      </w:r>
    </w:p>
    <w:tbl>
      <w:tblPr>
        <w:tblW w:w="95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6"/>
        <w:gridCol w:w="2225"/>
        <w:gridCol w:w="1461"/>
        <w:gridCol w:w="3832"/>
        <w:gridCol w:w="298"/>
        <w:gridCol w:w="490"/>
        <w:gridCol w:w="496"/>
      </w:tblGrid>
      <w:tr w:rsidR="00A968F5" w:rsidRPr="00224454" w:rsidTr="006F18B1">
        <w:trPr>
          <w:trHeight w:val="90"/>
        </w:trPr>
        <w:tc>
          <w:tcPr>
            <w:tcW w:w="70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224454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bookmarkStart w:id="0" w:name="_Toc18046"/>
            <w:r w:rsidRPr="00A62679">
              <w:rPr>
                <w:rFonts w:hint="eastAsia"/>
                <w:sz w:val="21"/>
                <w:szCs w:val="21"/>
                <w:lang w:eastAsia="zh-CN"/>
              </w:rPr>
              <w:t>类别</w:t>
            </w: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D6194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设备名称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72432D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设备型号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042555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技术参数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设备数量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224454"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A968F5" w:rsidRPr="00224454" w:rsidTr="006F18B1">
        <w:trPr>
          <w:trHeight w:val="257"/>
        </w:trPr>
        <w:tc>
          <w:tcPr>
            <w:tcW w:w="706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b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b/>
                <w:sz w:val="21"/>
                <w:szCs w:val="21"/>
                <w:lang w:eastAsia="zh-CN"/>
              </w:rPr>
              <w:t>综合生产线</w:t>
            </w: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proofErr w:type="gramStart"/>
            <w:r w:rsidRPr="00A62679">
              <w:rPr>
                <w:rFonts w:hint="eastAsia"/>
                <w:sz w:val="21"/>
                <w:szCs w:val="21"/>
                <w:lang w:eastAsia="zh-CN"/>
              </w:rPr>
              <w:t>模台</w:t>
            </w:r>
            <w:proofErr w:type="gramEnd"/>
            <w:r w:rsidRPr="00A62679">
              <w:rPr>
                <w:rFonts w:hint="eastAsia"/>
                <w:sz w:val="21"/>
                <w:szCs w:val="21"/>
                <w:lang w:eastAsia="zh-CN"/>
              </w:rPr>
              <w:t>3.5*9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XDDMT-1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张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226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3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立体蒸汽养护窑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XDDYH-3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200次/班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224454">
              <w:rPr>
                <w:rFonts w:hint="eastAsia"/>
                <w:sz w:val="21"/>
                <w:szCs w:val="21"/>
                <w:lang w:eastAsia="zh-CN"/>
              </w:rPr>
              <w:t>200工位</w:t>
            </w: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自动</w:t>
            </w:r>
            <w:proofErr w:type="gramStart"/>
            <w:r w:rsidRPr="00A62679">
              <w:rPr>
                <w:rFonts w:hint="eastAsia"/>
                <w:sz w:val="21"/>
                <w:szCs w:val="21"/>
                <w:lang w:eastAsia="zh-CN"/>
              </w:rPr>
              <w:t>布料机</w:t>
            </w:r>
            <w:proofErr w:type="gramEnd"/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XDDBL-1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4方/单次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振动台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XDDZD-2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30S/每次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proofErr w:type="gramStart"/>
            <w:r w:rsidRPr="00A62679">
              <w:rPr>
                <w:rFonts w:hint="eastAsia"/>
                <w:sz w:val="21"/>
                <w:szCs w:val="21"/>
                <w:lang w:eastAsia="zh-CN"/>
              </w:rPr>
              <w:t>拉毛机</w:t>
            </w:r>
            <w:proofErr w:type="gramEnd"/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XDDLM-9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15m/min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翻板机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XDDFB-7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载重20T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升降式摆渡车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XDDHY-6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10m/min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清洗污水小车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XDDXC-6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20m/min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防撞感应系统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XDDFZ-5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生产线控制系统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XDD-5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套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430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生产线生产信息化系统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XDD-6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套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生产线监控系统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XDD-7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套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b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b/>
                <w:sz w:val="21"/>
                <w:szCs w:val="21"/>
                <w:lang w:eastAsia="zh-CN"/>
              </w:rPr>
              <w:t>固定生产线</w:t>
            </w: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proofErr w:type="gramStart"/>
            <w:r w:rsidRPr="00A62679">
              <w:rPr>
                <w:rFonts w:hint="eastAsia"/>
                <w:sz w:val="21"/>
                <w:szCs w:val="21"/>
                <w:lang w:eastAsia="zh-CN"/>
              </w:rPr>
              <w:t>模台</w:t>
            </w:r>
            <w:proofErr w:type="gramEnd"/>
            <w:r w:rsidRPr="00A62679">
              <w:rPr>
                <w:rFonts w:hint="eastAsia"/>
                <w:sz w:val="21"/>
                <w:szCs w:val="21"/>
                <w:lang w:eastAsia="zh-CN"/>
              </w:rPr>
              <w:t>4*12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XDDMT-2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张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proofErr w:type="gramStart"/>
            <w:r w:rsidRPr="00A62679">
              <w:rPr>
                <w:rFonts w:hint="eastAsia"/>
                <w:sz w:val="21"/>
                <w:szCs w:val="21"/>
                <w:lang w:eastAsia="zh-CN"/>
              </w:rPr>
              <w:t>模台</w:t>
            </w:r>
            <w:proofErr w:type="gramEnd"/>
            <w:r w:rsidRPr="00A62679">
              <w:rPr>
                <w:rFonts w:hint="eastAsia"/>
                <w:sz w:val="21"/>
                <w:szCs w:val="21"/>
                <w:lang w:eastAsia="zh-CN"/>
              </w:rPr>
              <w:t>3.5*12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XDDMT-4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张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提斗</w:t>
            </w:r>
            <w:proofErr w:type="gramStart"/>
            <w:r w:rsidRPr="00A62679">
              <w:rPr>
                <w:rFonts w:hint="eastAsia"/>
                <w:sz w:val="21"/>
                <w:szCs w:val="21"/>
                <w:lang w:eastAsia="zh-CN"/>
              </w:rPr>
              <w:t>布料机</w:t>
            </w:r>
            <w:proofErr w:type="gramEnd"/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XDDBL-3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805"/>
        </w:trPr>
        <w:tc>
          <w:tcPr>
            <w:tcW w:w="706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b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b/>
                <w:sz w:val="21"/>
                <w:szCs w:val="21"/>
                <w:lang w:eastAsia="zh-CN"/>
              </w:rPr>
              <w:t>钢筋加工设备</w:t>
            </w: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钢筋网焊机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YFW3300R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1.生产速度，3-10米/分可调;2.40个焊头可调；3.额定功率800KVA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669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钢筋桁架焊接机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YFH400-18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1.生产速度，3-15米/分可调；2.额定功率330KVA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43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数控钢筋切断机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YFGT5-12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生产速度，80-140米/分可调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59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数控</w:t>
            </w:r>
            <w:proofErr w:type="gramStart"/>
            <w:r w:rsidRPr="00A62679">
              <w:rPr>
                <w:rFonts w:hint="eastAsia"/>
                <w:sz w:val="21"/>
                <w:szCs w:val="21"/>
                <w:lang w:eastAsia="zh-CN"/>
              </w:rPr>
              <w:t>钢机弯箍机</w:t>
            </w:r>
            <w:proofErr w:type="gramEnd"/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YFB12D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生产速度，60-100米/分可调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20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数控棒材钢筋剪切机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JQ120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切断能力，60次/min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9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数控立式棒材弯曲机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YFH32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生产速度，10-30米/分可调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钢筋切断机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GQ50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钢筋弯曲机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YFWQ40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945"/>
        </w:trPr>
        <w:tc>
          <w:tcPr>
            <w:tcW w:w="706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b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b/>
                <w:sz w:val="21"/>
                <w:szCs w:val="21"/>
                <w:lang w:eastAsia="zh-CN"/>
              </w:rPr>
              <w:t>车间起重机运输设备</w:t>
            </w: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起重机运输设备（双梁桥式起重机）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16T-25.5M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1.吊装能力16T；2.运行跨度25.5m，运行距离180m；3.全变频控制系统；4.控制方式：遥控+有线控制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974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起重机运输设备（双梁桥式起重机+单梁桥式起重机）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16T-25.5M；2.98T-25.5M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1.吊装能力16T+2.98T；2.运行跨度25.5m，运行距离180m；3.全变频控制系统；4.控制方式：遥控+有线控制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3+1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978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起重机运输设备（单梁桥式起重机+单梁桥式起重机）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10T-25.5M；2.98T-25.5M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1.吊装能力10T+2.98T；2.运行跨度25.5m，运行距离80m；3.全变频控制系统；4.控制方式：遥控+有线控制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2+1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90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起重机运输设备（双梁桥式起重机+单梁桥式起重机）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16T-25.5M；2.98T-25.5M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1.吊装能力10T+2.98T；2.运行跨度25.5m，运行距离80m；3.全变频控制系统；4.控制方式：遥控+有线控制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1+1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909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起重机运输设备（双梁桥式起重机）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16T-25.5M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1.吊装能力16T；2.运行跨度25.5m，运行距离180m；3.全变频控制系统；4.控制方式：遥控+有线控制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963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起重机运输设备（双梁桥式起重机）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16T-25.5M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1.吊装能力16T；2.运行跨度25.5m，运行距离180m；3.全变频控制系统；4.控制方式：遥控+有线控制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715"/>
        </w:trPr>
        <w:tc>
          <w:tcPr>
            <w:tcW w:w="706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b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b/>
                <w:sz w:val="21"/>
                <w:szCs w:val="21"/>
                <w:lang w:eastAsia="zh-CN"/>
              </w:rPr>
              <w:t>堆场起重机运输设备</w:t>
            </w: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堆场起重机运输设备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 xml:space="preserve">16T-48M 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1.吊装能力16T；2.运行跨度48m，运行距离210m；3.全变频控制系统；4.控制方式：遥控+有线控制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96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堆场起重机运输设备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16T-28M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1.吊装能力16T；2.运行跨度28m，运行距离200m；3.全变频控制系统；4.控制</w:t>
            </w:r>
            <w:r w:rsidRPr="00A62679">
              <w:rPr>
                <w:rFonts w:hint="eastAsia"/>
                <w:sz w:val="21"/>
                <w:szCs w:val="21"/>
                <w:lang w:eastAsia="zh-CN"/>
              </w:rPr>
              <w:lastRenderedPageBreak/>
              <w:t>方式：遥控+有线控制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lastRenderedPageBreak/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730"/>
        </w:trPr>
        <w:tc>
          <w:tcPr>
            <w:tcW w:w="706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b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b/>
                <w:sz w:val="21"/>
                <w:szCs w:val="21"/>
                <w:lang w:eastAsia="zh-CN"/>
              </w:rPr>
              <w:lastRenderedPageBreak/>
              <w:t>搅拌站</w:t>
            </w: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双主机立式搅拌主机（搅拌更均匀）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2HZN120-D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1.单次产能4立方；2.单次搅拌运行时间60-240s可调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套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5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污水处理系统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NP-100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1.单次污水处理能力2T；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套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48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沙石回收系统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NP-112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1.单次沙石处理能力3立方；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套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45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骨料采用立体仓储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储存能力350立方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套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560"/>
        </w:trPr>
        <w:tc>
          <w:tcPr>
            <w:tcW w:w="70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b/>
                <w:sz w:val="21"/>
                <w:szCs w:val="21"/>
                <w:lang w:eastAsia="zh-CN"/>
              </w:rPr>
            </w:pPr>
            <w:proofErr w:type="gramStart"/>
            <w:r w:rsidRPr="00A62679">
              <w:rPr>
                <w:rFonts w:hint="eastAsia"/>
                <w:b/>
                <w:sz w:val="21"/>
                <w:szCs w:val="21"/>
                <w:lang w:eastAsia="zh-CN"/>
              </w:rPr>
              <w:t>砼</w:t>
            </w:r>
            <w:proofErr w:type="gramEnd"/>
            <w:r w:rsidRPr="00A62679">
              <w:rPr>
                <w:rFonts w:hint="eastAsia"/>
                <w:b/>
                <w:sz w:val="21"/>
                <w:szCs w:val="21"/>
                <w:lang w:eastAsia="zh-CN"/>
              </w:rPr>
              <w:t>运输系统</w:t>
            </w: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输送鱼雷管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XDDYLG-1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1.单次输送能力2立方；2.游离</w:t>
            </w:r>
            <w:proofErr w:type="gramStart"/>
            <w:r w:rsidRPr="00A62679">
              <w:rPr>
                <w:rFonts w:hint="eastAsia"/>
                <w:sz w:val="21"/>
                <w:szCs w:val="21"/>
                <w:lang w:eastAsia="zh-CN"/>
              </w:rPr>
              <w:t>式运输</w:t>
            </w:r>
            <w:proofErr w:type="gramEnd"/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套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输送轨道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米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785"/>
        </w:trPr>
        <w:tc>
          <w:tcPr>
            <w:tcW w:w="70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proofErr w:type="gramStart"/>
            <w:r w:rsidRPr="00A62679">
              <w:rPr>
                <w:rFonts w:hint="eastAsia"/>
                <w:sz w:val="21"/>
                <w:szCs w:val="21"/>
                <w:lang w:eastAsia="zh-CN"/>
              </w:rPr>
              <w:t>砼</w:t>
            </w:r>
            <w:proofErr w:type="gramEnd"/>
            <w:r w:rsidRPr="00A62679">
              <w:rPr>
                <w:rFonts w:hint="eastAsia"/>
                <w:sz w:val="21"/>
                <w:szCs w:val="21"/>
                <w:lang w:eastAsia="zh-CN"/>
              </w:rPr>
              <w:t>运输控制系统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XDDYLG-2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控制系统：PLC+变频器；</w:t>
            </w:r>
          </w:p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2.操作方式：无线遥控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套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800"/>
        </w:trPr>
        <w:tc>
          <w:tcPr>
            <w:tcW w:w="706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3E670D" w:rsidRDefault="00A968F5" w:rsidP="00A968F5">
            <w:pPr>
              <w:ind w:firstLineChars="0" w:firstLine="0"/>
              <w:rPr>
                <w:rFonts w:hint="eastAsia"/>
                <w:b/>
                <w:sz w:val="21"/>
                <w:szCs w:val="21"/>
                <w:lang w:eastAsia="zh-CN"/>
              </w:rPr>
            </w:pPr>
            <w:r w:rsidRPr="003E670D">
              <w:rPr>
                <w:rFonts w:hint="eastAsia"/>
                <w:b/>
                <w:sz w:val="21"/>
                <w:szCs w:val="21"/>
                <w:lang w:eastAsia="zh-CN"/>
              </w:rPr>
              <w:t>成品运输车辆</w:t>
            </w: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电动平板运输车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HSBD020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1.单次运载能力20T；2.单次充电行驶距离40KM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叉车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10T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载重10T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3E670D" w:rsidRDefault="00A968F5" w:rsidP="00A968F5">
            <w:pPr>
              <w:ind w:firstLineChars="0" w:firstLine="0"/>
              <w:rPr>
                <w:rFonts w:hint="eastAsia"/>
                <w:b/>
                <w:sz w:val="21"/>
                <w:szCs w:val="21"/>
                <w:lang w:eastAsia="zh-CN"/>
              </w:rPr>
            </w:pPr>
            <w:r w:rsidRPr="003E670D">
              <w:rPr>
                <w:rFonts w:hint="eastAsia"/>
                <w:b/>
                <w:sz w:val="21"/>
                <w:szCs w:val="21"/>
                <w:lang w:eastAsia="zh-CN"/>
              </w:rPr>
              <w:t>生产辅助设备</w:t>
            </w: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空压机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AS4508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8m³/min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750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锅炉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WNS4-1.25-Q(LN)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4T/h产气量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升降平台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160XEN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承载力230kg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辆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发电机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200GF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200KW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发电机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400GF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400KW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变压器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干式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800Kva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变压器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干式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1250Kva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A968F5" w:rsidRPr="00224454" w:rsidTr="006F18B1">
        <w:trPr>
          <w:trHeight w:val="375"/>
        </w:trPr>
        <w:tc>
          <w:tcPr>
            <w:tcW w:w="706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222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变压器</w:t>
            </w:r>
          </w:p>
        </w:tc>
        <w:tc>
          <w:tcPr>
            <w:tcW w:w="146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干式</w:t>
            </w:r>
          </w:p>
        </w:tc>
        <w:tc>
          <w:tcPr>
            <w:tcW w:w="3832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630Kva</w:t>
            </w:r>
          </w:p>
        </w:tc>
        <w:tc>
          <w:tcPr>
            <w:tcW w:w="29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  <w:tc>
          <w:tcPr>
            <w:tcW w:w="4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A62679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 w:rsidRPr="00A6267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A968F5" w:rsidRPr="00224454" w:rsidRDefault="00A968F5" w:rsidP="00A968F5">
            <w:pPr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</w:tbl>
    <w:p w:rsidR="00C90B27" w:rsidRDefault="001D3E13" w:rsidP="00C90B27">
      <w:pPr>
        <w:spacing w:afterLines="100" w:after="312"/>
        <w:ind w:firstLine="560"/>
        <w:jc w:val="center"/>
        <w:outlineLvl w:val="0"/>
        <w:rPr>
          <w:b/>
          <w:sz w:val="44"/>
          <w:szCs w:val="44"/>
          <w:lang w:eastAsia="zh-CN"/>
        </w:rPr>
      </w:pPr>
      <w:r>
        <w:rPr>
          <w:lang w:eastAsia="zh-CN"/>
        </w:rPr>
        <w:br w:type="page"/>
      </w:r>
      <w:r w:rsidR="00C90B27" w:rsidRPr="00E00384">
        <w:rPr>
          <w:rFonts w:hint="eastAsia"/>
          <w:b/>
          <w:sz w:val="44"/>
          <w:szCs w:val="44"/>
          <w:lang w:eastAsia="zh-CN"/>
        </w:rPr>
        <w:lastRenderedPageBreak/>
        <w:t>主要</w:t>
      </w:r>
      <w:r w:rsidR="003C5CD2">
        <w:rPr>
          <w:rFonts w:hint="eastAsia"/>
          <w:b/>
          <w:sz w:val="44"/>
          <w:szCs w:val="44"/>
          <w:lang w:eastAsia="zh-CN"/>
        </w:rPr>
        <w:t>特种</w:t>
      </w:r>
      <w:r w:rsidR="00C90B27" w:rsidRPr="00E00384">
        <w:rPr>
          <w:rFonts w:hint="eastAsia"/>
          <w:b/>
          <w:sz w:val="44"/>
          <w:szCs w:val="44"/>
          <w:lang w:eastAsia="zh-CN"/>
        </w:rPr>
        <w:t>设备清单</w:t>
      </w:r>
    </w:p>
    <w:p w:rsidR="001B086C" w:rsidRPr="00B4143C" w:rsidRDefault="001B086C" w:rsidP="00B4143C">
      <w:pPr>
        <w:ind w:firstLineChars="0" w:firstLine="0"/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表2.1-</w:t>
      </w:r>
      <w:r w:rsidR="00B641A5">
        <w:rPr>
          <w:sz w:val="24"/>
          <w:szCs w:val="24"/>
          <w:lang w:eastAsia="zh-CN"/>
        </w:rPr>
        <w:t>3</w:t>
      </w:r>
      <w:r>
        <w:rPr>
          <w:rFonts w:hint="eastAsia"/>
          <w:sz w:val="24"/>
          <w:szCs w:val="24"/>
          <w:lang w:eastAsia="zh-CN"/>
        </w:rPr>
        <w:t xml:space="preserve"> 主要设备一览表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4247"/>
        <w:gridCol w:w="2253"/>
        <w:gridCol w:w="1182"/>
      </w:tblGrid>
      <w:tr w:rsidR="0063495A" w:rsidTr="006F18B1">
        <w:trPr>
          <w:trHeight w:val="335"/>
        </w:trPr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63495A">
              <w:rPr>
                <w:rFonts w:hint="eastAsia"/>
                <w:sz w:val="21"/>
                <w:szCs w:val="21"/>
                <w:lang w:eastAsia="zh-CN"/>
              </w:rPr>
              <w:t>设备名称</w:t>
            </w:r>
            <w:proofErr w:type="spellEnd"/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63495A">
              <w:rPr>
                <w:rFonts w:hint="eastAsia"/>
                <w:sz w:val="21"/>
                <w:szCs w:val="21"/>
                <w:lang w:eastAsia="zh-CN"/>
              </w:rPr>
              <w:t>型号</w:t>
            </w:r>
            <w:proofErr w:type="spellEnd"/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63495A">
              <w:rPr>
                <w:rFonts w:hint="eastAsia"/>
                <w:sz w:val="21"/>
                <w:szCs w:val="21"/>
                <w:lang w:eastAsia="zh-CN"/>
              </w:rPr>
              <w:t>数量（台</w:t>
            </w:r>
            <w:proofErr w:type="spellEnd"/>
            <w:r w:rsidRPr="0063495A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</w:tr>
      <w:tr w:rsidR="0063495A" w:rsidTr="006F18B1">
        <w:trPr>
          <w:trHeight w:val="377"/>
        </w:trPr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63495A">
              <w:rPr>
                <w:rFonts w:hint="eastAsia"/>
                <w:sz w:val="21"/>
                <w:szCs w:val="21"/>
                <w:lang w:eastAsia="zh-CN"/>
              </w:rPr>
              <w:t>空气储罐</w:t>
            </w:r>
            <w:proofErr w:type="spellEnd"/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AS4508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63495A" w:rsidTr="006F18B1">
        <w:trPr>
          <w:trHeight w:val="377"/>
        </w:trPr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63495A">
              <w:rPr>
                <w:rFonts w:hint="eastAsia"/>
                <w:sz w:val="21"/>
                <w:szCs w:val="21"/>
                <w:lang w:eastAsia="zh-CN"/>
              </w:rPr>
              <w:t>锅炉</w:t>
            </w:r>
            <w:proofErr w:type="spellEnd"/>
          </w:p>
        </w:tc>
        <w:tc>
          <w:tcPr>
            <w:tcW w:w="0" w:type="auto"/>
            <w:vAlign w:val="center"/>
          </w:tcPr>
          <w:p w:rsidR="0063495A" w:rsidRPr="0063495A" w:rsidRDefault="0063495A" w:rsidP="006F18B1">
            <w:pPr>
              <w:ind w:firstLine="42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WNS4-1.25-Q(LN)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10910">
            <w:pPr>
              <w:ind w:firstLine="420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63495A" w:rsidTr="006F18B1">
        <w:trPr>
          <w:trHeight w:val="377"/>
        </w:trPr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63495A">
              <w:rPr>
                <w:rFonts w:hint="eastAsia"/>
                <w:sz w:val="21"/>
                <w:szCs w:val="21"/>
                <w:lang w:eastAsia="zh-CN"/>
              </w:rPr>
              <w:t>叉车</w:t>
            </w:r>
            <w:proofErr w:type="spellEnd"/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10t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63495A" w:rsidTr="006F18B1">
        <w:trPr>
          <w:trHeight w:val="377"/>
        </w:trPr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63495A">
              <w:rPr>
                <w:rFonts w:hint="eastAsia"/>
                <w:sz w:val="21"/>
                <w:szCs w:val="21"/>
                <w:lang w:eastAsia="zh-CN"/>
              </w:rPr>
              <w:t>电动平板运输车</w:t>
            </w:r>
            <w:proofErr w:type="spellEnd"/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HSBD020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63495A" w:rsidTr="006F18B1">
        <w:trPr>
          <w:trHeight w:val="377"/>
        </w:trPr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起重机运输设备（双梁桥式起重机）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16T-25.5M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63495A" w:rsidTr="006F18B1">
        <w:trPr>
          <w:trHeight w:val="377"/>
        </w:trPr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起重机运输设备（双梁桥式起重机+单梁桥式起重机）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16T-25.5M；2.98T-25.5M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63495A" w:rsidTr="006F18B1">
        <w:trPr>
          <w:trHeight w:val="377"/>
        </w:trPr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起重机运输设备（单梁桥式起重机+单梁桥式起重机）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10T-25.5M；2.98T-25.5M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63495A" w:rsidTr="006F18B1">
        <w:trPr>
          <w:trHeight w:val="377"/>
        </w:trPr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起重机运输设备（双梁桥式起重机+单梁桥式起重机）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16T-25.5M；2.98T-25.5M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63495A" w:rsidTr="006F18B1">
        <w:trPr>
          <w:trHeight w:val="377"/>
        </w:trPr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起重机运输设备（双梁桥式起重机）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16T-25.5M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63495A" w:rsidTr="006F18B1">
        <w:trPr>
          <w:trHeight w:val="377"/>
        </w:trPr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起重机运输设备（双梁桥式起重机）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16T-25.5M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63495A" w:rsidTr="006F18B1">
        <w:trPr>
          <w:trHeight w:val="377"/>
        </w:trPr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63495A">
              <w:rPr>
                <w:rFonts w:hint="eastAsia"/>
                <w:sz w:val="21"/>
                <w:szCs w:val="21"/>
                <w:lang w:eastAsia="zh-CN"/>
              </w:rPr>
              <w:t>堆场起重机运输设备</w:t>
            </w:r>
            <w:proofErr w:type="spellEnd"/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 xml:space="preserve">16T-48M 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63495A" w:rsidTr="006F18B1">
        <w:trPr>
          <w:trHeight w:val="377"/>
        </w:trPr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63495A">
              <w:rPr>
                <w:rFonts w:hint="eastAsia"/>
                <w:sz w:val="21"/>
                <w:szCs w:val="21"/>
                <w:lang w:eastAsia="zh-CN"/>
              </w:rPr>
              <w:t>堆场起重机运输设备</w:t>
            </w:r>
            <w:proofErr w:type="spellEnd"/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16T-28M</w:t>
            </w:r>
          </w:p>
        </w:tc>
        <w:tc>
          <w:tcPr>
            <w:tcW w:w="0" w:type="auto"/>
            <w:vAlign w:val="center"/>
          </w:tcPr>
          <w:p w:rsidR="0063495A" w:rsidRPr="0063495A" w:rsidRDefault="0063495A" w:rsidP="0063495A">
            <w:pPr>
              <w:ind w:firstLineChars="0" w:firstLine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63495A"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</w:tbl>
    <w:p w:rsidR="007C12CF" w:rsidRDefault="007C12CF" w:rsidP="00B87D40">
      <w:pPr>
        <w:ind w:firstLine="560"/>
        <w:jc w:val="center"/>
        <w:rPr>
          <w:lang w:eastAsia="zh-CN"/>
        </w:rPr>
      </w:pPr>
    </w:p>
    <w:p w:rsidR="007C12CF" w:rsidRDefault="007C12CF" w:rsidP="00F45BCC">
      <w:pPr>
        <w:ind w:firstLine="560"/>
        <w:jc w:val="center"/>
        <w:rPr>
          <w:lang w:eastAsia="zh-CN"/>
        </w:rPr>
      </w:pPr>
      <w:r>
        <w:rPr>
          <w:lang w:eastAsia="zh-CN"/>
        </w:rPr>
        <w:br w:type="page"/>
      </w:r>
    </w:p>
    <w:p w:rsidR="00B87D40" w:rsidRPr="00E00384" w:rsidRDefault="00B87D40" w:rsidP="005E4E6A">
      <w:pPr>
        <w:pStyle w:val="1"/>
        <w:jc w:val="center"/>
        <w:rPr>
          <w:lang w:eastAsia="zh-CN"/>
        </w:rPr>
      </w:pPr>
      <w:r w:rsidRPr="00E00384">
        <w:rPr>
          <w:rFonts w:hint="eastAsia"/>
          <w:lang w:eastAsia="zh-CN"/>
        </w:rPr>
        <w:lastRenderedPageBreak/>
        <w:t>工艺流程</w:t>
      </w:r>
      <w:bookmarkEnd w:id="0"/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工艺流程简述：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本项目主要从事商品混凝土的生产后压入模板进行预制件生产。生产过程主要是将原材料通过计量，按照一定的配比后通过运输系统进入搅拌系统，在一定时间内搅拌均匀，最后制得产品，项目具体工艺流程见图</w:t>
      </w:r>
      <w:r w:rsidR="00993832">
        <w:rPr>
          <w:rFonts w:hint="eastAsia"/>
          <w:lang w:eastAsia="zh-CN"/>
        </w:rPr>
        <w:t>2.</w:t>
      </w:r>
      <w:r w:rsidR="00993832">
        <w:rPr>
          <w:lang w:eastAsia="zh-CN"/>
        </w:rPr>
        <w:t>1</w:t>
      </w:r>
      <w:r w:rsidRPr="00CC22DC">
        <w:rPr>
          <w:rFonts w:hint="eastAsia"/>
          <w:lang w:eastAsia="zh-CN"/>
        </w:rPr>
        <w:t>-1</w:t>
      </w:r>
    </w:p>
    <w:p w:rsidR="00CC22DC" w:rsidRDefault="00CC22DC" w:rsidP="001374FB">
      <w:pPr>
        <w:ind w:firstLine="560"/>
        <w:rPr>
          <w:lang w:eastAsia="zh-CN"/>
        </w:rPr>
      </w:pPr>
    </w:p>
    <w:p w:rsidR="001318A2" w:rsidRDefault="001318A2" w:rsidP="001374FB">
      <w:pPr>
        <w:ind w:firstLine="560"/>
        <w:rPr>
          <w:lang w:eastAsia="zh-CN"/>
        </w:rPr>
      </w:pPr>
    </w:p>
    <w:p w:rsidR="001318A2" w:rsidRDefault="004A74C2" w:rsidP="001374FB">
      <w:pPr>
        <w:ind w:firstLine="560"/>
        <w:rPr>
          <w:lang w:eastAsia="zh-CN"/>
        </w:rPr>
      </w:pPr>
      <w:r w:rsidRPr="00CC22DC">
        <w:rPr>
          <w:rFonts w:hint="eastAsia"/>
          <w:lang w:eastAsia="zh-CN"/>
        </w:rPr>
        <w:drawing>
          <wp:anchor distT="0" distB="0" distL="114300" distR="114300" simplePos="0" relativeHeight="251659264" behindDoc="1" locked="0" layoutInCell="1" allowOverlap="1" wp14:anchorId="330347C5" wp14:editId="1FE51F2B">
            <wp:simplePos x="0" y="0"/>
            <wp:positionH relativeFrom="margin">
              <wp:posOffset>0</wp:posOffset>
            </wp:positionH>
            <wp:positionV relativeFrom="paragraph">
              <wp:posOffset>-494665</wp:posOffset>
            </wp:positionV>
            <wp:extent cx="5895975" cy="2371725"/>
            <wp:effectExtent l="0" t="0" r="9525" b="9525"/>
            <wp:wrapNone/>
            <wp:docPr id="3" name="图片 3" descr="3dca551b05392dff704fd0c1767c6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3dca551b05392dff704fd0c1767c6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8A2" w:rsidRDefault="001318A2" w:rsidP="001374FB">
      <w:pPr>
        <w:ind w:firstLine="560"/>
        <w:rPr>
          <w:lang w:eastAsia="zh-CN"/>
        </w:rPr>
      </w:pPr>
    </w:p>
    <w:p w:rsidR="001318A2" w:rsidRDefault="001374FB" w:rsidP="00BE19FD">
      <w:pPr>
        <w:ind w:firstLineChars="0" w:firstLine="0"/>
        <w:rPr>
          <w:rFonts w:hint="eastAsia"/>
          <w:lang w:eastAsia="zh-CN"/>
        </w:rPr>
      </w:pPr>
      <w:r>
        <w:rPr>
          <w:lang w:eastAsia="zh-CN"/>
        </w:rPr>
        <w:tab/>
      </w:r>
    </w:p>
    <w:p w:rsidR="001374FB" w:rsidRDefault="001374FB" w:rsidP="001374FB">
      <w:pPr>
        <w:ind w:firstLine="560"/>
        <w:rPr>
          <w:lang w:eastAsia="zh-CN"/>
        </w:rPr>
      </w:pPr>
    </w:p>
    <w:p w:rsidR="00A368AD" w:rsidRDefault="00A368AD" w:rsidP="007E3103">
      <w:pPr>
        <w:ind w:firstLine="560"/>
        <w:rPr>
          <w:lang w:eastAsia="zh-CN"/>
        </w:rPr>
      </w:pPr>
    </w:p>
    <w:p w:rsidR="007E3103" w:rsidRPr="007E3103" w:rsidRDefault="007E3103" w:rsidP="007E3103">
      <w:pPr>
        <w:ind w:firstLine="560"/>
        <w:rPr>
          <w:rFonts w:hint="eastAsia"/>
          <w:lang w:eastAsia="zh-CN"/>
        </w:rPr>
      </w:pPr>
    </w:p>
    <w:p w:rsidR="00CC22DC" w:rsidRPr="00CC22DC" w:rsidRDefault="00CC22DC" w:rsidP="00CC22DC">
      <w:pPr>
        <w:ind w:firstLine="562"/>
        <w:rPr>
          <w:rFonts w:hint="eastAsia"/>
          <w:b/>
          <w:lang w:eastAsia="zh-CN"/>
        </w:rPr>
      </w:pPr>
      <w:r w:rsidRPr="00CC22DC">
        <w:rPr>
          <w:rFonts w:hint="eastAsia"/>
          <w:b/>
          <w:lang w:eastAsia="zh-CN"/>
        </w:rPr>
        <w:t>图</w:t>
      </w:r>
      <w:r w:rsidR="000F2AA7">
        <w:rPr>
          <w:rFonts w:hint="eastAsia"/>
          <w:b/>
          <w:lang w:eastAsia="zh-CN"/>
        </w:rPr>
        <w:t>2.</w:t>
      </w:r>
      <w:r w:rsidR="000F2AA7">
        <w:rPr>
          <w:b/>
          <w:lang w:eastAsia="zh-CN"/>
        </w:rPr>
        <w:t>1</w:t>
      </w:r>
      <w:bookmarkStart w:id="1" w:name="_GoBack"/>
      <w:bookmarkEnd w:id="1"/>
      <w:r w:rsidRPr="00CC22DC">
        <w:rPr>
          <w:rFonts w:hint="eastAsia"/>
          <w:b/>
          <w:lang w:eastAsia="zh-CN"/>
        </w:rPr>
        <w:t>-1 项目生产工艺流程图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工艺流程说明：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（一）混凝土生产: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1、在</w:t>
      </w:r>
      <w:proofErr w:type="gramStart"/>
      <w:r w:rsidRPr="00CC22DC">
        <w:rPr>
          <w:rFonts w:hint="eastAsia"/>
          <w:lang w:eastAsia="zh-CN"/>
        </w:rPr>
        <w:t>主操室控制台</w:t>
      </w:r>
      <w:proofErr w:type="gramEnd"/>
      <w:r w:rsidRPr="00CC22DC">
        <w:rPr>
          <w:rFonts w:hint="eastAsia"/>
          <w:lang w:eastAsia="zh-CN"/>
        </w:rPr>
        <w:t>的控制主机上,由实验员设置混凝土配合比。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2、</w:t>
      </w:r>
      <w:proofErr w:type="gramStart"/>
      <w:r w:rsidRPr="00CC22DC">
        <w:rPr>
          <w:rFonts w:hint="eastAsia"/>
          <w:lang w:eastAsia="zh-CN"/>
        </w:rPr>
        <w:t>确认料仓物料</w:t>
      </w:r>
      <w:proofErr w:type="gramEnd"/>
      <w:r w:rsidRPr="00CC22DC">
        <w:rPr>
          <w:rFonts w:hint="eastAsia"/>
          <w:lang w:eastAsia="zh-CN"/>
        </w:rPr>
        <w:t>充足,启动主机选择需要生产的方量进行配料。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3、生产过程中对混凝土搅拌状态进行观察。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4、搅拌完成后,将</w:t>
      </w:r>
      <w:proofErr w:type="gramStart"/>
      <w:r w:rsidRPr="00CC22DC">
        <w:rPr>
          <w:rFonts w:hint="eastAsia"/>
          <w:lang w:eastAsia="zh-CN"/>
        </w:rPr>
        <w:t>砼</w:t>
      </w:r>
      <w:proofErr w:type="gramEnd"/>
      <w:r w:rsidRPr="00CC22DC">
        <w:rPr>
          <w:rFonts w:hint="eastAsia"/>
          <w:lang w:eastAsia="zh-CN"/>
        </w:rPr>
        <w:t>放入送料系统.并操作送料系统送至报</w:t>
      </w:r>
      <w:proofErr w:type="gramStart"/>
      <w:r w:rsidRPr="00CC22DC">
        <w:rPr>
          <w:rFonts w:hint="eastAsia"/>
          <w:lang w:eastAsia="zh-CN"/>
        </w:rPr>
        <w:t>料产线</w:t>
      </w:r>
      <w:proofErr w:type="gramEnd"/>
      <w:r w:rsidRPr="00CC22DC">
        <w:rPr>
          <w:rFonts w:hint="eastAsia"/>
          <w:lang w:eastAsia="zh-CN"/>
        </w:rPr>
        <w:t>布料机。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（二）钢筋生产: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1、</w:t>
      </w:r>
      <w:proofErr w:type="gramStart"/>
      <w:r w:rsidRPr="00CC22DC">
        <w:rPr>
          <w:rFonts w:hint="eastAsia"/>
          <w:lang w:eastAsia="zh-CN"/>
        </w:rPr>
        <w:t>依生产</w:t>
      </w:r>
      <w:proofErr w:type="gramEnd"/>
      <w:r w:rsidRPr="00CC22DC">
        <w:rPr>
          <w:rFonts w:hint="eastAsia"/>
          <w:lang w:eastAsia="zh-CN"/>
        </w:rPr>
        <w:t>计划对钢筋进行加工。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2、将钢筋</w:t>
      </w:r>
      <w:proofErr w:type="gramStart"/>
      <w:r w:rsidRPr="00CC22DC">
        <w:rPr>
          <w:rFonts w:hint="eastAsia"/>
          <w:lang w:eastAsia="zh-CN"/>
        </w:rPr>
        <w:t>盘螺通过数控调直机</w:t>
      </w:r>
      <w:proofErr w:type="gramEnd"/>
      <w:r w:rsidRPr="00CC22DC">
        <w:rPr>
          <w:rFonts w:hint="eastAsia"/>
          <w:lang w:eastAsia="zh-CN"/>
        </w:rPr>
        <w:t>,按要求加工成不同规格的直条</w:t>
      </w:r>
      <w:r w:rsidRPr="00CC22DC">
        <w:rPr>
          <w:rFonts w:hint="eastAsia"/>
          <w:lang w:eastAsia="zh-CN"/>
        </w:rPr>
        <w:lastRenderedPageBreak/>
        <w:t>钢筋。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3、将钢筋</w:t>
      </w:r>
      <w:proofErr w:type="gramStart"/>
      <w:r w:rsidRPr="00CC22DC">
        <w:rPr>
          <w:rFonts w:hint="eastAsia"/>
          <w:lang w:eastAsia="zh-CN"/>
        </w:rPr>
        <w:t>盘螺通过</w:t>
      </w:r>
      <w:proofErr w:type="gramEnd"/>
      <w:r w:rsidRPr="00CC22DC">
        <w:rPr>
          <w:rFonts w:hint="eastAsia"/>
          <w:lang w:eastAsia="zh-CN"/>
        </w:rPr>
        <w:t>数控</w:t>
      </w:r>
      <w:proofErr w:type="gramStart"/>
      <w:r w:rsidRPr="00CC22DC">
        <w:rPr>
          <w:rFonts w:hint="eastAsia"/>
          <w:lang w:eastAsia="zh-CN"/>
        </w:rPr>
        <w:t>变箍机</w:t>
      </w:r>
      <w:proofErr w:type="gramEnd"/>
      <w:r w:rsidRPr="00CC22DC">
        <w:rPr>
          <w:rFonts w:hint="eastAsia"/>
          <w:lang w:eastAsia="zh-CN"/>
        </w:rPr>
        <w:t>,按要求加工成不同规格的钢筋箍筋。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4、按图纸规格要求通过全自动钢筋网片焊接机将钢筋加工成钢筋网片。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5、</w:t>
      </w:r>
      <w:proofErr w:type="gramStart"/>
      <w:r w:rsidRPr="00CC22DC">
        <w:rPr>
          <w:rFonts w:hint="eastAsia"/>
          <w:lang w:eastAsia="zh-CN"/>
        </w:rPr>
        <w:t>依生产</w:t>
      </w:r>
      <w:proofErr w:type="gramEnd"/>
      <w:r w:rsidRPr="00CC22DC">
        <w:rPr>
          <w:rFonts w:hint="eastAsia"/>
          <w:lang w:eastAsia="zh-CN"/>
        </w:rPr>
        <w:t>工艺图纸按要求绑扎钢筋笼。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（三）PC 构件生产: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1、将模具内外</w:t>
      </w:r>
      <w:proofErr w:type="gramStart"/>
      <w:r w:rsidRPr="00CC22DC">
        <w:rPr>
          <w:rFonts w:hint="eastAsia"/>
          <w:lang w:eastAsia="zh-CN"/>
        </w:rPr>
        <w:t>砼</w:t>
      </w:r>
      <w:proofErr w:type="gramEnd"/>
      <w:r w:rsidRPr="00CC22DC">
        <w:rPr>
          <w:rFonts w:hint="eastAsia"/>
          <w:lang w:eastAsia="zh-CN"/>
        </w:rPr>
        <w:t>渣和灰尘清理干净。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2、开始安装模具外框,确保固定牢固,尺寸没有误差。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3、布置底层钢筋网片,</w:t>
      </w:r>
      <w:proofErr w:type="gramStart"/>
      <w:r w:rsidRPr="00CC22DC">
        <w:rPr>
          <w:rFonts w:hint="eastAsia"/>
          <w:lang w:eastAsia="zh-CN"/>
        </w:rPr>
        <w:t>确保网</w:t>
      </w:r>
      <w:proofErr w:type="gramEnd"/>
      <w:r w:rsidRPr="00CC22DC">
        <w:rPr>
          <w:rFonts w:hint="eastAsia"/>
          <w:lang w:eastAsia="zh-CN"/>
        </w:rPr>
        <w:t>片的搭接符合规范,</w:t>
      </w:r>
      <w:proofErr w:type="gramStart"/>
      <w:r w:rsidRPr="00CC22DC">
        <w:rPr>
          <w:rFonts w:hint="eastAsia"/>
          <w:lang w:eastAsia="zh-CN"/>
        </w:rPr>
        <w:t>并安要求</w:t>
      </w:r>
      <w:proofErr w:type="gramEnd"/>
      <w:r w:rsidRPr="00CC22DC">
        <w:rPr>
          <w:rFonts w:hint="eastAsia"/>
          <w:lang w:eastAsia="zh-CN"/>
        </w:rPr>
        <w:t>布置加强筋确保钢筋保护层。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4、布置构件反面预,确保预埋数量和尺寸按要求进行。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5、浇捣前,依据工艺图纸对模具/钢筋/预埋进行有效确认,并记录确认结果。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6、布料浇捣,料要布置均匀,布料完毕后,启动高频振动台,1-10秒,确保混凝土的气泡被排出。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7、填充轻质保温材料,确保轻质材料按图纸设计要求布置.然后按工艺要求对轻质进行固定。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8、置上层钢筋网片,</w:t>
      </w:r>
      <w:proofErr w:type="gramStart"/>
      <w:r w:rsidRPr="00CC22DC">
        <w:rPr>
          <w:rFonts w:hint="eastAsia"/>
          <w:lang w:eastAsia="zh-CN"/>
        </w:rPr>
        <w:t>确保网</w:t>
      </w:r>
      <w:proofErr w:type="gramEnd"/>
      <w:r w:rsidRPr="00CC22DC">
        <w:rPr>
          <w:rFonts w:hint="eastAsia"/>
          <w:lang w:eastAsia="zh-CN"/>
        </w:rPr>
        <w:t>片与保温材料有一定的保护层。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9、置上层预埋,确保预埋位置与尺寸符合工艺图纸要求.将台车移至小循环等待上层浇捣。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10、布置上层混凝土,启动高频振动台 进行3-</w:t>
      </w:r>
      <w:proofErr w:type="gramStart"/>
      <w:r w:rsidRPr="00CC22DC">
        <w:rPr>
          <w:rFonts w:hint="eastAsia"/>
          <w:lang w:eastAsia="zh-CN"/>
        </w:rPr>
        <w:t>5秒点振</w:t>
      </w:r>
      <w:proofErr w:type="gramEnd"/>
      <w:r w:rsidRPr="00CC22DC">
        <w:rPr>
          <w:rFonts w:hint="eastAsia"/>
          <w:lang w:eastAsia="zh-CN"/>
        </w:rPr>
        <w:t>.确保轻质材料没有上浮。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11、进行表面抹光处理,如需要进行拉毛处理,需要待混凝土静置接近初凝临界点时进行拉毛处理。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12、进窑进行养护,记录进窑位置,日期时间.并对养护温度进行控制。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lastRenderedPageBreak/>
        <w:t>13、出窑拆模,将</w:t>
      </w:r>
      <w:proofErr w:type="gramStart"/>
      <w:r w:rsidRPr="00CC22DC">
        <w:rPr>
          <w:rFonts w:hint="eastAsia"/>
          <w:lang w:eastAsia="zh-CN"/>
        </w:rPr>
        <w:t>模具档边固定</w:t>
      </w:r>
      <w:proofErr w:type="gramEnd"/>
      <w:r w:rsidRPr="00CC22DC">
        <w:rPr>
          <w:rFonts w:hint="eastAsia"/>
          <w:lang w:eastAsia="zh-CN"/>
        </w:rPr>
        <w:t>螺丝松开,检查预埋件螺线是否取出,确保所有模具固定螺丝松开和预埋件螺丝取出。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14、利用行车,将吊具与构件连接,启动翻转对到80度,操作行车对构件进行起吊脱模。</w:t>
      </w:r>
    </w:p>
    <w:p w:rsidR="00CC22DC" w:rsidRPr="00CC22DC" w:rsidRDefault="00CC22DC" w:rsidP="00CC22DC">
      <w:pPr>
        <w:ind w:firstLine="560"/>
        <w:rPr>
          <w:rFonts w:hint="eastAsia"/>
          <w:lang w:eastAsia="zh-CN"/>
        </w:rPr>
      </w:pPr>
      <w:r w:rsidRPr="00CC22DC">
        <w:rPr>
          <w:rFonts w:hint="eastAsia"/>
          <w:lang w:eastAsia="zh-CN"/>
        </w:rPr>
        <w:t>15、对脱模完成构件进行检验,并贴上检验标签。</w:t>
      </w:r>
    </w:p>
    <w:p w:rsidR="00A65338" w:rsidRPr="00BA43F2" w:rsidRDefault="00CC22DC" w:rsidP="00BA43F2">
      <w:pPr>
        <w:ind w:firstLine="560"/>
        <w:rPr>
          <w:b/>
          <w:lang w:eastAsia="zh-CN"/>
        </w:rPr>
      </w:pPr>
      <w:r w:rsidRPr="00CC22DC">
        <w:rPr>
          <w:rFonts w:hint="eastAsia"/>
          <w:lang w:eastAsia="zh-CN"/>
        </w:rPr>
        <w:t>16、依装车顺序,将构件放入存放架内固定,确保构件在运输过程中的安全。</w:t>
      </w:r>
    </w:p>
    <w:sectPr w:rsidR="00A65338" w:rsidRPr="00BA43F2" w:rsidSect="004D55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DC0" w:rsidRDefault="00130DC0" w:rsidP="00852C9E">
      <w:pPr>
        <w:spacing w:line="240" w:lineRule="auto"/>
        <w:ind w:firstLine="560"/>
      </w:pPr>
      <w:r>
        <w:separator/>
      </w:r>
    </w:p>
  </w:endnote>
  <w:endnote w:type="continuationSeparator" w:id="0">
    <w:p w:rsidR="00130DC0" w:rsidRDefault="00130DC0" w:rsidP="00852C9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DC0" w:rsidRDefault="00130DC0" w:rsidP="00852C9E">
      <w:pPr>
        <w:spacing w:line="240" w:lineRule="auto"/>
        <w:ind w:firstLine="560"/>
      </w:pPr>
      <w:r>
        <w:separator/>
      </w:r>
    </w:p>
  </w:footnote>
  <w:footnote w:type="continuationSeparator" w:id="0">
    <w:p w:rsidR="00130DC0" w:rsidRDefault="00130DC0" w:rsidP="00852C9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09C"/>
    <w:multiLevelType w:val="hybridMultilevel"/>
    <w:tmpl w:val="2D021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D7"/>
    <w:rsid w:val="00014782"/>
    <w:rsid w:val="00017FD4"/>
    <w:rsid w:val="0002747B"/>
    <w:rsid w:val="00031C9A"/>
    <w:rsid w:val="00042555"/>
    <w:rsid w:val="0004464C"/>
    <w:rsid w:val="00056B81"/>
    <w:rsid w:val="00091795"/>
    <w:rsid w:val="000A295D"/>
    <w:rsid w:val="000B2F00"/>
    <w:rsid w:val="000F2AA7"/>
    <w:rsid w:val="00103A88"/>
    <w:rsid w:val="00130DC0"/>
    <w:rsid w:val="001318A2"/>
    <w:rsid w:val="001374FB"/>
    <w:rsid w:val="00153148"/>
    <w:rsid w:val="00181D6A"/>
    <w:rsid w:val="001B086C"/>
    <w:rsid w:val="001D3E13"/>
    <w:rsid w:val="001D60FB"/>
    <w:rsid w:val="00216866"/>
    <w:rsid w:val="00224454"/>
    <w:rsid w:val="002427E1"/>
    <w:rsid w:val="00250B03"/>
    <w:rsid w:val="0028558E"/>
    <w:rsid w:val="002B06E7"/>
    <w:rsid w:val="002D16A5"/>
    <w:rsid w:val="00313D6F"/>
    <w:rsid w:val="00337D07"/>
    <w:rsid w:val="003649D8"/>
    <w:rsid w:val="00376601"/>
    <w:rsid w:val="003C5CD2"/>
    <w:rsid w:val="003E670D"/>
    <w:rsid w:val="003E7DB1"/>
    <w:rsid w:val="003E7F5A"/>
    <w:rsid w:val="003F144B"/>
    <w:rsid w:val="003F254C"/>
    <w:rsid w:val="00405C0D"/>
    <w:rsid w:val="0042458A"/>
    <w:rsid w:val="00430084"/>
    <w:rsid w:val="00462645"/>
    <w:rsid w:val="004A534B"/>
    <w:rsid w:val="004A74C2"/>
    <w:rsid w:val="004D5591"/>
    <w:rsid w:val="004E10D7"/>
    <w:rsid w:val="00511285"/>
    <w:rsid w:val="005230B7"/>
    <w:rsid w:val="00523CD1"/>
    <w:rsid w:val="005558A4"/>
    <w:rsid w:val="005878DE"/>
    <w:rsid w:val="00591271"/>
    <w:rsid w:val="005C48B8"/>
    <w:rsid w:val="005E4E6A"/>
    <w:rsid w:val="005F7E33"/>
    <w:rsid w:val="00610910"/>
    <w:rsid w:val="006155D8"/>
    <w:rsid w:val="0063495A"/>
    <w:rsid w:val="00645653"/>
    <w:rsid w:val="00666CEE"/>
    <w:rsid w:val="006B6ABD"/>
    <w:rsid w:val="006E2922"/>
    <w:rsid w:val="006F09AD"/>
    <w:rsid w:val="006F5814"/>
    <w:rsid w:val="0072432D"/>
    <w:rsid w:val="007253FE"/>
    <w:rsid w:val="007264CF"/>
    <w:rsid w:val="00770C59"/>
    <w:rsid w:val="00782953"/>
    <w:rsid w:val="00797AEE"/>
    <w:rsid w:val="007C12CF"/>
    <w:rsid w:val="007D52E4"/>
    <w:rsid w:val="007D74A4"/>
    <w:rsid w:val="007E3103"/>
    <w:rsid w:val="007E3FDD"/>
    <w:rsid w:val="007F2153"/>
    <w:rsid w:val="00830633"/>
    <w:rsid w:val="00852C9E"/>
    <w:rsid w:val="0087774C"/>
    <w:rsid w:val="008A189E"/>
    <w:rsid w:val="008B1B74"/>
    <w:rsid w:val="008B46A8"/>
    <w:rsid w:val="008D2DCF"/>
    <w:rsid w:val="00916B29"/>
    <w:rsid w:val="00920B0E"/>
    <w:rsid w:val="00950D01"/>
    <w:rsid w:val="00986BD0"/>
    <w:rsid w:val="00993832"/>
    <w:rsid w:val="00996341"/>
    <w:rsid w:val="009A667E"/>
    <w:rsid w:val="009F0807"/>
    <w:rsid w:val="009F228D"/>
    <w:rsid w:val="00A0476E"/>
    <w:rsid w:val="00A119CB"/>
    <w:rsid w:val="00A224CA"/>
    <w:rsid w:val="00A368AD"/>
    <w:rsid w:val="00A4351A"/>
    <w:rsid w:val="00A5176F"/>
    <w:rsid w:val="00A535F0"/>
    <w:rsid w:val="00A62679"/>
    <w:rsid w:val="00A65338"/>
    <w:rsid w:val="00A72874"/>
    <w:rsid w:val="00A73CBC"/>
    <w:rsid w:val="00A944B0"/>
    <w:rsid w:val="00A968F5"/>
    <w:rsid w:val="00AA78C2"/>
    <w:rsid w:val="00AD6194"/>
    <w:rsid w:val="00AE7948"/>
    <w:rsid w:val="00AF16A3"/>
    <w:rsid w:val="00B07DA6"/>
    <w:rsid w:val="00B17922"/>
    <w:rsid w:val="00B33344"/>
    <w:rsid w:val="00B4143C"/>
    <w:rsid w:val="00B44B17"/>
    <w:rsid w:val="00B641A5"/>
    <w:rsid w:val="00B67C71"/>
    <w:rsid w:val="00B87D40"/>
    <w:rsid w:val="00B91AE1"/>
    <w:rsid w:val="00BA43F2"/>
    <w:rsid w:val="00BE19FD"/>
    <w:rsid w:val="00BE46C3"/>
    <w:rsid w:val="00BF3AC5"/>
    <w:rsid w:val="00C140F8"/>
    <w:rsid w:val="00C80011"/>
    <w:rsid w:val="00C90B27"/>
    <w:rsid w:val="00CC22DC"/>
    <w:rsid w:val="00CC4E1D"/>
    <w:rsid w:val="00CC6919"/>
    <w:rsid w:val="00CD32D2"/>
    <w:rsid w:val="00D00A6F"/>
    <w:rsid w:val="00D57E04"/>
    <w:rsid w:val="00D70479"/>
    <w:rsid w:val="00D714AD"/>
    <w:rsid w:val="00D75265"/>
    <w:rsid w:val="00D82A3D"/>
    <w:rsid w:val="00D8536A"/>
    <w:rsid w:val="00E00384"/>
    <w:rsid w:val="00E1225B"/>
    <w:rsid w:val="00E46B57"/>
    <w:rsid w:val="00E70DD4"/>
    <w:rsid w:val="00E7291D"/>
    <w:rsid w:val="00E824B2"/>
    <w:rsid w:val="00EC38EC"/>
    <w:rsid w:val="00F114DF"/>
    <w:rsid w:val="00F1797C"/>
    <w:rsid w:val="00F20963"/>
    <w:rsid w:val="00F32215"/>
    <w:rsid w:val="00F41295"/>
    <w:rsid w:val="00F43D31"/>
    <w:rsid w:val="00F45BCC"/>
    <w:rsid w:val="00F47705"/>
    <w:rsid w:val="00F50F40"/>
    <w:rsid w:val="00F95545"/>
    <w:rsid w:val="00FA5883"/>
    <w:rsid w:val="00FD248D"/>
    <w:rsid w:val="00FE21ED"/>
    <w:rsid w:val="00FE3E40"/>
    <w:rsid w:val="00FF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B54F4"/>
  <w15:chartTrackingRefBased/>
  <w15:docId w15:val="{704FA81F-EDD6-4780-9603-2FAB9F55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uiPriority w:val="1"/>
    <w:qFormat/>
    <w:rsid w:val="00852C9E"/>
    <w:pPr>
      <w:widowControl w:val="0"/>
      <w:spacing w:line="500" w:lineRule="exact"/>
      <w:ind w:firstLineChars="200" w:firstLine="883"/>
    </w:pPr>
    <w:rPr>
      <w:rFonts w:ascii="宋体" w:eastAsia="宋体" w:hAnsi="宋体" w:cs="黑体"/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2C9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D4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52C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C9E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52C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2C9E"/>
    <w:rPr>
      <w:rFonts w:ascii="宋体" w:eastAsia="宋体" w:hAnsi="宋体" w:cs="黑体"/>
      <w:b/>
      <w:bCs/>
      <w:kern w:val="44"/>
      <w:sz w:val="44"/>
      <w:szCs w:val="44"/>
      <w:lang w:eastAsia="en-US"/>
    </w:rPr>
  </w:style>
  <w:style w:type="paragraph" w:customStyle="1" w:styleId="a7">
    <w:name w:val="表格内文字"/>
    <w:basedOn w:val="a"/>
    <w:rsid w:val="00B33344"/>
    <w:pPr>
      <w:kinsoku w:val="0"/>
      <w:wordWrap w:val="0"/>
      <w:overflowPunct w:val="0"/>
      <w:autoSpaceDE w:val="0"/>
      <w:autoSpaceDN w:val="0"/>
      <w:adjustRightInd w:val="0"/>
      <w:spacing w:line="400" w:lineRule="atLeast"/>
      <w:ind w:firstLineChars="0" w:firstLine="0"/>
      <w:jc w:val="center"/>
    </w:pPr>
    <w:rPr>
      <w:rFonts w:cs="Times New Roman"/>
      <w:kern w:val="21"/>
      <w:sz w:val="21"/>
      <w:szCs w:val="20"/>
      <w:lang w:eastAsia="zh-CN"/>
    </w:rPr>
  </w:style>
  <w:style w:type="character" w:customStyle="1" w:styleId="30">
    <w:name w:val="标题 3 字符"/>
    <w:basedOn w:val="a0"/>
    <w:link w:val="3"/>
    <w:uiPriority w:val="9"/>
    <w:semiHidden/>
    <w:rsid w:val="00B87D40"/>
    <w:rPr>
      <w:rFonts w:ascii="宋体" w:eastAsia="宋体" w:hAnsi="宋体" w:cs="黑体"/>
      <w:b/>
      <w:bCs/>
      <w:kern w:val="0"/>
      <w:sz w:val="32"/>
      <w:szCs w:val="3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70479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70479"/>
    <w:rPr>
      <w:rFonts w:ascii="宋体" w:eastAsia="宋体" w:hAnsi="宋体" w:cs="黑体"/>
      <w:kern w:val="0"/>
      <w:sz w:val="18"/>
      <w:szCs w:val="18"/>
      <w:lang w:eastAsia="en-US"/>
    </w:rPr>
  </w:style>
  <w:style w:type="table" w:styleId="aa">
    <w:name w:val="Table Grid"/>
    <w:basedOn w:val="a1"/>
    <w:uiPriority w:val="59"/>
    <w:qFormat/>
    <w:rsid w:val="00950D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unhideWhenUsed/>
    <w:qFormat/>
    <w:rsid w:val="00950D01"/>
    <w:pPr>
      <w:widowControl/>
      <w:spacing w:line="360" w:lineRule="auto"/>
      <w:ind w:firstLine="420"/>
      <w:jc w:val="center"/>
    </w:pPr>
    <w:rPr>
      <w:rFonts w:asciiTheme="minorEastAsia" w:eastAsiaTheme="minorEastAsia" w:cs="Times New Roman"/>
      <w:kern w:val="2"/>
      <w:szCs w:val="28"/>
      <w:lang w:eastAsia="zh-CN"/>
    </w:rPr>
  </w:style>
  <w:style w:type="paragraph" w:customStyle="1" w:styleId="CharCharChar">
    <w:name w:val="Char Char Char"/>
    <w:basedOn w:val="a"/>
    <w:qFormat/>
    <w:rsid w:val="00B91AE1"/>
    <w:pPr>
      <w:spacing w:line="240" w:lineRule="auto"/>
      <w:ind w:firstLineChars="0" w:firstLine="0"/>
      <w:jc w:val="both"/>
    </w:pPr>
    <w:rPr>
      <w:rFonts w:ascii="Times New Roman" w:hAnsi="Times New Roman" w:cs="Times New Roman"/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C42C3-93ED-4B10-9934-03BE82A3C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671</Words>
  <Characters>3826</Characters>
  <Application>Microsoft Office Word</Application>
  <DocSecurity>0</DocSecurity>
  <Lines>31</Lines>
  <Paragraphs>8</Paragraphs>
  <ScaleCrop>false</ScaleCrop>
  <Company>Micorosoft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155</cp:revision>
  <dcterms:created xsi:type="dcterms:W3CDTF">2021-05-06T01:32:00Z</dcterms:created>
  <dcterms:modified xsi:type="dcterms:W3CDTF">2021-05-22T02:47:00Z</dcterms:modified>
</cp:coreProperties>
</file>