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8A" w:rsidRPr="008D2DCF" w:rsidRDefault="0042458A" w:rsidP="007D52E4">
      <w:pPr>
        <w:tabs>
          <w:tab w:val="left" w:pos="360"/>
        </w:tabs>
        <w:snapToGrid w:val="0"/>
        <w:spacing w:line="600" w:lineRule="exact"/>
        <w:jc w:val="center"/>
        <w:outlineLvl w:val="0"/>
        <w:rPr>
          <w:sz w:val="44"/>
          <w:szCs w:val="44"/>
          <w:lang w:eastAsia="zh-CN"/>
        </w:rPr>
      </w:pPr>
      <w:r w:rsidRPr="008D2DCF">
        <w:rPr>
          <w:rFonts w:hint="eastAsia"/>
          <w:b/>
          <w:bCs/>
          <w:sz w:val="44"/>
          <w:szCs w:val="44"/>
          <w:lang w:eastAsia="zh-CN"/>
        </w:rPr>
        <w:t>企业简介</w:t>
      </w:r>
    </w:p>
    <w:p w:rsidR="003774E0" w:rsidRPr="003774E0" w:rsidRDefault="003774E0" w:rsidP="003774E0">
      <w:pPr>
        <w:ind w:firstLine="560"/>
        <w:rPr>
          <w:rFonts w:cs="宋体"/>
          <w:lang w:eastAsia="zh-CN"/>
        </w:rPr>
      </w:pPr>
      <w:r w:rsidRPr="003774E0">
        <w:rPr>
          <w:rFonts w:cs="宋体"/>
          <w:lang w:eastAsia="zh-CN"/>
        </w:rPr>
        <w:t>江西恒道科技有限公司</w:t>
      </w:r>
      <w:r w:rsidRPr="003774E0">
        <w:rPr>
          <w:rFonts w:cs="宋体" w:hint="eastAsia"/>
          <w:lang w:eastAsia="zh-CN"/>
        </w:rPr>
        <w:t>成立于2017年12月26日，位于上饶茶亭经济开发区发展大道8号中汽（上饶）高科技产业园内，法定代表人王鑫，注册资本1000万元整，统一社会信用代码：91361121MA37N6F81D，类型为有限责任公司（自然人投资或控股），主要从事电子产品研发、生产、加工、销售；热流系统及配件、汽车配件、模具、注塑产品、电子产品、电器、钢材、金属材料销售；熔喷布、无纺布的生产、销售。该项目总投资1000万元，厂区占地面积约5980.08㎡，企业租赁中汽（上饶）高科技产业园1号厂房进行该项目建设。</w:t>
      </w:r>
    </w:p>
    <w:p w:rsidR="00717D65" w:rsidRDefault="003774E0" w:rsidP="003774E0">
      <w:pPr>
        <w:ind w:firstLine="560"/>
        <w:rPr>
          <w:rFonts w:cs="宋体"/>
          <w:lang w:eastAsia="zh-CN"/>
        </w:rPr>
      </w:pPr>
      <w:r w:rsidRPr="003774E0">
        <w:rPr>
          <w:rFonts w:cs="宋体" w:hint="eastAsia"/>
          <w:lang w:eastAsia="zh-CN"/>
        </w:rPr>
        <w:t>热流</w:t>
      </w:r>
      <w:proofErr w:type="gramStart"/>
      <w:r w:rsidRPr="003774E0">
        <w:rPr>
          <w:rFonts w:cs="宋体" w:hint="eastAsia"/>
          <w:lang w:eastAsia="zh-CN"/>
        </w:rPr>
        <w:t>道技术</w:t>
      </w:r>
      <w:proofErr w:type="gramEnd"/>
      <w:r w:rsidRPr="003774E0">
        <w:rPr>
          <w:rFonts w:cs="宋体" w:hint="eastAsia"/>
          <w:lang w:eastAsia="zh-CN"/>
        </w:rPr>
        <w:t>是应用于塑料注塑模浇注流道系统的一种先进技术，是塑料注塑成型工艺发展的热点方向，随着热流</w:t>
      </w:r>
      <w:proofErr w:type="gramStart"/>
      <w:r w:rsidRPr="003774E0">
        <w:rPr>
          <w:rFonts w:cs="宋体" w:hint="eastAsia"/>
          <w:lang w:eastAsia="zh-CN"/>
        </w:rPr>
        <w:t>道技术</w:t>
      </w:r>
      <w:proofErr w:type="gramEnd"/>
      <w:r w:rsidRPr="003774E0">
        <w:rPr>
          <w:rFonts w:cs="宋体" w:hint="eastAsia"/>
          <w:lang w:eastAsia="zh-CN"/>
        </w:rPr>
        <w:t>的日渐推广应用，热流道系统将广泛应用于汽车、家电、消费电子、医疗、和食品包装等塑料工程领域，市场前景广阔。产品具有节能降耗、提高生产效率、减少人工劳动力和加工零污染的优势，是国家大力扶持的新兴产业。江西恒道科技有限公司根据市场分析和行业的发展前景，在综合分析研究了国内外需求状况，国家产业政策，环保政策等有关走向的基础上，在中汽（上饶）高科技产业园内建设热流道系统制造生产线。</w:t>
      </w:r>
    </w:p>
    <w:p w:rsidR="00E3663D" w:rsidRPr="00E3663D" w:rsidRDefault="00E3663D" w:rsidP="003774E0">
      <w:pPr>
        <w:ind w:firstLine="560"/>
        <w:rPr>
          <w:rFonts w:cs="宋体"/>
          <w:lang w:eastAsia="zh-CN"/>
        </w:rPr>
      </w:pPr>
      <w:r w:rsidRPr="00E3663D">
        <w:rPr>
          <w:rFonts w:cs="宋体" w:hint="eastAsia"/>
          <w:lang w:eastAsia="zh-CN"/>
        </w:rPr>
        <w:t>企业采用的技术、工艺均为国内通用的技术和工艺，技术上比较成熟，与国内同类建设项目水平相当。企业制定了相应的安全管理制度、安全操作规程和应急救援预案，配备了专职安全生产管理人员，安全生产管理人员、特种作业人员，安全投入纳入公司概算，安全管理适应安全生产要求。该公司安全设施不断完善，运行正常。同时公司高度重视安全工作，加强现场安全生产管理，截至目前生产运行状况良好，未发生重大安全事故。</w:t>
      </w:r>
    </w:p>
    <w:p w:rsidR="006E2922" w:rsidRDefault="006E2922">
      <w:pPr>
        <w:widowControl/>
        <w:spacing w:line="240" w:lineRule="auto"/>
        <w:ind w:firstLineChars="0" w:firstLine="0"/>
        <w:rPr>
          <w:lang w:eastAsia="zh-CN"/>
        </w:rPr>
      </w:pPr>
      <w:r>
        <w:rPr>
          <w:b/>
          <w:bCs/>
          <w:lang w:eastAsia="zh-CN"/>
        </w:rPr>
        <w:br w:type="page"/>
      </w:r>
    </w:p>
    <w:p w:rsidR="00B33344" w:rsidRDefault="00B33344" w:rsidP="00D70479">
      <w:pPr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表2.1-1 企业简介一览表</w:t>
      </w:r>
    </w:p>
    <w:tbl>
      <w:tblPr>
        <w:tblW w:w="56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7"/>
        <w:gridCol w:w="3645"/>
        <w:gridCol w:w="1994"/>
        <w:gridCol w:w="1653"/>
      </w:tblGrid>
      <w:tr w:rsidR="00017FD4" w:rsidRPr="00B47CD7" w:rsidTr="00181D6A">
        <w:trPr>
          <w:trHeight w:val="149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8A6C07" w:rsidP="006F581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江西恒道科技有限公司</w:t>
            </w:r>
          </w:p>
        </w:tc>
      </w:tr>
      <w:tr w:rsidR="00017FD4" w:rsidRPr="00B47CD7" w:rsidTr="0087774C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8A6C07" w:rsidP="00F4129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 w:rsidRPr="008A6C07">
              <w:rPr>
                <w:rFonts w:hint="eastAsia"/>
                <w:kern w:val="21"/>
                <w:sz w:val="21"/>
                <w:szCs w:val="20"/>
              </w:rPr>
              <w:t>王鑫</w:t>
            </w:r>
            <w:proofErr w:type="spellEnd"/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联系电话</w:t>
            </w:r>
            <w:proofErr w:type="spellEnd"/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3A65D3" w:rsidP="005C48B8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3A65D3">
              <w:rPr>
                <w:kern w:val="21"/>
                <w:sz w:val="21"/>
                <w:szCs w:val="20"/>
                <w:lang w:eastAsia="zh-CN"/>
              </w:rPr>
              <w:t>15088544961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3A4A13" w:rsidP="00986BD0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 w:rsidRPr="003A4A13">
              <w:rPr>
                <w:rFonts w:cs="宋体" w:hint="eastAsia"/>
                <w:kern w:val="21"/>
                <w:sz w:val="21"/>
                <w:lang w:eastAsia="zh-CN"/>
              </w:rPr>
              <w:t>上饶茶亭经济开发区发展大道8号中汽（上饶）高科技产业园内</w:t>
            </w:r>
          </w:p>
        </w:tc>
      </w:tr>
      <w:tr w:rsidR="00017FD4" w:rsidRPr="00B47CD7" w:rsidTr="0087774C">
        <w:trPr>
          <w:trHeight w:val="220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BF3AC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A535F0" w:rsidP="00A535F0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kern w:val="21"/>
                <w:sz w:val="21"/>
                <w:szCs w:val="20"/>
                <w:lang w:eastAsia="zh-CN"/>
              </w:rPr>
            </w:pPr>
            <w:r w:rsidRPr="00A535F0">
              <w:rPr>
                <w:rFonts w:hint="eastAsia"/>
                <w:kern w:val="21"/>
                <w:sz w:val="21"/>
                <w:szCs w:val="20"/>
                <w:lang w:eastAsia="zh-CN"/>
              </w:rPr>
              <w:t>其他有限责任公司</w:t>
            </w: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87774C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注册资金</w:t>
            </w:r>
            <w:proofErr w:type="spellEnd"/>
            <w:r w:rsidR="00216866">
              <w:rPr>
                <w:rFonts w:hint="eastAsia"/>
                <w:kern w:val="21"/>
                <w:sz w:val="21"/>
                <w:szCs w:val="20"/>
                <w:lang w:eastAsia="zh-CN"/>
              </w:rPr>
              <w:t>（万元）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30379E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560"/>
              <w:rPr>
                <w:kern w:val="21"/>
                <w:sz w:val="21"/>
                <w:szCs w:val="20"/>
                <w:lang w:eastAsia="zh-CN"/>
              </w:rPr>
            </w:pPr>
            <w:r w:rsidRPr="003774E0">
              <w:rPr>
                <w:rFonts w:cs="宋体" w:hint="eastAsia"/>
                <w:lang w:eastAsia="zh-CN"/>
              </w:rPr>
              <w:t>1000</w:t>
            </w:r>
          </w:p>
        </w:tc>
      </w:tr>
      <w:tr w:rsidR="00017FD4" w:rsidRPr="00B47CD7" w:rsidTr="0087774C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1C2663" w:rsidP="000B2F00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1C2663">
              <w:rPr>
                <w:rFonts w:cs="宋体" w:hint="eastAsia"/>
                <w:kern w:val="21"/>
                <w:sz w:val="21"/>
              </w:rPr>
              <w:t>91361121MA37N6F81D</w:t>
            </w: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邮政编码</w:t>
            </w:r>
            <w:proofErr w:type="spellEnd"/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CC6919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334</w:t>
            </w:r>
            <w:r>
              <w:rPr>
                <w:kern w:val="21"/>
                <w:sz w:val="21"/>
                <w:szCs w:val="20"/>
              </w:rPr>
              <w:t>1</w:t>
            </w:r>
            <w:r w:rsidR="00017FD4" w:rsidRPr="00B47CD7">
              <w:rPr>
                <w:rFonts w:hint="eastAsia"/>
                <w:kern w:val="21"/>
                <w:sz w:val="21"/>
                <w:szCs w:val="20"/>
              </w:rPr>
              <w:t>00</w:t>
            </w:r>
          </w:p>
        </w:tc>
      </w:tr>
      <w:tr w:rsidR="00017FD4" w:rsidRPr="00B47CD7" w:rsidTr="0087774C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250B03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</w:t>
            </w:r>
            <w:r>
              <w:rPr>
                <w:rFonts w:hint="eastAsia"/>
                <w:b/>
                <w:kern w:val="21"/>
                <w:sz w:val="21"/>
                <w:szCs w:val="20"/>
              </w:rPr>
              <w:t>占</w:t>
            </w: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地面积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AE7948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</w:p>
        </w:tc>
        <w:tc>
          <w:tcPr>
            <w:tcW w:w="10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8001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企业员工人数</w:t>
            </w:r>
            <w:proofErr w:type="spellEnd"/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16544C" w:rsidP="0036085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300" w:firstLine="630"/>
              <w:rPr>
                <w:kern w:val="21"/>
                <w:sz w:val="21"/>
                <w:szCs w:val="20"/>
              </w:rPr>
            </w:pPr>
            <w:r>
              <w:rPr>
                <w:kern w:val="21"/>
                <w:sz w:val="21"/>
                <w:szCs w:val="20"/>
              </w:rPr>
              <w:t>15</w:t>
            </w:r>
          </w:p>
        </w:tc>
      </w:tr>
      <w:tr w:rsidR="00017FD4" w:rsidRPr="00B47CD7" w:rsidTr="00181D6A">
        <w:trPr>
          <w:trHeight w:val="334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E70DD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7FD4" w:rsidRPr="00B47CD7" w:rsidRDefault="004C3CED" w:rsidP="00E1225B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4C3CED">
              <w:rPr>
                <w:rFonts w:cs="宋体" w:hint="eastAsia"/>
                <w:kern w:val="21"/>
                <w:sz w:val="21"/>
                <w:lang w:eastAsia="zh-CN"/>
              </w:rPr>
              <w:t>主要从事电子产品研发、生产、加工、销售；热流系统及配件、汽车配件、模具、注塑产品、电子产品、电器、钢材、金属材料销售；熔喷布、无纺布的生产、销售。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F3221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535D20" w:rsidP="00645653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535D20">
              <w:rPr>
                <w:rFonts w:cs="宋体" w:hint="eastAsia"/>
                <w:kern w:val="21"/>
                <w:sz w:val="21"/>
              </w:rPr>
              <w:t>2017年12月26日</w:t>
            </w:r>
          </w:p>
        </w:tc>
      </w:tr>
    </w:tbl>
    <w:p w:rsidR="00F47705" w:rsidRDefault="00F47705">
      <w:pPr>
        <w:widowControl/>
        <w:spacing w:line="240" w:lineRule="auto"/>
        <w:ind w:firstLineChars="0" w:firstLine="0"/>
        <w:rPr>
          <w:lang w:eastAsia="zh-CN"/>
        </w:rPr>
      </w:pPr>
    </w:p>
    <w:p w:rsidR="00A944B0" w:rsidRDefault="0004464C" w:rsidP="007D52E4">
      <w:pPr>
        <w:spacing w:afterLines="100" w:after="312"/>
        <w:jc w:val="center"/>
        <w:outlineLvl w:val="0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主要设备清单</w:t>
      </w:r>
    </w:p>
    <w:p w:rsidR="00FE21ED" w:rsidRPr="00FE21ED" w:rsidRDefault="00FE21ED" w:rsidP="008D3BE5">
      <w:pPr>
        <w:spacing w:after="100" w:afterAutospacing="1"/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</w:t>
      </w:r>
      <w:r w:rsidR="00405C0D">
        <w:rPr>
          <w:rFonts w:hint="eastAsia"/>
          <w:sz w:val="24"/>
          <w:szCs w:val="24"/>
          <w:lang w:eastAsia="zh-CN"/>
        </w:rPr>
        <w:t>2.1-</w:t>
      </w:r>
      <w:r w:rsidR="00405C0D">
        <w:rPr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430084">
        <w:rPr>
          <w:rFonts w:hint="eastAsia"/>
          <w:sz w:val="24"/>
          <w:szCs w:val="24"/>
          <w:lang w:eastAsia="zh-CN"/>
        </w:rPr>
        <w:t>主要设备</w:t>
      </w:r>
      <w:r>
        <w:rPr>
          <w:rFonts w:hint="eastAsia"/>
          <w:sz w:val="24"/>
          <w:szCs w:val="24"/>
          <w:lang w:eastAsia="zh-CN"/>
        </w:rPr>
        <w:t>一览表</w:t>
      </w:r>
    </w:p>
    <w:tbl>
      <w:tblPr>
        <w:tblW w:w="5142" w:type="pct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"/>
        <w:gridCol w:w="1769"/>
        <w:gridCol w:w="2965"/>
        <w:gridCol w:w="1086"/>
        <w:gridCol w:w="1086"/>
        <w:gridCol w:w="1088"/>
      </w:tblGrid>
      <w:tr w:rsidR="00A31388" w:rsidTr="004D7924">
        <w:trPr>
          <w:trHeight w:val="453"/>
        </w:trPr>
        <w:tc>
          <w:tcPr>
            <w:tcW w:w="303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b/>
                <w:sz w:val="21"/>
                <w:szCs w:val="21"/>
              </w:rPr>
            </w:pPr>
            <w:bookmarkStart w:id="0" w:name="_Toc18046"/>
            <w:proofErr w:type="spellStart"/>
            <w:r>
              <w:rPr>
                <w:rFonts w:cs="宋体" w:hint="eastAsia"/>
                <w:b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0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b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b/>
                <w:sz w:val="21"/>
                <w:szCs w:val="21"/>
              </w:rPr>
              <w:t>设备名称</w:t>
            </w:r>
            <w:proofErr w:type="spellEnd"/>
          </w:p>
        </w:tc>
        <w:tc>
          <w:tcPr>
            <w:tcW w:w="1741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b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b/>
                <w:sz w:val="21"/>
                <w:szCs w:val="21"/>
              </w:rPr>
              <w:t>规格</w:t>
            </w:r>
            <w:proofErr w:type="spellEnd"/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b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b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b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b/>
                <w:sz w:val="21"/>
                <w:szCs w:val="21"/>
              </w:rPr>
              <w:t>设计数量</w:t>
            </w:r>
            <w:proofErr w:type="spellEnd"/>
          </w:p>
        </w:tc>
        <w:tc>
          <w:tcPr>
            <w:tcW w:w="6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b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b/>
                <w:sz w:val="21"/>
                <w:szCs w:val="21"/>
              </w:rPr>
              <w:t>实际数量</w:t>
            </w:r>
            <w:proofErr w:type="spellEnd"/>
          </w:p>
        </w:tc>
      </w:tr>
      <w:tr w:rsidR="00A31388" w:rsidTr="004D7924">
        <w:trPr>
          <w:trHeight w:val="780"/>
        </w:trPr>
        <w:tc>
          <w:tcPr>
            <w:tcW w:w="303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1</w:t>
            </w:r>
          </w:p>
        </w:tc>
        <w:tc>
          <w:tcPr>
            <w:tcW w:w="10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sz w:val="21"/>
                <w:szCs w:val="21"/>
              </w:rPr>
              <w:t>马扎克数控车床</w:t>
            </w:r>
            <w:proofErr w:type="spellEnd"/>
          </w:p>
        </w:tc>
        <w:tc>
          <w:tcPr>
            <w:tcW w:w="1741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MazakQTN15、QRM200/500、</w:t>
            </w:r>
          </w:p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sz w:val="21"/>
                <w:szCs w:val="21"/>
              </w:rPr>
              <w:t>mazakQTN</w:t>
            </w:r>
            <w:proofErr w:type="spellEnd"/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台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25</w:t>
            </w:r>
          </w:p>
        </w:tc>
        <w:tc>
          <w:tcPr>
            <w:tcW w:w="639" w:type="pct"/>
            <w:tcBorders>
              <w:tl2br w:val="nil"/>
              <w:tr2bl w:val="nil"/>
            </w:tcBorders>
          </w:tcPr>
          <w:p w:rsidR="00A31388" w:rsidRDefault="00047CD4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/>
                <w:w w:val="99"/>
                <w:sz w:val="21"/>
                <w:szCs w:val="21"/>
              </w:rPr>
              <w:t>2</w:t>
            </w:r>
          </w:p>
        </w:tc>
      </w:tr>
      <w:tr w:rsidR="00A31388" w:rsidTr="004D7924">
        <w:trPr>
          <w:trHeight w:val="453"/>
        </w:trPr>
        <w:tc>
          <w:tcPr>
            <w:tcW w:w="303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2</w:t>
            </w:r>
          </w:p>
        </w:tc>
        <w:tc>
          <w:tcPr>
            <w:tcW w:w="10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sz w:val="21"/>
                <w:szCs w:val="21"/>
              </w:rPr>
              <w:t>普通数控车床</w:t>
            </w:r>
            <w:proofErr w:type="spellEnd"/>
          </w:p>
        </w:tc>
        <w:tc>
          <w:tcPr>
            <w:tcW w:w="1741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CDE6140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台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10</w:t>
            </w:r>
          </w:p>
        </w:tc>
        <w:tc>
          <w:tcPr>
            <w:tcW w:w="639" w:type="pct"/>
            <w:tcBorders>
              <w:tl2br w:val="nil"/>
              <w:tr2bl w:val="nil"/>
            </w:tcBorders>
          </w:tcPr>
          <w:p w:rsidR="00A31388" w:rsidRDefault="00895E97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/>
                <w:w w:val="99"/>
                <w:sz w:val="21"/>
                <w:szCs w:val="21"/>
              </w:rPr>
              <w:t>4</w:t>
            </w:r>
          </w:p>
        </w:tc>
      </w:tr>
      <w:tr w:rsidR="00A31388" w:rsidTr="004D7924">
        <w:trPr>
          <w:trHeight w:val="454"/>
        </w:trPr>
        <w:tc>
          <w:tcPr>
            <w:tcW w:w="303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3</w:t>
            </w:r>
          </w:p>
        </w:tc>
        <w:tc>
          <w:tcPr>
            <w:tcW w:w="10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sz w:val="21"/>
                <w:szCs w:val="21"/>
              </w:rPr>
              <w:t>中小型铣床</w:t>
            </w:r>
            <w:proofErr w:type="spellEnd"/>
          </w:p>
        </w:tc>
        <w:tc>
          <w:tcPr>
            <w:tcW w:w="1741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XK30-160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台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5</w:t>
            </w:r>
          </w:p>
        </w:tc>
        <w:tc>
          <w:tcPr>
            <w:tcW w:w="6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1</w:t>
            </w:r>
          </w:p>
        </w:tc>
      </w:tr>
      <w:tr w:rsidR="00A31388" w:rsidTr="004D7924">
        <w:trPr>
          <w:trHeight w:val="454"/>
        </w:trPr>
        <w:tc>
          <w:tcPr>
            <w:tcW w:w="303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4</w:t>
            </w:r>
          </w:p>
        </w:tc>
        <w:tc>
          <w:tcPr>
            <w:tcW w:w="10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sz w:val="21"/>
                <w:szCs w:val="21"/>
              </w:rPr>
              <w:t>喷嘴深钻孔</w:t>
            </w:r>
            <w:proofErr w:type="spellEnd"/>
          </w:p>
        </w:tc>
        <w:tc>
          <w:tcPr>
            <w:tcW w:w="1741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NCSX2300R/T-1200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台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5</w:t>
            </w:r>
          </w:p>
        </w:tc>
        <w:tc>
          <w:tcPr>
            <w:tcW w:w="6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1</w:t>
            </w:r>
          </w:p>
        </w:tc>
      </w:tr>
      <w:tr w:rsidR="00A31388" w:rsidTr="004D7924">
        <w:trPr>
          <w:trHeight w:val="453"/>
        </w:trPr>
        <w:tc>
          <w:tcPr>
            <w:tcW w:w="303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5</w:t>
            </w:r>
          </w:p>
        </w:tc>
        <w:tc>
          <w:tcPr>
            <w:tcW w:w="10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sz w:val="21"/>
                <w:szCs w:val="21"/>
              </w:rPr>
              <w:t>平面磨床</w:t>
            </w:r>
            <w:proofErr w:type="spellEnd"/>
          </w:p>
        </w:tc>
        <w:tc>
          <w:tcPr>
            <w:tcW w:w="1741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KGS-820AHD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台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5</w:t>
            </w:r>
          </w:p>
        </w:tc>
        <w:tc>
          <w:tcPr>
            <w:tcW w:w="6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1</w:t>
            </w:r>
          </w:p>
        </w:tc>
      </w:tr>
      <w:tr w:rsidR="00A31388" w:rsidTr="004D7924">
        <w:trPr>
          <w:trHeight w:val="520"/>
        </w:trPr>
        <w:tc>
          <w:tcPr>
            <w:tcW w:w="303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6</w:t>
            </w:r>
          </w:p>
        </w:tc>
        <w:tc>
          <w:tcPr>
            <w:tcW w:w="10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sz w:val="21"/>
                <w:szCs w:val="21"/>
              </w:rPr>
              <w:t>马扎克车削中心</w:t>
            </w:r>
            <w:proofErr w:type="spellEnd"/>
          </w:p>
        </w:tc>
        <w:tc>
          <w:tcPr>
            <w:tcW w:w="1741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3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QSM200ML/500U、</w:t>
            </w:r>
          </w:p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QSM200ML/1000U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台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10</w:t>
            </w:r>
          </w:p>
        </w:tc>
        <w:tc>
          <w:tcPr>
            <w:tcW w:w="6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1</w:t>
            </w:r>
          </w:p>
        </w:tc>
      </w:tr>
      <w:tr w:rsidR="00A31388" w:rsidTr="004D7924">
        <w:trPr>
          <w:trHeight w:val="780"/>
        </w:trPr>
        <w:tc>
          <w:tcPr>
            <w:tcW w:w="303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7</w:t>
            </w:r>
          </w:p>
        </w:tc>
        <w:tc>
          <w:tcPr>
            <w:tcW w:w="1039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proofErr w:type="spellStart"/>
            <w:r>
              <w:rPr>
                <w:rFonts w:cs="宋体" w:hint="eastAsia"/>
                <w:sz w:val="21"/>
                <w:szCs w:val="21"/>
              </w:rPr>
              <w:t>马扎克加工中心</w:t>
            </w:r>
            <w:proofErr w:type="spellEnd"/>
          </w:p>
        </w:tc>
        <w:tc>
          <w:tcPr>
            <w:tcW w:w="1741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line="24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mazak815/800、</w:t>
            </w:r>
          </w:p>
          <w:p w:rsidR="00A31388" w:rsidRDefault="00A31388" w:rsidP="004D7924">
            <w:pPr>
              <w:pStyle w:val="TableParagraph"/>
              <w:spacing w:line="24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HEP-2150NEXUS10800Ⅱ、</w:t>
            </w:r>
          </w:p>
          <w:p w:rsidR="00A31388" w:rsidRDefault="00A31388" w:rsidP="004D7924">
            <w:pPr>
              <w:pStyle w:val="TableParagraph"/>
              <w:spacing w:line="24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NEXUS510C-ⅡHS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w w:val="99"/>
                <w:sz w:val="21"/>
                <w:szCs w:val="21"/>
              </w:rPr>
              <w:t>台</w:t>
            </w:r>
          </w:p>
        </w:tc>
        <w:tc>
          <w:tcPr>
            <w:tcW w:w="638" w:type="pct"/>
            <w:tcBorders>
              <w:tl2br w:val="nil"/>
              <w:tr2bl w:val="nil"/>
            </w:tcBorders>
          </w:tcPr>
          <w:p w:rsidR="00A31388" w:rsidRDefault="00A31388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30</w:t>
            </w:r>
          </w:p>
        </w:tc>
        <w:tc>
          <w:tcPr>
            <w:tcW w:w="639" w:type="pct"/>
            <w:tcBorders>
              <w:tl2br w:val="nil"/>
              <w:tr2bl w:val="nil"/>
            </w:tcBorders>
          </w:tcPr>
          <w:p w:rsidR="00A31388" w:rsidRDefault="00047CD4" w:rsidP="004D7924">
            <w:pPr>
              <w:pStyle w:val="TableParagraph"/>
              <w:spacing w:beforeLines="50" w:before="156" w:line="400" w:lineRule="exact"/>
              <w:ind w:firstLineChars="0" w:firstLine="0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/>
                <w:w w:val="99"/>
                <w:sz w:val="21"/>
                <w:szCs w:val="21"/>
              </w:rPr>
              <w:t>4</w:t>
            </w:r>
            <w:bookmarkStart w:id="1" w:name="_GoBack"/>
            <w:bookmarkEnd w:id="1"/>
          </w:p>
        </w:tc>
      </w:tr>
    </w:tbl>
    <w:p w:rsidR="00C90B27" w:rsidRDefault="001D3E13" w:rsidP="00C90B27">
      <w:pPr>
        <w:spacing w:afterLines="100" w:after="312"/>
        <w:ind w:firstLine="560"/>
        <w:jc w:val="center"/>
        <w:outlineLvl w:val="0"/>
        <w:rPr>
          <w:b/>
          <w:sz w:val="44"/>
          <w:szCs w:val="44"/>
          <w:lang w:eastAsia="zh-CN"/>
        </w:rPr>
      </w:pPr>
      <w:r>
        <w:rPr>
          <w:lang w:eastAsia="zh-CN"/>
        </w:rPr>
        <w:br w:type="page"/>
      </w:r>
      <w:r w:rsidR="00C90B27" w:rsidRPr="00E00384">
        <w:rPr>
          <w:rFonts w:hint="eastAsia"/>
          <w:b/>
          <w:sz w:val="44"/>
          <w:szCs w:val="44"/>
          <w:lang w:eastAsia="zh-CN"/>
        </w:rPr>
        <w:lastRenderedPageBreak/>
        <w:t>主要</w:t>
      </w:r>
      <w:r w:rsidR="003C5CD2">
        <w:rPr>
          <w:rFonts w:hint="eastAsia"/>
          <w:b/>
          <w:sz w:val="44"/>
          <w:szCs w:val="44"/>
          <w:lang w:eastAsia="zh-CN"/>
        </w:rPr>
        <w:t>特种</w:t>
      </w:r>
      <w:r w:rsidR="00C90B27" w:rsidRPr="00E00384">
        <w:rPr>
          <w:rFonts w:hint="eastAsia"/>
          <w:b/>
          <w:sz w:val="44"/>
          <w:szCs w:val="44"/>
          <w:lang w:eastAsia="zh-CN"/>
        </w:rPr>
        <w:t>设备清单</w:t>
      </w:r>
    </w:p>
    <w:p w:rsidR="001B086C" w:rsidRPr="00B4143C" w:rsidRDefault="001B086C" w:rsidP="009178DF">
      <w:pPr>
        <w:spacing w:after="100" w:afterAutospacing="1"/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表2.1-</w:t>
      </w:r>
      <w:r w:rsidR="00B641A5">
        <w:rPr>
          <w:sz w:val="24"/>
          <w:szCs w:val="24"/>
          <w:lang w:eastAsia="zh-CN"/>
        </w:rPr>
        <w:t>3</w:t>
      </w:r>
      <w:r>
        <w:rPr>
          <w:rFonts w:hint="eastAsia"/>
          <w:sz w:val="24"/>
          <w:szCs w:val="24"/>
          <w:lang w:eastAsia="zh-CN"/>
        </w:rPr>
        <w:t xml:space="preserve"> 主要设备一览表</w:t>
      </w:r>
    </w:p>
    <w:tbl>
      <w:tblPr>
        <w:tblStyle w:val="aa"/>
        <w:tblW w:w="8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177"/>
        <w:gridCol w:w="987"/>
        <w:gridCol w:w="1295"/>
        <w:gridCol w:w="1700"/>
      </w:tblGrid>
      <w:tr w:rsidR="004C760E" w:rsidTr="00A34C8B">
        <w:trPr>
          <w:jc w:val="center"/>
        </w:trPr>
        <w:tc>
          <w:tcPr>
            <w:tcW w:w="1233" w:type="dxa"/>
            <w:vAlign w:val="center"/>
          </w:tcPr>
          <w:p w:rsidR="004C760E" w:rsidRDefault="004C760E" w:rsidP="00A34C8B">
            <w:pPr>
              <w:spacing w:line="40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177" w:type="dxa"/>
            <w:vAlign w:val="center"/>
          </w:tcPr>
          <w:p w:rsidR="004C760E" w:rsidRDefault="004C760E" w:rsidP="00A34C8B">
            <w:pPr>
              <w:spacing w:line="40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设备名称</w:t>
            </w:r>
            <w:proofErr w:type="spellEnd"/>
          </w:p>
        </w:tc>
        <w:tc>
          <w:tcPr>
            <w:tcW w:w="987" w:type="dxa"/>
            <w:vAlign w:val="center"/>
          </w:tcPr>
          <w:p w:rsidR="004C760E" w:rsidRDefault="004C760E" w:rsidP="00A34C8B">
            <w:pPr>
              <w:spacing w:line="40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数量</w:t>
            </w:r>
            <w:proofErr w:type="spellEnd"/>
          </w:p>
        </w:tc>
        <w:tc>
          <w:tcPr>
            <w:tcW w:w="1295" w:type="dxa"/>
            <w:vAlign w:val="center"/>
          </w:tcPr>
          <w:p w:rsidR="004C760E" w:rsidRDefault="004C760E" w:rsidP="00A34C8B">
            <w:pPr>
              <w:spacing w:line="40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型号</w:t>
            </w:r>
            <w:proofErr w:type="spellEnd"/>
          </w:p>
        </w:tc>
        <w:tc>
          <w:tcPr>
            <w:tcW w:w="1700" w:type="dxa"/>
            <w:vAlign w:val="center"/>
          </w:tcPr>
          <w:p w:rsidR="004C760E" w:rsidRDefault="004C760E" w:rsidP="00A34C8B">
            <w:pPr>
              <w:spacing w:line="40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备注</w:t>
            </w:r>
            <w:proofErr w:type="spellEnd"/>
          </w:p>
        </w:tc>
      </w:tr>
      <w:tr w:rsidR="00EC244D" w:rsidTr="00A34C8B">
        <w:trPr>
          <w:jc w:val="center"/>
        </w:trPr>
        <w:tc>
          <w:tcPr>
            <w:tcW w:w="1233" w:type="dxa"/>
            <w:vAlign w:val="center"/>
          </w:tcPr>
          <w:p w:rsidR="00EC244D" w:rsidRDefault="00EC244D" w:rsidP="00EC244D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177" w:type="dxa"/>
            <w:vAlign w:val="center"/>
          </w:tcPr>
          <w:p w:rsidR="00EC244D" w:rsidRDefault="00EC244D" w:rsidP="00EC244D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空气储罐</w:t>
            </w:r>
            <w:proofErr w:type="spellEnd"/>
          </w:p>
        </w:tc>
        <w:tc>
          <w:tcPr>
            <w:tcW w:w="987" w:type="dxa"/>
            <w:vAlign w:val="center"/>
          </w:tcPr>
          <w:p w:rsidR="00EC244D" w:rsidRDefault="00EC244D" w:rsidP="00EC244D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95" w:type="dxa"/>
            <w:vAlign w:val="center"/>
          </w:tcPr>
          <w:p w:rsidR="00EC244D" w:rsidRDefault="00EC244D" w:rsidP="00EC244D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1m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00" w:type="dxa"/>
            <w:vAlign w:val="center"/>
          </w:tcPr>
          <w:p w:rsidR="00EC244D" w:rsidRDefault="00EC244D" w:rsidP="00EC244D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4C760E" w:rsidTr="00A34C8B">
        <w:trPr>
          <w:jc w:val="center"/>
        </w:trPr>
        <w:tc>
          <w:tcPr>
            <w:tcW w:w="1233" w:type="dxa"/>
            <w:vAlign w:val="center"/>
          </w:tcPr>
          <w:p w:rsidR="004C760E" w:rsidRDefault="00EC244D" w:rsidP="00A34C8B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177" w:type="dxa"/>
            <w:vAlign w:val="center"/>
          </w:tcPr>
          <w:p w:rsidR="004C760E" w:rsidRDefault="00CA7474" w:rsidP="00A34C8B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货梯</w:t>
            </w:r>
            <w:proofErr w:type="spellEnd"/>
          </w:p>
        </w:tc>
        <w:tc>
          <w:tcPr>
            <w:tcW w:w="987" w:type="dxa"/>
            <w:vAlign w:val="center"/>
          </w:tcPr>
          <w:p w:rsidR="004C760E" w:rsidRDefault="000529E9" w:rsidP="00A34C8B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95" w:type="dxa"/>
            <w:vAlign w:val="center"/>
          </w:tcPr>
          <w:p w:rsidR="004C760E" w:rsidRDefault="004C760E" w:rsidP="00A34C8B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4C760E" w:rsidRDefault="004C760E" w:rsidP="00A34C8B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:rsidR="007C12CF" w:rsidRDefault="007C12CF" w:rsidP="00B87D40">
      <w:pPr>
        <w:ind w:firstLine="560"/>
        <w:jc w:val="center"/>
        <w:rPr>
          <w:lang w:eastAsia="zh-CN"/>
        </w:rPr>
      </w:pPr>
    </w:p>
    <w:p w:rsidR="007C12CF" w:rsidRPr="00CA7474" w:rsidRDefault="007C12CF" w:rsidP="00CA7474">
      <w:pPr>
        <w:spacing w:line="400" w:lineRule="exact"/>
        <w:ind w:firstLineChars="0" w:firstLine="0"/>
        <w:jc w:val="center"/>
        <w:rPr>
          <w:sz w:val="21"/>
          <w:szCs w:val="21"/>
        </w:rPr>
      </w:pPr>
      <w:r w:rsidRPr="00CA7474">
        <w:rPr>
          <w:sz w:val="21"/>
          <w:szCs w:val="21"/>
        </w:rPr>
        <w:br w:type="page"/>
      </w:r>
    </w:p>
    <w:p w:rsidR="00B87D40" w:rsidRPr="00E00384" w:rsidRDefault="00B87D40" w:rsidP="005E4E6A">
      <w:pPr>
        <w:pStyle w:val="1"/>
        <w:jc w:val="center"/>
        <w:rPr>
          <w:lang w:eastAsia="zh-CN"/>
        </w:rPr>
      </w:pPr>
      <w:r w:rsidRPr="00E00384">
        <w:rPr>
          <w:rFonts w:hint="eastAsia"/>
          <w:lang w:eastAsia="zh-CN"/>
        </w:rPr>
        <w:lastRenderedPageBreak/>
        <w:t>工艺流程</w:t>
      </w:r>
      <w:bookmarkEnd w:id="0"/>
    </w:p>
    <w:p w:rsidR="00DF1492" w:rsidRDefault="00DF1492" w:rsidP="00DF1492">
      <w:pPr>
        <w:ind w:firstLine="560"/>
        <w:rPr>
          <w:lang w:eastAsia="zh-CN"/>
        </w:rPr>
      </w:pPr>
      <w:r>
        <w:rPr>
          <w:rFonts w:hint="eastAsia"/>
          <w:lang w:eastAsia="zh-CN"/>
        </w:rPr>
        <w:t>项目产品为热进料鱼雷单</w:t>
      </w:r>
      <w:proofErr w:type="gramStart"/>
      <w:r>
        <w:rPr>
          <w:rFonts w:hint="eastAsia"/>
          <w:lang w:eastAsia="zh-CN"/>
        </w:rPr>
        <w:t>咀</w:t>
      </w:r>
      <w:proofErr w:type="gramEnd"/>
      <w:r>
        <w:rPr>
          <w:rFonts w:hint="eastAsia"/>
          <w:lang w:eastAsia="zh-CN"/>
        </w:rPr>
        <w:t>、单点</w:t>
      </w:r>
      <w:proofErr w:type="gramStart"/>
      <w:r>
        <w:rPr>
          <w:rFonts w:hint="eastAsia"/>
          <w:lang w:eastAsia="zh-CN"/>
        </w:rPr>
        <w:t>针阀热咀</w:t>
      </w:r>
      <w:proofErr w:type="gramEnd"/>
      <w:r>
        <w:rPr>
          <w:rFonts w:hint="eastAsia"/>
          <w:lang w:eastAsia="zh-CN"/>
        </w:rPr>
        <w:t>、开放</w:t>
      </w:r>
      <w:proofErr w:type="gramStart"/>
      <w:r>
        <w:rPr>
          <w:rFonts w:hint="eastAsia"/>
          <w:lang w:eastAsia="zh-CN"/>
        </w:rPr>
        <w:t>大水口防拉丝</w:t>
      </w:r>
      <w:proofErr w:type="gramEnd"/>
      <w:r>
        <w:rPr>
          <w:rFonts w:hint="eastAsia"/>
          <w:lang w:eastAsia="zh-CN"/>
        </w:rPr>
        <w:t>热</w:t>
      </w:r>
      <w:proofErr w:type="gramStart"/>
      <w:r>
        <w:rPr>
          <w:rFonts w:hint="eastAsia"/>
          <w:lang w:eastAsia="zh-CN"/>
        </w:rPr>
        <w:t>咀</w:t>
      </w:r>
      <w:proofErr w:type="gramEnd"/>
      <w:r>
        <w:rPr>
          <w:rFonts w:hint="eastAsia"/>
          <w:lang w:eastAsia="zh-CN"/>
        </w:rPr>
        <w:t>、集成式液压热流道系统、半集成式开放热流道系统、新型</w:t>
      </w:r>
      <w:proofErr w:type="gramStart"/>
      <w:r>
        <w:rPr>
          <w:rFonts w:hint="eastAsia"/>
          <w:lang w:eastAsia="zh-CN"/>
        </w:rPr>
        <w:t>针阀式</w:t>
      </w:r>
      <w:proofErr w:type="gramEnd"/>
      <w:r>
        <w:rPr>
          <w:rFonts w:hint="eastAsia"/>
          <w:lang w:eastAsia="zh-CN"/>
        </w:rPr>
        <w:t>偏心热</w:t>
      </w:r>
      <w:proofErr w:type="gramStart"/>
      <w:r>
        <w:rPr>
          <w:rFonts w:hint="eastAsia"/>
          <w:lang w:eastAsia="zh-CN"/>
        </w:rPr>
        <w:t>咀</w:t>
      </w:r>
      <w:proofErr w:type="gramEnd"/>
      <w:r>
        <w:rPr>
          <w:rFonts w:hint="eastAsia"/>
          <w:lang w:eastAsia="zh-CN"/>
        </w:rPr>
        <w:t>。以上项目产品其生产工艺相同，均为利用车床、铣床，钻床深加工金属材料生产出各自所需金属构造，金属构造与其他外购配件进行装配得到各自所需产品，可以共用生产线。工艺流程见下图：</w:t>
      </w:r>
    </w:p>
    <w:p w:rsidR="00DF1492" w:rsidRDefault="00DF1492" w:rsidP="00DF1492">
      <w:pPr>
        <w:ind w:firstLine="560"/>
        <w:rPr>
          <w:lang w:eastAsia="zh-CN"/>
        </w:rPr>
      </w:pPr>
      <w:r>
        <w:rPr>
          <w:rFonts w:hint="eastAsia"/>
          <w:lang w:eastAsia="zh-CN"/>
        </w:rPr>
        <w:t>1.分流版工艺流程图</w:t>
      </w:r>
    </w:p>
    <w:p w:rsidR="00DF1492" w:rsidRDefault="00DF1492" w:rsidP="00114509">
      <w:pPr>
        <w:ind w:firstLineChars="0" w:firstLine="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29845</wp:posOffset>
            </wp:positionV>
            <wp:extent cx="5257800" cy="1771650"/>
            <wp:effectExtent l="0" t="0" r="0" b="0"/>
            <wp:wrapTopAndBottom/>
            <wp:docPr id="3" name="图片 3" descr="16238071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1623807157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CN"/>
        </w:rPr>
        <w:t>图2.3-1 分流版工艺流程图</w:t>
      </w:r>
    </w:p>
    <w:p w:rsidR="00DF1492" w:rsidRDefault="00DF1492" w:rsidP="00DF1492">
      <w:pPr>
        <w:pStyle w:val="Default"/>
        <w:spacing w:line="500" w:lineRule="exact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分流版工艺流程简介：</w:t>
      </w:r>
    </w:p>
    <w:p w:rsidR="00DF1492" w:rsidRDefault="00DF1492" w:rsidP="00DF1492">
      <w:pPr>
        <w:pStyle w:val="Default"/>
        <w:spacing w:line="500" w:lineRule="exact"/>
        <w:ind w:firstLineChars="200" w:firstLine="560"/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将订好的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金属材料首先经磨床进行粗磨，接着由钻床对金属材料进行打深孔，做好工艺孔，然后用铣床进行雕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铣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；再通过摇臂钻床进行堵头螺丝孔加工，堵头进行安装，将机加工后的半成品金属材料通过磨床按所需要求进行精磨，精磨后产品经过装配、接线后送检，检验合格即得到产品分流板</w:t>
      </w:r>
      <w:r>
        <w:rPr>
          <w:rFonts w:hint="eastAsia"/>
        </w:rPr>
        <w:t>。</w:t>
      </w:r>
    </w:p>
    <w:p w:rsidR="00DF1492" w:rsidRDefault="00DF1492" w:rsidP="00DF1492">
      <w:pPr>
        <w:ind w:firstLine="560"/>
        <w:rPr>
          <w:lang w:eastAsia="zh-CN"/>
        </w:rPr>
      </w:pPr>
      <w:r>
        <w:rPr>
          <w:rFonts w:hint="eastAsia"/>
          <w:lang w:eastAsia="zh-CN"/>
        </w:rPr>
        <w:t>2.喷嘴工艺流程图</w:t>
      </w:r>
    </w:p>
    <w:p w:rsidR="00DF1492" w:rsidRDefault="00DF1492" w:rsidP="00DF1492">
      <w:pPr>
        <w:pStyle w:val="Default"/>
        <w:ind w:firstLine="560"/>
      </w:pPr>
      <w:r>
        <w:rPr>
          <w:noProof/>
        </w:rPr>
        <w:lastRenderedPageBreak/>
        <w:drawing>
          <wp:inline distT="0" distB="0" distL="0" distR="0">
            <wp:extent cx="576262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92" w:rsidRDefault="00DF1492" w:rsidP="00DF1492">
      <w:pPr>
        <w:pStyle w:val="Default"/>
        <w:spacing w:line="500" w:lineRule="exact"/>
        <w:ind w:firstLine="560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图2.3-1 喷嘴工艺流程图</w:t>
      </w:r>
    </w:p>
    <w:p w:rsidR="00DF1492" w:rsidRDefault="00DF1492" w:rsidP="00DF1492">
      <w:pPr>
        <w:pStyle w:val="Default"/>
        <w:spacing w:line="500" w:lineRule="exact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喷嘴工艺流程简介</w:t>
      </w:r>
    </w:p>
    <w:p w:rsidR="00DF1492" w:rsidRDefault="00DF1492" w:rsidP="00DF1492">
      <w:pPr>
        <w:pStyle w:val="Default"/>
        <w:spacing w:line="500" w:lineRule="exact"/>
        <w:ind w:firstLineChars="200" w:firstLine="560"/>
      </w:pPr>
      <w:proofErr w:type="gramStart"/>
      <w:r>
        <w:rPr>
          <w:rFonts w:ascii="宋体" w:eastAsia="宋体" w:hAnsi="宋体" w:cs="宋体" w:hint="eastAsia"/>
          <w:sz w:val="28"/>
          <w:szCs w:val="28"/>
        </w:rPr>
        <w:t>将订好的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金属材料首先经车床加工出所需形状，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车加工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后对金属毛坯进行抛光去毛刺，抛光后用数控铣床继续切削，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铣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加工后用激光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打标机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进行型号规格标识，打标识后进行外发热处理，热处理后半成品产品进行表面喷砂、抛光去毛刺。成型的产品经过装配、接线后送检，检验合格即得到产品喷嘴</w:t>
      </w:r>
      <w:r>
        <w:rPr>
          <w:rFonts w:hint="eastAsia"/>
        </w:rPr>
        <w:t>。</w:t>
      </w:r>
    </w:p>
    <w:p w:rsidR="00DF1492" w:rsidRDefault="00DF1492" w:rsidP="00DF1492">
      <w:pPr>
        <w:pStyle w:val="Default"/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3.热流道系统组装流程图</w:t>
      </w:r>
    </w:p>
    <w:p w:rsidR="00DF1492" w:rsidRDefault="00DF1492" w:rsidP="00DF1492">
      <w:pPr>
        <w:pStyle w:val="Default"/>
        <w:spacing w:line="500" w:lineRule="exact"/>
        <w:ind w:firstLine="560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1630680</wp:posOffset>
            </wp:positionH>
            <wp:positionV relativeFrom="paragraph">
              <wp:posOffset>180340</wp:posOffset>
            </wp:positionV>
            <wp:extent cx="4443730" cy="14541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sz w:val="28"/>
          <w:szCs w:val="28"/>
        </w:rPr>
        <w:t>热流道系统组装工艺流程简介</w:t>
      </w:r>
    </w:p>
    <w:p w:rsidR="00DF1492" w:rsidRDefault="00DF1492" w:rsidP="00DF1492">
      <w:pPr>
        <w:pStyle w:val="Default"/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将分流板、喷嘴与其他外购配件按照各产品构造进行装配，装配后进行检验，残次品返修，合格品包装入库，得到热流道系统。</w:t>
      </w:r>
    </w:p>
    <w:p w:rsidR="00A65338" w:rsidRPr="00DF1492" w:rsidRDefault="00A65338" w:rsidP="00DF1492">
      <w:pPr>
        <w:ind w:firstLine="562"/>
        <w:rPr>
          <w:b/>
          <w:lang w:eastAsia="zh-CN"/>
        </w:rPr>
      </w:pPr>
    </w:p>
    <w:sectPr w:rsidR="00A65338" w:rsidRPr="00DF1492" w:rsidSect="004D55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7AF" w:rsidRDefault="00AC47AF" w:rsidP="00852C9E">
      <w:pPr>
        <w:spacing w:line="240" w:lineRule="auto"/>
        <w:ind w:firstLine="560"/>
      </w:pPr>
      <w:r>
        <w:separator/>
      </w:r>
    </w:p>
  </w:endnote>
  <w:endnote w:type="continuationSeparator" w:id="0">
    <w:p w:rsidR="00AC47AF" w:rsidRDefault="00AC47AF" w:rsidP="00852C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ì.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7AF" w:rsidRDefault="00AC47AF" w:rsidP="00852C9E">
      <w:pPr>
        <w:spacing w:line="240" w:lineRule="auto"/>
        <w:ind w:firstLine="560"/>
      </w:pPr>
      <w:r>
        <w:separator/>
      </w:r>
    </w:p>
  </w:footnote>
  <w:footnote w:type="continuationSeparator" w:id="0">
    <w:p w:rsidR="00AC47AF" w:rsidRDefault="00AC47AF" w:rsidP="00852C9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09C"/>
    <w:multiLevelType w:val="hybridMultilevel"/>
    <w:tmpl w:val="2D021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14782"/>
    <w:rsid w:val="00017FD4"/>
    <w:rsid w:val="0002747B"/>
    <w:rsid w:val="00031C9A"/>
    <w:rsid w:val="00042555"/>
    <w:rsid w:val="0004464C"/>
    <w:rsid w:val="00047CD4"/>
    <w:rsid w:val="000529E9"/>
    <w:rsid w:val="00056B81"/>
    <w:rsid w:val="00091795"/>
    <w:rsid w:val="000A295D"/>
    <w:rsid w:val="000A3577"/>
    <w:rsid w:val="000B2F00"/>
    <w:rsid w:val="000D4CF2"/>
    <w:rsid w:val="000F2AA7"/>
    <w:rsid w:val="00103A88"/>
    <w:rsid w:val="00114509"/>
    <w:rsid w:val="00130DC0"/>
    <w:rsid w:val="001318A2"/>
    <w:rsid w:val="00132DD2"/>
    <w:rsid w:val="001374FB"/>
    <w:rsid w:val="00153148"/>
    <w:rsid w:val="0016544C"/>
    <w:rsid w:val="00181D6A"/>
    <w:rsid w:val="001A77EF"/>
    <w:rsid w:val="001B086C"/>
    <w:rsid w:val="001C2663"/>
    <w:rsid w:val="001D3E13"/>
    <w:rsid w:val="001D60FB"/>
    <w:rsid w:val="00216866"/>
    <w:rsid w:val="0022015E"/>
    <w:rsid w:val="00224454"/>
    <w:rsid w:val="002427E1"/>
    <w:rsid w:val="00250B03"/>
    <w:rsid w:val="0028558E"/>
    <w:rsid w:val="002B06E7"/>
    <w:rsid w:val="002D16A5"/>
    <w:rsid w:val="002F406F"/>
    <w:rsid w:val="0030379E"/>
    <w:rsid w:val="00305696"/>
    <w:rsid w:val="00313D6F"/>
    <w:rsid w:val="00337D07"/>
    <w:rsid w:val="00360854"/>
    <w:rsid w:val="003649D8"/>
    <w:rsid w:val="00376601"/>
    <w:rsid w:val="003774E0"/>
    <w:rsid w:val="00391A0B"/>
    <w:rsid w:val="0039690C"/>
    <w:rsid w:val="003A4A13"/>
    <w:rsid w:val="003A65D3"/>
    <w:rsid w:val="003B0EE1"/>
    <w:rsid w:val="003C5CD2"/>
    <w:rsid w:val="003D2DDE"/>
    <w:rsid w:val="003E670D"/>
    <w:rsid w:val="003E7DB1"/>
    <w:rsid w:val="003E7F5A"/>
    <w:rsid w:val="003F144B"/>
    <w:rsid w:val="003F254C"/>
    <w:rsid w:val="00405C0D"/>
    <w:rsid w:val="0042458A"/>
    <w:rsid w:val="00430084"/>
    <w:rsid w:val="00434976"/>
    <w:rsid w:val="00462645"/>
    <w:rsid w:val="004A534B"/>
    <w:rsid w:val="004A74C2"/>
    <w:rsid w:val="004C3CED"/>
    <w:rsid w:val="004C760E"/>
    <w:rsid w:val="004D5591"/>
    <w:rsid w:val="004E10D7"/>
    <w:rsid w:val="00511285"/>
    <w:rsid w:val="005230B7"/>
    <w:rsid w:val="00523CD1"/>
    <w:rsid w:val="00535D20"/>
    <w:rsid w:val="005558A4"/>
    <w:rsid w:val="005878DE"/>
    <w:rsid w:val="00591271"/>
    <w:rsid w:val="005C48B8"/>
    <w:rsid w:val="005D30EA"/>
    <w:rsid w:val="005E4E6A"/>
    <w:rsid w:val="005F7874"/>
    <w:rsid w:val="005F7E33"/>
    <w:rsid w:val="00610910"/>
    <w:rsid w:val="006155D8"/>
    <w:rsid w:val="0063495A"/>
    <w:rsid w:val="00645653"/>
    <w:rsid w:val="00666CEE"/>
    <w:rsid w:val="006B6ABD"/>
    <w:rsid w:val="006C1042"/>
    <w:rsid w:val="006E2922"/>
    <w:rsid w:val="006E7342"/>
    <w:rsid w:val="006F09AD"/>
    <w:rsid w:val="006F5814"/>
    <w:rsid w:val="00700585"/>
    <w:rsid w:val="00717D65"/>
    <w:rsid w:val="0072432D"/>
    <w:rsid w:val="007253FE"/>
    <w:rsid w:val="007264CF"/>
    <w:rsid w:val="00770C59"/>
    <w:rsid w:val="007725A0"/>
    <w:rsid w:val="00782953"/>
    <w:rsid w:val="00797AEE"/>
    <w:rsid w:val="007C12CF"/>
    <w:rsid w:val="007D52E4"/>
    <w:rsid w:val="007D74A4"/>
    <w:rsid w:val="007E3103"/>
    <w:rsid w:val="007E3FDD"/>
    <w:rsid w:val="007F2153"/>
    <w:rsid w:val="00820774"/>
    <w:rsid w:val="00830633"/>
    <w:rsid w:val="00852C9E"/>
    <w:rsid w:val="0087774C"/>
    <w:rsid w:val="00895E97"/>
    <w:rsid w:val="008A189E"/>
    <w:rsid w:val="008A6C07"/>
    <w:rsid w:val="008B1B74"/>
    <w:rsid w:val="008B46A8"/>
    <w:rsid w:val="008D2DCF"/>
    <w:rsid w:val="008D3BE5"/>
    <w:rsid w:val="00916B29"/>
    <w:rsid w:val="009178DF"/>
    <w:rsid w:val="00920B0E"/>
    <w:rsid w:val="0092163F"/>
    <w:rsid w:val="00950D01"/>
    <w:rsid w:val="00986BD0"/>
    <w:rsid w:val="00993832"/>
    <w:rsid w:val="00996341"/>
    <w:rsid w:val="009A667E"/>
    <w:rsid w:val="009C022C"/>
    <w:rsid w:val="009C5FED"/>
    <w:rsid w:val="009F0807"/>
    <w:rsid w:val="009F228D"/>
    <w:rsid w:val="00A0476E"/>
    <w:rsid w:val="00A119CB"/>
    <w:rsid w:val="00A224CA"/>
    <w:rsid w:val="00A24141"/>
    <w:rsid w:val="00A31388"/>
    <w:rsid w:val="00A368AD"/>
    <w:rsid w:val="00A403C8"/>
    <w:rsid w:val="00A4351A"/>
    <w:rsid w:val="00A5176F"/>
    <w:rsid w:val="00A535F0"/>
    <w:rsid w:val="00A62679"/>
    <w:rsid w:val="00A65338"/>
    <w:rsid w:val="00A72874"/>
    <w:rsid w:val="00A73CBC"/>
    <w:rsid w:val="00A944B0"/>
    <w:rsid w:val="00A968F5"/>
    <w:rsid w:val="00AA78C2"/>
    <w:rsid w:val="00AC47AF"/>
    <w:rsid w:val="00AD6194"/>
    <w:rsid w:val="00AE7948"/>
    <w:rsid w:val="00AF16A3"/>
    <w:rsid w:val="00B07DA6"/>
    <w:rsid w:val="00B12AF2"/>
    <w:rsid w:val="00B17922"/>
    <w:rsid w:val="00B33344"/>
    <w:rsid w:val="00B4143C"/>
    <w:rsid w:val="00B44B17"/>
    <w:rsid w:val="00B641A5"/>
    <w:rsid w:val="00B67C71"/>
    <w:rsid w:val="00B87D40"/>
    <w:rsid w:val="00B91AE1"/>
    <w:rsid w:val="00BA43F2"/>
    <w:rsid w:val="00BB52A0"/>
    <w:rsid w:val="00BE19FD"/>
    <w:rsid w:val="00BE46C3"/>
    <w:rsid w:val="00BF3AC5"/>
    <w:rsid w:val="00C140F8"/>
    <w:rsid w:val="00C80011"/>
    <w:rsid w:val="00C90B27"/>
    <w:rsid w:val="00CA7474"/>
    <w:rsid w:val="00CC22DC"/>
    <w:rsid w:val="00CC4E1D"/>
    <w:rsid w:val="00CC6919"/>
    <w:rsid w:val="00CD32D2"/>
    <w:rsid w:val="00D00A6F"/>
    <w:rsid w:val="00D57E04"/>
    <w:rsid w:val="00D70479"/>
    <w:rsid w:val="00D714AD"/>
    <w:rsid w:val="00D75265"/>
    <w:rsid w:val="00D82A3D"/>
    <w:rsid w:val="00D8536A"/>
    <w:rsid w:val="00DC3A64"/>
    <w:rsid w:val="00DF1492"/>
    <w:rsid w:val="00DF3D06"/>
    <w:rsid w:val="00E00384"/>
    <w:rsid w:val="00E1225B"/>
    <w:rsid w:val="00E3663D"/>
    <w:rsid w:val="00E46B57"/>
    <w:rsid w:val="00E70DD4"/>
    <w:rsid w:val="00E7291D"/>
    <w:rsid w:val="00E824B2"/>
    <w:rsid w:val="00EC244D"/>
    <w:rsid w:val="00EC38EC"/>
    <w:rsid w:val="00EE133B"/>
    <w:rsid w:val="00F114DF"/>
    <w:rsid w:val="00F1797C"/>
    <w:rsid w:val="00F20963"/>
    <w:rsid w:val="00F24D0E"/>
    <w:rsid w:val="00F32215"/>
    <w:rsid w:val="00F41295"/>
    <w:rsid w:val="00F43D31"/>
    <w:rsid w:val="00F45BCC"/>
    <w:rsid w:val="00F47705"/>
    <w:rsid w:val="00F50F40"/>
    <w:rsid w:val="00F54A4D"/>
    <w:rsid w:val="00F9439D"/>
    <w:rsid w:val="00F95545"/>
    <w:rsid w:val="00FA5883"/>
    <w:rsid w:val="00FD248D"/>
    <w:rsid w:val="00FE21ED"/>
    <w:rsid w:val="00FE3E40"/>
    <w:rsid w:val="00F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E3391"/>
  <w15:chartTrackingRefBased/>
  <w15:docId w15:val="{704FA81F-EDD6-4780-9603-2FAB9F5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uiPriority w:val="1"/>
    <w:qFormat/>
    <w:rsid w:val="00852C9E"/>
    <w:pPr>
      <w:widowControl w:val="0"/>
      <w:spacing w:line="500" w:lineRule="exact"/>
      <w:ind w:firstLineChars="200" w:firstLine="883"/>
    </w:pPr>
    <w:rPr>
      <w:rFonts w:ascii="宋体" w:eastAsia="宋体" w:hAnsi="宋体" w:cs="黑体"/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C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4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9E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C9E"/>
    <w:rPr>
      <w:rFonts w:ascii="宋体" w:eastAsia="宋体" w:hAnsi="宋体" w:cs="黑体"/>
      <w:b/>
      <w:bCs/>
      <w:kern w:val="44"/>
      <w:sz w:val="44"/>
      <w:szCs w:val="44"/>
      <w:lang w:eastAsia="en-US"/>
    </w:rPr>
  </w:style>
  <w:style w:type="paragraph" w:customStyle="1" w:styleId="a7">
    <w:name w:val="表格内文字"/>
    <w:basedOn w:val="a"/>
    <w:rsid w:val="00B33344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Chars="0" w:firstLine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B87D40"/>
    <w:rPr>
      <w:rFonts w:ascii="宋体" w:eastAsia="宋体" w:hAnsi="宋体" w:cs="黑体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7047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479"/>
    <w:rPr>
      <w:rFonts w:ascii="宋体" w:eastAsia="宋体" w:hAnsi="宋体" w:cs="黑体"/>
      <w:kern w:val="0"/>
      <w:sz w:val="18"/>
      <w:szCs w:val="18"/>
      <w:lang w:eastAsia="en-US"/>
    </w:rPr>
  </w:style>
  <w:style w:type="table" w:styleId="aa">
    <w:name w:val="Table Grid"/>
    <w:basedOn w:val="a1"/>
    <w:qFormat/>
    <w:rsid w:val="00950D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unhideWhenUsed/>
    <w:qFormat/>
    <w:rsid w:val="00950D01"/>
    <w:pPr>
      <w:widowControl/>
      <w:spacing w:line="360" w:lineRule="auto"/>
      <w:ind w:firstLine="420"/>
      <w:jc w:val="center"/>
    </w:pPr>
    <w:rPr>
      <w:rFonts w:asciiTheme="minorEastAsia" w:eastAsiaTheme="minorEastAsia" w:cs="Times New Roman"/>
      <w:kern w:val="2"/>
      <w:szCs w:val="28"/>
      <w:lang w:eastAsia="zh-CN"/>
    </w:rPr>
  </w:style>
  <w:style w:type="paragraph" w:customStyle="1" w:styleId="CharCharChar">
    <w:name w:val="Char Char Char"/>
    <w:basedOn w:val="a"/>
    <w:qFormat/>
    <w:rsid w:val="00B91AE1"/>
    <w:pPr>
      <w:spacing w:line="240" w:lineRule="auto"/>
      <w:ind w:firstLineChars="0" w:firstLine="0"/>
      <w:jc w:val="both"/>
    </w:pPr>
    <w:rPr>
      <w:rFonts w:ascii="Times New Roman" w:hAnsi="Times New Roman" w:cs="Times New Roman"/>
      <w:kern w:val="2"/>
      <w:sz w:val="21"/>
      <w:szCs w:val="24"/>
      <w:lang w:eastAsia="zh-CN"/>
    </w:rPr>
  </w:style>
  <w:style w:type="paragraph" w:customStyle="1" w:styleId="TableParagraph">
    <w:name w:val="Table Paragraph"/>
    <w:basedOn w:val="a"/>
    <w:qFormat/>
    <w:rsid w:val="00A31388"/>
  </w:style>
  <w:style w:type="paragraph" w:customStyle="1" w:styleId="Default">
    <w:name w:val="Default"/>
    <w:rsid w:val="00DF1492"/>
    <w:pPr>
      <w:widowControl w:val="0"/>
      <w:autoSpaceDE w:val="0"/>
      <w:autoSpaceDN w:val="0"/>
      <w:adjustRightInd w:val="0"/>
    </w:pPr>
    <w:rPr>
      <w:rFonts w:ascii="..ì." w:eastAsia="..ì." w:hAnsi="Times New Roman" w:cs="..ì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A27B9-46F5-494C-8D87-3851922A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290</Words>
  <Characters>1656</Characters>
  <Application>Microsoft Office Word</Application>
  <DocSecurity>0</DocSecurity>
  <Lines>13</Lines>
  <Paragraphs>3</Paragraphs>
  <ScaleCrop>false</ScaleCrop>
  <Company>Micorosoft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210</cp:revision>
  <dcterms:created xsi:type="dcterms:W3CDTF">2021-05-06T01:32:00Z</dcterms:created>
  <dcterms:modified xsi:type="dcterms:W3CDTF">2021-08-17T09:27:00Z</dcterms:modified>
</cp:coreProperties>
</file>