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639175" cy="5826125"/>
            <wp:effectExtent l="0" t="0" r="1905" b="10795"/>
            <wp:docPr id="11267" name="Picture 6" descr="C:\Users\my\Desktop\微信截图_20190801220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6" descr="C:\Users\my\Desktop\微信截图_2019080122040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582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6838" w:h="11906" w:orient="landscape"/>
      <w:pgMar w:top="1417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b/>
        <w:bCs/>
        <w:sz w:val="32"/>
        <w:szCs w:val="32"/>
        <w:lang w:val="en-US" w:eastAsia="zh-CN"/>
      </w:rPr>
    </w:pPr>
    <w:r>
      <w:rPr>
        <w:rFonts w:hint="eastAsia"/>
        <w:b/>
        <w:bCs/>
        <w:sz w:val="32"/>
        <w:szCs w:val="32"/>
        <w:lang w:val="en-US" w:eastAsia="zh-CN"/>
      </w:rPr>
      <w:t>GB/T 33000-2016   企业安全生产标准化基本规范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85A2C"/>
    <w:rsid w:val="251F603A"/>
    <w:rsid w:val="5D58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2021-05-19T08:28:00Z</dcterms:created>
  <dc:creator>过客志明</dc:creator>
  <cp:lastModifiedBy>过客志明</cp:lastModifiedBy>
  <dcterms:modified xsi:type="dcterms:W3CDTF">2021-05-19T08:31:56Z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D5A3F49CABCD4CDF9C680F532E69B709</vt:lpwstr>
  </property>
</Properties>
</file>