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tabs>
          <w:tab w:val="left" w:pos="2741"/>
          <w:tab w:val="center" w:pos="4936"/>
        </w:tabs>
        <w:kinsoku/>
        <w:wordWrap/>
        <w:overflowPunct/>
        <w:bidi w:val="0"/>
        <w:adjustRightInd/>
        <w:snapToGrid/>
        <w:spacing w:before="156" w:beforeLines="50" w:beforeAutospacing="0" w:after="120" w:afterLines="-2147483648" w:afterAutospacing="0" w:line="300" w:lineRule="auto"/>
        <w:jc w:val="center"/>
        <w:rPr>
          <w:rFonts w:hint="default" w:ascii="Times New Roman" w:hAnsi="Times New Roman" w:eastAsia="黑体" w:cs="Times New Roman"/>
          <w:b w:val="0"/>
          <w:bCs/>
          <w:sz w:val="32"/>
          <w:szCs w:val="44"/>
          <w:lang w:val="en-US" w:eastAsia="zh-CN"/>
        </w:rPr>
      </w:pPr>
      <w:r>
        <w:rPr>
          <w:rFonts w:hint="default" w:ascii="Times New Roman" w:hAnsi="Times New Roman" w:eastAsia="黑体" w:cs="Times New Roman"/>
          <w:b w:val="0"/>
          <w:bCs/>
          <w:sz w:val="32"/>
          <w:szCs w:val="44"/>
          <w:lang w:val="en-US" w:eastAsia="zh-CN"/>
        </w:rPr>
        <w:t>第</w:t>
      </w:r>
      <w:r>
        <w:rPr>
          <w:rFonts w:hint="eastAsia" w:ascii="Times New Roman" w:hAnsi="Times New Roman" w:eastAsia="黑体" w:cs="Times New Roman"/>
          <w:b w:val="0"/>
          <w:bCs/>
          <w:sz w:val="32"/>
          <w:szCs w:val="44"/>
          <w:lang w:val="en-US" w:eastAsia="zh-CN"/>
        </w:rPr>
        <w:t>二</w:t>
      </w:r>
      <w:r>
        <w:rPr>
          <w:rFonts w:hint="default" w:ascii="Times New Roman" w:hAnsi="Times New Roman" w:eastAsia="黑体" w:cs="Times New Roman"/>
          <w:b w:val="0"/>
          <w:bCs/>
          <w:sz w:val="32"/>
          <w:szCs w:val="44"/>
          <w:lang w:val="en-US" w:eastAsia="zh-CN"/>
        </w:rPr>
        <w:t>部分  突发环境事件风险评估报告</w:t>
      </w:r>
    </w:p>
    <w:p>
      <w:pPr>
        <w:widowControl w:val="0"/>
        <w:numPr>
          <w:ilvl w:val="0"/>
          <w:numId w:val="0"/>
        </w:numPr>
        <w:spacing w:line="300" w:lineRule="auto"/>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kinsoku/>
        <w:wordWrap/>
        <w:overflowPunct/>
        <w:bidi w:val="0"/>
        <w:adjustRightInd/>
        <w:snapToGrid/>
        <w:jc w:val="center"/>
        <w:rPr>
          <w:rFonts w:hint="eastAsia" w:eastAsia="黑体" w:cs="Times New Roman"/>
          <w:sz w:val="52"/>
          <w:szCs w:val="52"/>
          <w:lang w:val="en-US" w:eastAsia="zh-CN"/>
        </w:rPr>
      </w:pPr>
      <w:bookmarkStart w:id="0" w:name="_Toc26862_WPSOffice_Level2"/>
      <w:bookmarkStart w:id="1" w:name="_Toc19516_WPSOffice_Level2"/>
      <w:bookmarkStart w:id="2" w:name="_Toc24677_WPSOffice_Level2"/>
      <w:bookmarkStart w:id="3" w:name="_Toc7315_WPSOffice_Level2"/>
      <w:bookmarkStart w:id="4" w:name="_Toc3167_WPSOffice_Level2"/>
      <w:bookmarkStart w:id="5" w:name="_Toc20618_WPSOffice_Level2"/>
      <w:bookmarkStart w:id="6" w:name="_Toc47_WPSOffice_Level2"/>
      <w:bookmarkStart w:id="7" w:name="_Toc19006_WPSOffice_Level2"/>
      <w:bookmarkStart w:id="8" w:name="_Toc15237_WPSOffice_Level2"/>
      <w:r>
        <w:rPr>
          <w:rFonts w:hint="eastAsia" w:eastAsia="黑体" w:cs="Times New Roman"/>
          <w:sz w:val="52"/>
          <w:szCs w:val="52"/>
          <w:lang w:val="en-US" w:eastAsia="zh-CN"/>
        </w:rPr>
        <w:t>上饶市融源再生资源有限公司</w:t>
      </w:r>
    </w:p>
    <w:p>
      <w:pPr>
        <w:kinsoku/>
        <w:wordWrap/>
        <w:overflowPunct/>
        <w:bidi w:val="0"/>
        <w:adjustRightInd/>
        <w:snapToGrid/>
        <w:jc w:val="center"/>
        <w:rPr>
          <w:rFonts w:hint="eastAsia" w:eastAsia="黑体" w:cs="Times New Roman"/>
          <w:sz w:val="52"/>
          <w:szCs w:val="52"/>
          <w:lang w:val="en-US" w:eastAsia="zh-CN"/>
        </w:rPr>
      </w:pPr>
      <w:r>
        <w:rPr>
          <w:rFonts w:hint="eastAsia" w:eastAsia="黑体" w:cs="Times New Roman"/>
          <w:sz w:val="52"/>
          <w:szCs w:val="52"/>
          <w:lang w:val="en-US" w:eastAsia="zh-CN"/>
        </w:rPr>
        <w:t>突发环境事件</w:t>
      </w:r>
      <w:bookmarkEnd w:id="0"/>
      <w:bookmarkEnd w:id="1"/>
      <w:bookmarkEnd w:id="2"/>
    </w:p>
    <w:p>
      <w:pPr>
        <w:kinsoku/>
        <w:wordWrap/>
        <w:overflowPunct/>
        <w:bidi w:val="0"/>
        <w:adjustRightInd/>
        <w:snapToGrid/>
        <w:jc w:val="center"/>
        <w:rPr>
          <w:rFonts w:hint="eastAsia" w:eastAsia="黑体" w:cs="Times New Roman"/>
          <w:sz w:val="52"/>
          <w:szCs w:val="52"/>
          <w:lang w:val="en-US" w:eastAsia="zh-CN"/>
        </w:rPr>
      </w:pPr>
      <w:bookmarkStart w:id="9" w:name="_Toc4788_WPSOffice_Level2"/>
      <w:bookmarkStart w:id="10" w:name="_Toc5064_WPSOffice_Level2"/>
      <w:bookmarkStart w:id="11" w:name="_Toc14847_WPSOffice_Level2"/>
      <w:r>
        <w:rPr>
          <w:rFonts w:hint="eastAsia" w:eastAsia="黑体" w:cs="Times New Roman"/>
          <w:sz w:val="52"/>
          <w:szCs w:val="52"/>
          <w:lang w:val="en-US" w:eastAsia="zh-CN"/>
        </w:rPr>
        <w:t>风险评估报告</w:t>
      </w:r>
      <w:bookmarkEnd w:id="3"/>
      <w:bookmarkEnd w:id="4"/>
      <w:bookmarkEnd w:id="5"/>
      <w:bookmarkEnd w:id="6"/>
      <w:bookmarkEnd w:id="7"/>
      <w:bookmarkEnd w:id="8"/>
      <w:bookmarkEnd w:id="9"/>
      <w:bookmarkEnd w:id="10"/>
      <w:bookmarkEnd w:id="11"/>
    </w:p>
    <w:p>
      <w:pPr>
        <w:pStyle w:val="13"/>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b w:val="0"/>
          <w:color w:val="auto"/>
          <w:kern w:val="2"/>
          <w:sz w:val="24"/>
          <w:szCs w:val="24"/>
          <w:lang w:val="en-US" w:eastAsia="zh-CN" w:bidi="ar"/>
        </w:rPr>
      </w:pPr>
    </w:p>
    <w:p>
      <w:pPr>
        <w:pStyle w:val="13"/>
        <w:keepNext w:val="0"/>
        <w:keepLines w:val="0"/>
        <w:pageBreakBefore w:val="0"/>
        <w:widowControl w:val="0"/>
        <w:kinsoku/>
        <w:wordWrap/>
        <w:overflowPunct/>
        <w:topLinePunct w:val="0"/>
        <w:bidi w:val="0"/>
        <w:adjustRightInd/>
        <w:snapToGrid/>
        <w:textAlignment w:val="auto"/>
        <w:rPr>
          <w:rFonts w:hint="default"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pStyle w:val="9"/>
        <w:keepNext w:val="0"/>
        <w:keepLines w:val="0"/>
        <w:pageBreakBefore w:val="0"/>
        <w:widowControl w:val="0"/>
        <w:kinsoku/>
        <w:wordWrap/>
        <w:overflowPunct/>
        <w:topLinePunct w:val="0"/>
        <w:autoSpaceDE w:val="0"/>
        <w:autoSpaceDN w:val="0"/>
        <w:bidi w:val="0"/>
        <w:adjustRightInd/>
        <w:snapToGrid/>
        <w:spacing w:beforeAutospacing="0" w:afterAutospacing="0" w:line="240" w:lineRule="auto"/>
        <w:textAlignment w:val="auto"/>
        <w:rPr>
          <w:rFonts w:ascii="Times New Roman" w:hAnsi="Times New Roman" w:eastAsia="宋体" w:cs="Times New Roman"/>
          <w:b w:val="0"/>
          <w:color w:val="auto"/>
          <w:kern w:val="2"/>
          <w:sz w:val="24"/>
          <w:szCs w:val="24"/>
          <w:lang w:val="en-US" w:eastAsia="zh-CN" w:bidi="ar"/>
        </w:rPr>
      </w:pPr>
    </w:p>
    <w:p>
      <w:pPr>
        <w:kinsoku/>
        <w:wordWrap/>
        <w:overflowPunct/>
        <w:bidi w:val="0"/>
        <w:adjustRightInd/>
        <w:snapToGrid/>
        <w:jc w:val="center"/>
        <w:rPr>
          <w:rFonts w:hint="eastAsia" w:eastAsia="黑体" w:cs="Times New Roman"/>
          <w:sz w:val="30"/>
          <w:szCs w:val="30"/>
          <w:lang w:val="en-US" w:eastAsia="zh-CN"/>
        </w:rPr>
      </w:pPr>
      <w:bookmarkStart w:id="12" w:name="_Toc11404_WPSOffice_Level2"/>
      <w:bookmarkStart w:id="13" w:name="_Toc16989_WPSOffice_Level2"/>
      <w:bookmarkStart w:id="14" w:name="_Toc8255_WPSOffice_Level2"/>
      <w:bookmarkStart w:id="15" w:name="_Toc20917_WPSOffice_Level3"/>
      <w:bookmarkStart w:id="16" w:name="_Toc6118_WPSOffice_Level2"/>
      <w:bookmarkStart w:id="17" w:name="_Toc28773_WPSOffice_Level3"/>
      <w:r>
        <w:rPr>
          <w:rFonts w:hint="eastAsia" w:eastAsia="黑体" w:cs="Times New Roman"/>
          <w:sz w:val="30"/>
          <w:szCs w:val="30"/>
          <w:lang w:val="en-US" w:eastAsia="zh-CN"/>
        </w:rPr>
        <w:t>上饶市融源再生资源有限公司</w:t>
      </w:r>
    </w:p>
    <w:bookmarkEnd w:id="12"/>
    <w:bookmarkEnd w:id="13"/>
    <w:bookmarkEnd w:id="14"/>
    <w:bookmarkEnd w:id="15"/>
    <w:bookmarkEnd w:id="16"/>
    <w:bookmarkEnd w:id="17"/>
    <w:p>
      <w:pPr>
        <w:kinsoku/>
        <w:wordWrap/>
        <w:overflowPunct/>
        <w:bidi w:val="0"/>
        <w:adjustRightInd/>
        <w:snapToGrid/>
        <w:jc w:val="center"/>
        <w:rPr>
          <w:rFonts w:hint="eastAsia" w:eastAsia="黑体" w:cs="Times New Roman"/>
          <w:sz w:val="30"/>
          <w:szCs w:val="30"/>
          <w:lang w:val="en-US" w:eastAsia="zh-CN"/>
        </w:rPr>
      </w:pPr>
      <w:r>
        <w:rPr>
          <w:rFonts w:hint="eastAsia" w:eastAsia="黑体" w:cs="Times New Roman"/>
          <w:sz w:val="30"/>
          <w:szCs w:val="30"/>
          <w:lang w:val="en-US" w:eastAsia="zh-CN"/>
        </w:rPr>
        <w:t>二O一九年十二月</w:t>
      </w:r>
    </w:p>
    <w:p>
      <w:pPr>
        <w:kinsoku/>
        <w:wordWrap/>
        <w:overflowPunct/>
        <w:bidi w:val="0"/>
        <w:adjustRightInd/>
        <w:snapToGrid/>
        <w:jc w:val="center"/>
        <w:rPr>
          <w:rFonts w:hint="eastAsia" w:eastAsia="黑体" w:cs="Times New Roman"/>
          <w:sz w:val="30"/>
          <w:szCs w:val="30"/>
          <w:lang w:val="en-US" w:eastAsia="zh-CN"/>
        </w:rPr>
        <w:sectPr>
          <w:headerReference r:id="rId3" w:type="default"/>
          <w:footerReference r:id="rId4" w:type="default"/>
          <w:pgSz w:w="11850" w:h="16783"/>
          <w:pgMar w:top="1440" w:right="1800" w:bottom="1440" w:left="1800" w:header="624" w:footer="624" w:gutter="0"/>
          <w:pgBorders>
            <w:top w:val="none" w:sz="0" w:space="0"/>
            <w:left w:val="none" w:sz="0" w:space="0"/>
            <w:bottom w:val="none" w:sz="0" w:space="0"/>
            <w:right w:val="none" w:sz="0" w:space="0"/>
          </w:pgBorders>
          <w:pgNumType w:fmt="decimal"/>
          <w:cols w:space="425" w:num="1"/>
          <w:docGrid w:type="lines" w:linePitch="312" w:charSpace="0"/>
        </w:sectPr>
      </w:pPr>
    </w:p>
    <w:sdt>
      <w:sdtPr>
        <w:rPr>
          <w:rFonts w:hint="default" w:ascii="Times New Roman" w:hAnsi="Times New Roman" w:eastAsia="宋体" w:cs="Times New Roman"/>
          <w:b/>
          <w:bCs/>
          <w:color w:val="auto"/>
          <w:sz w:val="32"/>
          <w:szCs w:val="32"/>
          <w:lang w:val="en-US" w:eastAsia="zh-CN"/>
        </w:rPr>
        <w:id w:val="147452175"/>
        <w:docPartObj>
          <w:docPartGallery w:val="Table of Contents"/>
          <w:docPartUnique/>
        </w:docPartObj>
      </w:sdtPr>
      <w:sdtEndPr>
        <w:rPr>
          <w:rFonts w:hint="default" w:ascii="Times New Roman" w:hAnsi="Times New Roman" w:eastAsia="宋体" w:cs="Times New Roman"/>
          <w:b/>
          <w:bCs/>
          <w:color w:val="auto"/>
          <w:sz w:val="24"/>
          <w:szCs w:val="24"/>
          <w:lang w:val="en-US" w:eastAsia="zh-CN"/>
        </w:rPr>
      </w:sdtEndPr>
      <w:sdtContent>
        <w:p>
          <w:pPr>
            <w:pStyle w:val="14"/>
            <w:tabs>
              <w:tab w:val="right" w:leader="dot" w:pos="8306"/>
            </w:tabs>
            <w:kinsoku/>
            <w:wordWrap/>
            <w:overflowPunct/>
            <w:bidi w:val="0"/>
            <w:adjustRightInd/>
            <w:snapToGrid/>
            <w:spacing w:line="360" w:lineRule="auto"/>
            <w:jc w:val="center"/>
            <w:rPr>
              <w:rFonts w:hint="default" w:ascii="Times New Roman" w:hAnsi="Times New Roman" w:eastAsia="宋体" w:cs="Times New Roman"/>
              <w:b/>
              <w:bCs/>
              <w:color w:val="auto"/>
              <w:sz w:val="32"/>
              <w:szCs w:val="32"/>
              <w:lang w:val="en-US" w:eastAsia="zh-CN"/>
            </w:rPr>
          </w:pPr>
          <w:bookmarkStart w:id="18" w:name="_Toc24526_WPSOffice_Type2"/>
          <w:r>
            <w:rPr>
              <w:rFonts w:hint="default" w:ascii="Times New Roman" w:hAnsi="Times New Roman" w:eastAsia="宋体" w:cs="Times New Roman"/>
              <w:b/>
              <w:bCs/>
              <w:color w:val="auto"/>
              <w:sz w:val="32"/>
              <w:szCs w:val="32"/>
              <w:lang w:val="en-US" w:eastAsia="zh-CN"/>
            </w:rPr>
            <w:t>目</w:t>
          </w:r>
          <w:r>
            <w:rPr>
              <w:rFonts w:hint="eastAsia" w:ascii="Times New Roman" w:hAnsi="Times New Roman" w:eastAsia="宋体" w:cs="Times New Roman"/>
              <w:b/>
              <w:bCs/>
              <w:color w:val="auto"/>
              <w:sz w:val="32"/>
              <w:szCs w:val="32"/>
              <w:lang w:val="en-US" w:eastAsia="zh-CN"/>
            </w:rPr>
            <w:t xml:space="preserve">  </w:t>
          </w:r>
          <w:r>
            <w:rPr>
              <w:rFonts w:hint="default" w:ascii="Times New Roman" w:hAnsi="Times New Roman" w:eastAsia="宋体" w:cs="Times New Roman"/>
              <w:b/>
              <w:bCs/>
              <w:color w:val="auto"/>
              <w:sz w:val="32"/>
              <w:szCs w:val="32"/>
              <w:lang w:val="en-US" w:eastAsia="zh-CN"/>
            </w:rPr>
            <w:t>录</w:t>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eastAsia" w:ascii="Times New Roman" w:hAnsi="Times New Roman" w:cs="Times New Roman"/>
              <w:b/>
              <w:bCs/>
              <w:color w:val="auto"/>
              <w:sz w:val="24"/>
              <w:szCs w:val="24"/>
              <w:lang w:val="en-US" w:eastAsia="zh-CN"/>
            </w:rPr>
            <w:t>第</w:t>
          </w: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_Toc8916_WPSOffice_Level1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841348bc-ec14-4834-9ca1-0cf1d593c2a1}"/>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0</w:t>
              </w:r>
              <w:r>
                <w:rPr>
                  <w:rFonts w:hint="eastAsia" w:ascii="Times New Roman" w:hAnsi="Times New Roman" w:cs="Times New Roman"/>
                  <w:b/>
                  <w:bCs/>
                  <w:color w:val="auto"/>
                  <w:sz w:val="24"/>
                  <w:szCs w:val="24"/>
                  <w:lang w:val="en-US" w:eastAsia="zh-CN"/>
                </w:rPr>
                <w:t xml:space="preserve">章  </w:t>
              </w:r>
              <w:r>
                <w:rPr>
                  <w:rFonts w:hint="default" w:ascii="Times New Roman" w:hAnsi="Times New Roman" w:eastAsia="宋体" w:cs="Times New Roman"/>
                  <w:b/>
                  <w:bCs/>
                  <w:color w:val="auto"/>
                  <w:sz w:val="24"/>
                  <w:szCs w:val="24"/>
                </w:rPr>
                <w:t>前  言</w:t>
              </w:r>
            </w:sdtContent>
          </w:sdt>
          <w:r>
            <w:rPr>
              <w:rFonts w:hint="default" w:ascii="Times New Roman" w:hAnsi="Times New Roman" w:eastAsia="宋体" w:cs="Times New Roman"/>
              <w:b/>
              <w:bCs/>
              <w:color w:val="auto"/>
              <w:sz w:val="24"/>
              <w:szCs w:val="24"/>
            </w:rPr>
            <w:tab/>
          </w:r>
          <w:bookmarkStart w:id="19" w:name="_Toc8916_WPSOffice_Level1Page"/>
          <w:r>
            <w:rPr>
              <w:rFonts w:hint="default" w:ascii="Times New Roman" w:hAnsi="Times New Roman" w:eastAsia="宋体" w:cs="Times New Roman"/>
              <w:b/>
              <w:bCs/>
              <w:color w:val="auto"/>
              <w:sz w:val="24"/>
              <w:szCs w:val="24"/>
            </w:rPr>
            <w:t>2</w:t>
          </w:r>
          <w:bookmarkEnd w:id="19"/>
          <w:r>
            <w:rPr>
              <w:rFonts w:hint="default" w:ascii="Times New Roman" w:hAnsi="Times New Roman" w:eastAsia="宋体" w:cs="Times New Roman"/>
              <w:b/>
              <w:bCs/>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_Toc24526_WPSOffice_Level1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52e861b9-27a7-4e1c-8373-4af941de908a}"/>
              </w:placeholder>
            </w:sdtPr>
            <w:sdtEndPr>
              <w:rPr>
                <w:rFonts w:hint="default" w:ascii="Times New Roman" w:hAnsi="Times New Roman" w:eastAsia="宋体" w:cs="Times New Roman"/>
                <w:b/>
                <w:bCs/>
                <w:color w:val="auto"/>
                <w:sz w:val="24"/>
                <w:szCs w:val="24"/>
                <w:lang w:val="en-US" w:eastAsia="zh-CN"/>
              </w:rPr>
            </w:sdtEndPr>
            <w:sdtContent>
              <w:r>
                <w:rPr>
                  <w:rFonts w:hint="default" w:ascii="Times New Roman" w:hAnsi="Times New Roman" w:eastAsia="宋体" w:cs="Times New Roman"/>
                  <w:b/>
                  <w:bCs/>
                  <w:color w:val="auto"/>
                  <w:sz w:val="24"/>
                  <w:szCs w:val="24"/>
                </w:rPr>
                <w:t>第1章  总则</w:t>
              </w:r>
            </w:sdtContent>
          </w:sdt>
          <w:r>
            <w:rPr>
              <w:rFonts w:hint="default" w:ascii="Times New Roman" w:hAnsi="Times New Roman" w:eastAsia="宋体" w:cs="Times New Roman"/>
              <w:b/>
              <w:bCs/>
              <w:color w:val="auto"/>
              <w:sz w:val="24"/>
              <w:szCs w:val="24"/>
            </w:rPr>
            <w:tab/>
          </w:r>
          <w:bookmarkStart w:id="20" w:name="_Toc24526_WPSOffice_Level1Page"/>
          <w:r>
            <w:rPr>
              <w:rFonts w:hint="default" w:ascii="Times New Roman" w:hAnsi="Times New Roman" w:eastAsia="宋体" w:cs="Times New Roman"/>
              <w:b/>
              <w:bCs/>
              <w:color w:val="auto"/>
              <w:sz w:val="24"/>
              <w:szCs w:val="24"/>
            </w:rPr>
            <w:t>4</w:t>
          </w:r>
          <w:bookmarkEnd w:id="20"/>
          <w:r>
            <w:rPr>
              <w:rFonts w:hint="default" w:ascii="Times New Roman" w:hAnsi="Times New Roman" w:eastAsia="宋体" w:cs="Times New Roman"/>
              <w:b/>
              <w:bCs/>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_Toc24526_WPSOffice_Level2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805f8dcc-86b4-401b-9f24-78d9d87f308f}"/>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1.1  编制原则</w:t>
              </w:r>
            </w:sdtContent>
          </w:sdt>
          <w:r>
            <w:rPr>
              <w:rFonts w:hint="default" w:ascii="Times New Roman" w:hAnsi="Times New Roman" w:eastAsia="宋体" w:cs="Times New Roman"/>
              <w:color w:val="auto"/>
              <w:sz w:val="24"/>
              <w:szCs w:val="24"/>
            </w:rPr>
            <w:tab/>
          </w:r>
          <w:bookmarkStart w:id="21" w:name="_Toc24526_WPSOffice_Level2Page"/>
          <w:r>
            <w:rPr>
              <w:rFonts w:hint="default" w:ascii="Times New Roman" w:hAnsi="Times New Roman" w:eastAsia="宋体" w:cs="Times New Roman"/>
              <w:color w:val="auto"/>
              <w:sz w:val="24"/>
              <w:szCs w:val="24"/>
            </w:rPr>
            <w:t>4</w:t>
          </w:r>
          <w:bookmarkEnd w:id="21"/>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_Toc11384_WPSOffice_Level2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23055fa3-904b-4967-a355-a877f911f160}"/>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1.2  编制依据</w:t>
              </w:r>
            </w:sdtContent>
          </w:sdt>
          <w:r>
            <w:rPr>
              <w:rFonts w:hint="default" w:ascii="Times New Roman" w:hAnsi="Times New Roman" w:eastAsia="宋体" w:cs="Times New Roman"/>
              <w:color w:val="auto"/>
              <w:sz w:val="24"/>
              <w:szCs w:val="24"/>
            </w:rPr>
            <w:tab/>
          </w:r>
          <w:bookmarkStart w:id="22" w:name="_Toc11384_WPSOffice_Level2Page"/>
          <w:r>
            <w:rPr>
              <w:rFonts w:hint="default" w:ascii="Times New Roman" w:hAnsi="Times New Roman" w:eastAsia="宋体" w:cs="Times New Roman"/>
              <w:color w:val="auto"/>
              <w:sz w:val="24"/>
              <w:szCs w:val="24"/>
            </w:rPr>
            <w:t>4</w:t>
          </w:r>
          <w:bookmarkEnd w:id="22"/>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_Toc1051_WPSOffice_Level2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80818113-9432-4e74-84d4-cf9f71bb3bbe}"/>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1.3  评估范围</w:t>
              </w:r>
            </w:sdtContent>
          </w:sdt>
          <w:r>
            <w:rPr>
              <w:rFonts w:hint="default" w:ascii="Times New Roman" w:hAnsi="Times New Roman" w:eastAsia="宋体" w:cs="Times New Roman"/>
              <w:color w:val="auto"/>
              <w:sz w:val="24"/>
              <w:szCs w:val="24"/>
            </w:rPr>
            <w:tab/>
          </w:r>
          <w:bookmarkStart w:id="23" w:name="_Toc1051_WPSOffice_Level2Page"/>
          <w:r>
            <w:rPr>
              <w:rFonts w:hint="default" w:ascii="Times New Roman" w:hAnsi="Times New Roman" w:eastAsia="宋体" w:cs="Times New Roman"/>
              <w:color w:val="auto"/>
              <w:sz w:val="24"/>
              <w:szCs w:val="24"/>
            </w:rPr>
            <w:t>6</w:t>
          </w:r>
          <w:bookmarkEnd w:id="23"/>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_Toc30207_WPSOffice_Level2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ddac77a4-76ae-4729-a042-46d99aa7232c}"/>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1.4  风险评估程序</w:t>
              </w:r>
            </w:sdtContent>
          </w:sdt>
          <w:r>
            <w:rPr>
              <w:rFonts w:hint="default" w:ascii="Times New Roman" w:hAnsi="Times New Roman" w:eastAsia="宋体" w:cs="Times New Roman"/>
              <w:color w:val="auto"/>
              <w:sz w:val="24"/>
              <w:szCs w:val="24"/>
            </w:rPr>
            <w:tab/>
          </w:r>
          <w:bookmarkStart w:id="24" w:name="_Toc30207_WPSOffice_Level2Page"/>
          <w:r>
            <w:rPr>
              <w:rFonts w:hint="default" w:ascii="Times New Roman" w:hAnsi="Times New Roman" w:eastAsia="宋体" w:cs="Times New Roman"/>
              <w:color w:val="auto"/>
              <w:sz w:val="24"/>
              <w:szCs w:val="24"/>
            </w:rPr>
            <w:t>6</w:t>
          </w:r>
          <w:bookmarkEnd w:id="24"/>
          <w:r>
            <w:rPr>
              <w:rFonts w:hint="default" w:ascii="Times New Roman" w:hAnsi="Times New Roman" w:eastAsia="宋体" w:cs="Times New Roman"/>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_Toc11384_WPSOffice_Level1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64cff391-512c-438e-9154-17b216135373}"/>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第2章  资料准备与环境风险识别</w:t>
              </w:r>
            </w:sdtContent>
          </w:sdt>
          <w:r>
            <w:rPr>
              <w:rFonts w:hint="default" w:ascii="Times New Roman" w:hAnsi="Times New Roman" w:eastAsia="宋体" w:cs="Times New Roman"/>
              <w:b/>
              <w:bCs/>
              <w:color w:val="auto"/>
              <w:sz w:val="24"/>
              <w:szCs w:val="24"/>
            </w:rPr>
            <w:tab/>
          </w:r>
          <w:bookmarkStart w:id="25" w:name="_Toc11384_WPSOffice_Level1Page"/>
          <w:r>
            <w:rPr>
              <w:rFonts w:hint="default" w:ascii="Times New Roman" w:hAnsi="Times New Roman" w:eastAsia="宋体" w:cs="Times New Roman"/>
              <w:b/>
              <w:bCs/>
              <w:color w:val="auto"/>
              <w:sz w:val="24"/>
              <w:szCs w:val="24"/>
            </w:rPr>
            <w:t>7</w:t>
          </w:r>
          <w:bookmarkEnd w:id="25"/>
          <w:r>
            <w:rPr>
              <w:rFonts w:hint="default" w:ascii="Times New Roman" w:hAnsi="Times New Roman" w:eastAsia="宋体" w:cs="Times New Roman"/>
              <w:b/>
              <w:bCs/>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_Toc24794_WPSOffice_Level2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edaadbd6-f837-48b6-88b8-ebce18d79762}"/>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2.1  企业基本信息</w:t>
              </w:r>
            </w:sdtContent>
          </w:sdt>
          <w:r>
            <w:rPr>
              <w:rFonts w:hint="default" w:ascii="Times New Roman" w:hAnsi="Times New Roman" w:eastAsia="宋体" w:cs="Times New Roman"/>
              <w:color w:val="auto"/>
              <w:sz w:val="24"/>
              <w:szCs w:val="24"/>
            </w:rPr>
            <w:tab/>
          </w:r>
          <w:bookmarkStart w:id="26" w:name="_Toc24794_WPSOffice_Level2Page"/>
          <w:r>
            <w:rPr>
              <w:rFonts w:hint="default" w:ascii="Times New Roman" w:hAnsi="Times New Roman" w:eastAsia="宋体" w:cs="Times New Roman"/>
              <w:color w:val="auto"/>
              <w:sz w:val="24"/>
              <w:szCs w:val="24"/>
            </w:rPr>
            <w:t>7</w:t>
          </w:r>
          <w:bookmarkEnd w:id="26"/>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_Toc7653_WPSOffice_Level2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d1250264-a3bc-46bd-a136-71411fdd92bb}"/>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2.2  企业周边环境风险受体情况</w:t>
              </w:r>
            </w:sdtContent>
          </w:sdt>
          <w:r>
            <w:rPr>
              <w:rFonts w:hint="default" w:ascii="Times New Roman" w:hAnsi="Times New Roman" w:eastAsia="宋体" w:cs="Times New Roman"/>
              <w:color w:val="auto"/>
              <w:sz w:val="24"/>
              <w:szCs w:val="24"/>
            </w:rPr>
            <w:tab/>
          </w:r>
          <w:bookmarkStart w:id="27" w:name="_Toc7653_WPSOffice_Level2Page"/>
          <w:r>
            <w:rPr>
              <w:rFonts w:hint="default" w:ascii="Times New Roman" w:hAnsi="Times New Roman" w:eastAsia="宋体" w:cs="Times New Roman"/>
              <w:color w:val="auto"/>
              <w:sz w:val="24"/>
              <w:szCs w:val="24"/>
            </w:rPr>
            <w:t>13</w:t>
          </w:r>
          <w:bookmarkEnd w:id="27"/>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_Toc28763_WPSOffice_Level2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6881505a-18f9-403f-8bb4-7e406b246422}"/>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2.3  涉及环境风险物质情况</w:t>
              </w:r>
            </w:sdtContent>
          </w:sdt>
          <w:r>
            <w:rPr>
              <w:rFonts w:hint="default" w:ascii="Times New Roman" w:hAnsi="Times New Roman" w:eastAsia="宋体" w:cs="Times New Roman"/>
              <w:color w:val="auto"/>
              <w:sz w:val="24"/>
              <w:szCs w:val="24"/>
            </w:rPr>
            <w:tab/>
          </w:r>
          <w:bookmarkStart w:id="28" w:name="_Toc28763_WPSOffice_Level2Page"/>
          <w:r>
            <w:rPr>
              <w:rFonts w:hint="default" w:ascii="Times New Roman" w:hAnsi="Times New Roman" w:eastAsia="宋体" w:cs="Times New Roman"/>
              <w:color w:val="auto"/>
              <w:sz w:val="24"/>
              <w:szCs w:val="24"/>
            </w:rPr>
            <w:t>13</w:t>
          </w:r>
          <w:bookmarkEnd w:id="28"/>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_Toc5349_WPSOffice_Level2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41e83acd-2b6c-44ba-8f3c-c2f590311432}"/>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2.4  生产工艺</w:t>
              </w:r>
            </w:sdtContent>
          </w:sdt>
          <w:r>
            <w:rPr>
              <w:rFonts w:hint="default" w:ascii="Times New Roman" w:hAnsi="Times New Roman" w:eastAsia="宋体" w:cs="Times New Roman"/>
              <w:color w:val="auto"/>
              <w:sz w:val="24"/>
              <w:szCs w:val="24"/>
            </w:rPr>
            <w:tab/>
          </w:r>
          <w:bookmarkStart w:id="29" w:name="_Toc5349_WPSOffice_Level2Page"/>
          <w:r>
            <w:rPr>
              <w:rFonts w:hint="default" w:ascii="Times New Roman" w:hAnsi="Times New Roman" w:eastAsia="宋体" w:cs="Times New Roman"/>
              <w:color w:val="auto"/>
              <w:sz w:val="24"/>
              <w:szCs w:val="24"/>
            </w:rPr>
            <w:t>15</w:t>
          </w:r>
          <w:bookmarkEnd w:id="29"/>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_Toc26993_WPSOffice_Level2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e4e1eca3-aa83-481b-94e7-957b16c2e81d}"/>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2.5  安全生产管理</w:t>
              </w:r>
            </w:sdtContent>
          </w:sdt>
          <w:r>
            <w:rPr>
              <w:rFonts w:hint="default" w:ascii="Times New Roman" w:hAnsi="Times New Roman" w:eastAsia="宋体" w:cs="Times New Roman"/>
              <w:color w:val="auto"/>
              <w:sz w:val="24"/>
              <w:szCs w:val="24"/>
            </w:rPr>
            <w:tab/>
          </w:r>
          <w:bookmarkStart w:id="30" w:name="_Toc26993_WPSOffice_Level2Page"/>
          <w:r>
            <w:rPr>
              <w:rFonts w:hint="default" w:ascii="Times New Roman" w:hAnsi="Times New Roman" w:eastAsia="宋体" w:cs="Times New Roman"/>
              <w:color w:val="auto"/>
              <w:sz w:val="24"/>
              <w:szCs w:val="24"/>
            </w:rPr>
            <w:t>17</w:t>
          </w:r>
          <w:bookmarkEnd w:id="30"/>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_Toc9089_WPSOffice_Level2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2f711c06-ee62-4f9f-bbb8-c18a63a31506}"/>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2.6  现有环境风险防控和应急措施情况</w:t>
              </w:r>
            </w:sdtContent>
          </w:sdt>
          <w:r>
            <w:rPr>
              <w:rFonts w:hint="default" w:ascii="Times New Roman" w:hAnsi="Times New Roman" w:eastAsia="宋体" w:cs="Times New Roman"/>
              <w:color w:val="auto"/>
              <w:sz w:val="24"/>
              <w:szCs w:val="24"/>
            </w:rPr>
            <w:tab/>
          </w:r>
          <w:bookmarkStart w:id="31" w:name="_Toc9089_WPSOffice_Level2Page"/>
          <w:r>
            <w:rPr>
              <w:rFonts w:hint="default" w:ascii="Times New Roman" w:hAnsi="Times New Roman" w:eastAsia="宋体" w:cs="Times New Roman"/>
              <w:color w:val="auto"/>
              <w:sz w:val="24"/>
              <w:szCs w:val="24"/>
            </w:rPr>
            <w:t>19</w:t>
          </w:r>
          <w:bookmarkEnd w:id="31"/>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_Toc5034_WPSOffice_Level2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036f0534-8dd0-4ee1-9042-e7d5ba4cc710}"/>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2.7  现有应急物资与装备、救援队伍情况</w:t>
              </w:r>
            </w:sdtContent>
          </w:sdt>
          <w:r>
            <w:rPr>
              <w:rFonts w:hint="default" w:ascii="Times New Roman" w:hAnsi="Times New Roman" w:eastAsia="宋体" w:cs="Times New Roman"/>
              <w:color w:val="auto"/>
              <w:sz w:val="24"/>
              <w:szCs w:val="24"/>
            </w:rPr>
            <w:tab/>
          </w:r>
          <w:bookmarkStart w:id="32" w:name="_Toc5034_WPSOffice_Level2Page"/>
          <w:r>
            <w:rPr>
              <w:rFonts w:hint="default" w:ascii="Times New Roman" w:hAnsi="Times New Roman" w:eastAsia="宋体" w:cs="Times New Roman"/>
              <w:color w:val="auto"/>
              <w:sz w:val="24"/>
              <w:szCs w:val="24"/>
            </w:rPr>
            <w:t>21</w:t>
          </w:r>
          <w:bookmarkEnd w:id="32"/>
          <w:r>
            <w:rPr>
              <w:rFonts w:hint="default" w:ascii="Times New Roman" w:hAnsi="Times New Roman" w:eastAsia="宋体" w:cs="Times New Roman"/>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_Toc1051_WPSOffice_Level1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35c4366c-99fa-417b-a98a-3dc5703b1bc4}"/>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第3章  突发环境事件及其后果分析</w:t>
              </w:r>
            </w:sdtContent>
          </w:sdt>
          <w:r>
            <w:rPr>
              <w:rFonts w:hint="default" w:ascii="Times New Roman" w:hAnsi="Times New Roman" w:eastAsia="宋体" w:cs="Times New Roman"/>
              <w:b/>
              <w:bCs/>
              <w:color w:val="auto"/>
              <w:sz w:val="24"/>
              <w:szCs w:val="24"/>
            </w:rPr>
            <w:tab/>
          </w:r>
          <w:bookmarkStart w:id="33" w:name="_Toc1051_WPSOffice_Level1Page"/>
          <w:r>
            <w:rPr>
              <w:rFonts w:hint="default" w:ascii="Times New Roman" w:hAnsi="Times New Roman" w:eastAsia="宋体" w:cs="Times New Roman"/>
              <w:b/>
              <w:bCs/>
              <w:color w:val="auto"/>
              <w:sz w:val="24"/>
              <w:szCs w:val="24"/>
            </w:rPr>
            <w:t>22</w:t>
          </w:r>
          <w:bookmarkEnd w:id="33"/>
          <w:r>
            <w:rPr>
              <w:rFonts w:hint="default" w:ascii="Times New Roman" w:hAnsi="Times New Roman" w:eastAsia="宋体" w:cs="Times New Roman"/>
              <w:b/>
              <w:bCs/>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_Toc22485_WPSOffice_Level2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50be748f-3b43-40c7-91de-6a0015f6c18f}"/>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3.1  突发环境事件情景分析</w:t>
              </w:r>
            </w:sdtContent>
          </w:sdt>
          <w:r>
            <w:rPr>
              <w:rFonts w:hint="default" w:ascii="Times New Roman" w:hAnsi="Times New Roman" w:eastAsia="宋体" w:cs="Times New Roman"/>
              <w:color w:val="auto"/>
              <w:sz w:val="24"/>
              <w:szCs w:val="24"/>
            </w:rPr>
            <w:tab/>
          </w:r>
          <w:bookmarkStart w:id="34" w:name="_Toc22485_WPSOffice_Level2Page"/>
          <w:r>
            <w:rPr>
              <w:rFonts w:hint="default" w:ascii="Times New Roman" w:hAnsi="Times New Roman" w:eastAsia="宋体" w:cs="Times New Roman"/>
              <w:color w:val="auto"/>
              <w:sz w:val="24"/>
              <w:szCs w:val="24"/>
            </w:rPr>
            <w:t>22</w:t>
          </w:r>
          <w:bookmarkEnd w:id="34"/>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_Toc15951_WPSOffice_Level2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a9f98fe3-65d0-4f26-a0f3-38681adddc1a}"/>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3.2  突发环境事件情景源强分析</w:t>
              </w:r>
            </w:sdtContent>
          </w:sdt>
          <w:r>
            <w:rPr>
              <w:rFonts w:hint="default" w:ascii="Times New Roman" w:hAnsi="Times New Roman" w:eastAsia="宋体" w:cs="Times New Roman"/>
              <w:color w:val="auto"/>
              <w:sz w:val="24"/>
              <w:szCs w:val="24"/>
            </w:rPr>
            <w:tab/>
          </w:r>
          <w:bookmarkStart w:id="35" w:name="_Toc15951_WPSOffice_Level2Page"/>
          <w:r>
            <w:rPr>
              <w:rFonts w:hint="default" w:ascii="Times New Roman" w:hAnsi="Times New Roman" w:eastAsia="宋体" w:cs="Times New Roman"/>
              <w:color w:val="auto"/>
              <w:sz w:val="24"/>
              <w:szCs w:val="24"/>
            </w:rPr>
            <w:t>23</w:t>
          </w:r>
          <w:bookmarkEnd w:id="35"/>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_Toc24356_WPSOffice_Level2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f59135bb-284f-4da8-b88b-619b17544a0a}"/>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3.3  环境风险物质扩散途径、防控与应急措施</w:t>
              </w:r>
            </w:sdtContent>
          </w:sdt>
          <w:r>
            <w:rPr>
              <w:rFonts w:hint="default" w:ascii="Times New Roman" w:hAnsi="Times New Roman" w:eastAsia="宋体" w:cs="Times New Roman"/>
              <w:color w:val="auto"/>
              <w:sz w:val="24"/>
              <w:szCs w:val="24"/>
            </w:rPr>
            <w:tab/>
          </w:r>
          <w:bookmarkStart w:id="36" w:name="_Toc24356_WPSOffice_Level2Page"/>
          <w:r>
            <w:rPr>
              <w:rFonts w:hint="default" w:ascii="Times New Roman" w:hAnsi="Times New Roman" w:eastAsia="宋体" w:cs="Times New Roman"/>
              <w:color w:val="auto"/>
              <w:sz w:val="24"/>
              <w:szCs w:val="24"/>
            </w:rPr>
            <w:t>24</w:t>
          </w:r>
          <w:bookmarkEnd w:id="36"/>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_Toc30795_WPSOffice_Level2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98790570-d93a-466d-9cb6-e9666278c45c}"/>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3.4  突发环境事件危害后果分析</w:t>
              </w:r>
            </w:sdtContent>
          </w:sdt>
          <w:r>
            <w:rPr>
              <w:rFonts w:hint="default" w:ascii="Times New Roman" w:hAnsi="Times New Roman" w:eastAsia="宋体" w:cs="Times New Roman"/>
              <w:color w:val="auto"/>
              <w:sz w:val="24"/>
              <w:szCs w:val="24"/>
            </w:rPr>
            <w:tab/>
          </w:r>
          <w:bookmarkStart w:id="37" w:name="_Toc30795_WPSOffice_Level2Page"/>
          <w:r>
            <w:rPr>
              <w:rFonts w:hint="default" w:ascii="Times New Roman" w:hAnsi="Times New Roman" w:eastAsia="宋体" w:cs="Times New Roman"/>
              <w:color w:val="auto"/>
              <w:sz w:val="24"/>
              <w:szCs w:val="24"/>
            </w:rPr>
            <w:t>26</w:t>
          </w:r>
          <w:bookmarkEnd w:id="37"/>
          <w:r>
            <w:rPr>
              <w:rFonts w:hint="default" w:ascii="Times New Roman" w:hAnsi="Times New Roman" w:eastAsia="宋体" w:cs="Times New Roman"/>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_Toc30207_WPSOffice_Level1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1df79b54-d800-4aeb-b49b-4f518ade9fa5}"/>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第4章  现有环境风险防控和应急措施差距分析</w:t>
              </w:r>
            </w:sdtContent>
          </w:sdt>
          <w:r>
            <w:rPr>
              <w:rFonts w:hint="default" w:ascii="Times New Roman" w:hAnsi="Times New Roman" w:eastAsia="宋体" w:cs="Times New Roman"/>
              <w:b/>
              <w:bCs/>
              <w:color w:val="auto"/>
              <w:sz w:val="24"/>
              <w:szCs w:val="24"/>
            </w:rPr>
            <w:tab/>
          </w:r>
          <w:bookmarkStart w:id="38" w:name="_Toc30207_WPSOffice_Level1Page"/>
          <w:r>
            <w:rPr>
              <w:rFonts w:hint="default" w:ascii="Times New Roman" w:hAnsi="Times New Roman" w:eastAsia="宋体" w:cs="Times New Roman"/>
              <w:b/>
              <w:bCs/>
              <w:color w:val="auto"/>
              <w:sz w:val="24"/>
              <w:szCs w:val="24"/>
            </w:rPr>
            <w:t>28</w:t>
          </w:r>
          <w:bookmarkEnd w:id="38"/>
          <w:r>
            <w:rPr>
              <w:rFonts w:hint="default" w:ascii="Times New Roman" w:hAnsi="Times New Roman" w:eastAsia="宋体" w:cs="Times New Roman"/>
              <w:b/>
              <w:bCs/>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_Toc4244_WPSOffice_Level2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8cb83649-3bc4-4e72-9aa7-c642cceb32bd}"/>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4.1  环境风险管理制度</w:t>
              </w:r>
            </w:sdtContent>
          </w:sdt>
          <w:r>
            <w:rPr>
              <w:rFonts w:hint="default" w:ascii="Times New Roman" w:hAnsi="Times New Roman" w:eastAsia="宋体" w:cs="Times New Roman"/>
              <w:color w:val="auto"/>
              <w:sz w:val="24"/>
              <w:szCs w:val="24"/>
            </w:rPr>
            <w:tab/>
          </w:r>
          <w:bookmarkStart w:id="39" w:name="_Toc4244_WPSOffice_Level2Page"/>
          <w:r>
            <w:rPr>
              <w:rFonts w:hint="default" w:ascii="Times New Roman" w:hAnsi="Times New Roman" w:eastAsia="宋体" w:cs="Times New Roman"/>
              <w:color w:val="auto"/>
              <w:sz w:val="24"/>
              <w:szCs w:val="24"/>
            </w:rPr>
            <w:t>28</w:t>
          </w:r>
          <w:bookmarkEnd w:id="39"/>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_Toc22638_WPSOffice_Level2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dc5a1992-ddcd-4864-8940-789f37ffc05d}"/>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4.2  环境风险防控与应急措施</w:t>
              </w:r>
            </w:sdtContent>
          </w:sdt>
          <w:r>
            <w:rPr>
              <w:rFonts w:hint="default" w:ascii="Times New Roman" w:hAnsi="Times New Roman" w:eastAsia="宋体" w:cs="Times New Roman"/>
              <w:color w:val="auto"/>
              <w:sz w:val="24"/>
              <w:szCs w:val="24"/>
            </w:rPr>
            <w:tab/>
          </w:r>
          <w:bookmarkStart w:id="40" w:name="_Toc22638_WPSOffice_Level2Page"/>
          <w:r>
            <w:rPr>
              <w:rFonts w:hint="default" w:ascii="Times New Roman" w:hAnsi="Times New Roman" w:eastAsia="宋体" w:cs="Times New Roman"/>
              <w:color w:val="auto"/>
              <w:sz w:val="24"/>
              <w:szCs w:val="24"/>
            </w:rPr>
            <w:t>28</w:t>
          </w:r>
          <w:bookmarkEnd w:id="40"/>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_Toc23281_WPSOffice_Level2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6cb3f86d-c9e9-45a5-844e-bc9acea8c723}"/>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4.3  环境应急资源</w:t>
              </w:r>
            </w:sdtContent>
          </w:sdt>
          <w:r>
            <w:rPr>
              <w:rFonts w:hint="default" w:ascii="Times New Roman" w:hAnsi="Times New Roman" w:eastAsia="宋体" w:cs="Times New Roman"/>
              <w:color w:val="auto"/>
              <w:sz w:val="24"/>
              <w:szCs w:val="24"/>
            </w:rPr>
            <w:tab/>
          </w:r>
          <w:bookmarkStart w:id="41" w:name="_Toc23281_WPSOffice_Level2Page"/>
          <w:r>
            <w:rPr>
              <w:rFonts w:hint="default" w:ascii="Times New Roman" w:hAnsi="Times New Roman" w:eastAsia="宋体" w:cs="Times New Roman"/>
              <w:color w:val="auto"/>
              <w:sz w:val="24"/>
              <w:szCs w:val="24"/>
            </w:rPr>
            <w:t>28</w:t>
          </w:r>
          <w:bookmarkEnd w:id="41"/>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_Toc24743_WPSOffice_Level2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576dca80-f25a-40cb-9eb5-68a7059d9bbd}"/>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4.4  历史经验总结教训</w:t>
              </w:r>
            </w:sdtContent>
          </w:sdt>
          <w:r>
            <w:rPr>
              <w:rFonts w:hint="default" w:ascii="Times New Roman" w:hAnsi="Times New Roman" w:eastAsia="宋体" w:cs="Times New Roman"/>
              <w:color w:val="auto"/>
              <w:sz w:val="24"/>
              <w:szCs w:val="24"/>
            </w:rPr>
            <w:tab/>
          </w:r>
          <w:bookmarkStart w:id="42" w:name="_Toc24743_WPSOffice_Level2Page"/>
          <w:r>
            <w:rPr>
              <w:rFonts w:hint="default" w:ascii="Times New Roman" w:hAnsi="Times New Roman" w:eastAsia="宋体" w:cs="Times New Roman"/>
              <w:color w:val="auto"/>
              <w:sz w:val="24"/>
              <w:szCs w:val="24"/>
            </w:rPr>
            <w:t>28</w:t>
          </w:r>
          <w:bookmarkEnd w:id="42"/>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_Toc5493_WPSOffice_Level2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8e879743-3c16-4e2b-926d-5c39a511a85f}"/>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4.5  需要整改的短期、中期和长期项目内容</w:t>
              </w:r>
            </w:sdtContent>
          </w:sdt>
          <w:r>
            <w:rPr>
              <w:rFonts w:hint="default" w:ascii="Times New Roman" w:hAnsi="Times New Roman" w:eastAsia="宋体" w:cs="Times New Roman"/>
              <w:color w:val="auto"/>
              <w:sz w:val="24"/>
              <w:szCs w:val="24"/>
            </w:rPr>
            <w:tab/>
          </w:r>
          <w:bookmarkStart w:id="43" w:name="_Toc5493_WPSOffice_Level2Page"/>
          <w:r>
            <w:rPr>
              <w:rFonts w:hint="default" w:ascii="Times New Roman" w:hAnsi="Times New Roman" w:eastAsia="宋体" w:cs="Times New Roman"/>
              <w:color w:val="auto"/>
              <w:sz w:val="24"/>
              <w:szCs w:val="24"/>
            </w:rPr>
            <w:t>29</w:t>
          </w:r>
          <w:bookmarkEnd w:id="43"/>
          <w:r>
            <w:rPr>
              <w:rFonts w:hint="default" w:ascii="Times New Roman" w:hAnsi="Times New Roman" w:eastAsia="宋体" w:cs="Times New Roman"/>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_Toc24794_WPSOffice_Level1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9fa223ae-1d55-4d5f-8ae5-9bf6a75aed20}"/>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第5章  完善环境风险防控和应急措施的实施计划</w:t>
              </w:r>
            </w:sdtContent>
          </w:sdt>
          <w:r>
            <w:rPr>
              <w:rFonts w:hint="default" w:ascii="Times New Roman" w:hAnsi="Times New Roman" w:eastAsia="宋体" w:cs="Times New Roman"/>
              <w:b/>
              <w:bCs/>
              <w:color w:val="auto"/>
              <w:sz w:val="24"/>
              <w:szCs w:val="24"/>
            </w:rPr>
            <w:tab/>
          </w:r>
          <w:bookmarkStart w:id="44" w:name="_Toc24794_WPSOffice_Level1Page"/>
          <w:r>
            <w:rPr>
              <w:rFonts w:hint="default" w:ascii="Times New Roman" w:hAnsi="Times New Roman" w:eastAsia="宋体" w:cs="Times New Roman"/>
              <w:b/>
              <w:bCs/>
              <w:color w:val="auto"/>
              <w:sz w:val="24"/>
              <w:szCs w:val="24"/>
            </w:rPr>
            <w:t>31</w:t>
          </w:r>
          <w:bookmarkEnd w:id="44"/>
          <w:r>
            <w:rPr>
              <w:rFonts w:hint="default" w:ascii="Times New Roman" w:hAnsi="Times New Roman" w:eastAsia="宋体" w:cs="Times New Roman"/>
              <w:b/>
              <w:bCs/>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_Toc7653_WPSOffice_Level1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c075c97a-a3b9-42db-b7ae-ae9cb0cdd201}"/>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第6章  企业突发环境事件风险等级判定</w:t>
              </w:r>
            </w:sdtContent>
          </w:sdt>
          <w:r>
            <w:rPr>
              <w:rFonts w:hint="default" w:ascii="Times New Roman" w:hAnsi="Times New Roman" w:eastAsia="宋体" w:cs="Times New Roman"/>
              <w:b/>
              <w:bCs/>
              <w:color w:val="auto"/>
              <w:sz w:val="24"/>
              <w:szCs w:val="24"/>
            </w:rPr>
            <w:tab/>
          </w:r>
          <w:bookmarkStart w:id="45" w:name="_Toc7653_WPSOffice_Level1Page"/>
          <w:r>
            <w:rPr>
              <w:rFonts w:hint="default" w:ascii="Times New Roman" w:hAnsi="Times New Roman" w:eastAsia="宋体" w:cs="Times New Roman"/>
              <w:b/>
              <w:bCs/>
              <w:color w:val="auto"/>
              <w:sz w:val="24"/>
              <w:szCs w:val="24"/>
            </w:rPr>
            <w:t>32</w:t>
          </w:r>
          <w:bookmarkEnd w:id="45"/>
          <w:r>
            <w:rPr>
              <w:rFonts w:hint="default" w:ascii="Times New Roman" w:hAnsi="Times New Roman" w:eastAsia="宋体" w:cs="Times New Roman"/>
              <w:b/>
              <w:bCs/>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_Toc29670_WPSOffice_Level2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42487c2a-d616-4254-9088-be428a6bf30d}"/>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6.1  企业突发环境事件风险等级划分</w:t>
              </w:r>
            </w:sdtContent>
          </w:sdt>
          <w:r>
            <w:rPr>
              <w:rFonts w:hint="default" w:ascii="Times New Roman" w:hAnsi="Times New Roman" w:eastAsia="宋体" w:cs="Times New Roman"/>
              <w:color w:val="auto"/>
              <w:sz w:val="24"/>
              <w:szCs w:val="24"/>
            </w:rPr>
            <w:tab/>
          </w:r>
          <w:bookmarkStart w:id="46" w:name="_Toc29670_WPSOffice_Level2Page"/>
          <w:r>
            <w:rPr>
              <w:rFonts w:hint="default" w:ascii="Times New Roman" w:hAnsi="Times New Roman" w:eastAsia="宋体" w:cs="Times New Roman"/>
              <w:color w:val="auto"/>
              <w:sz w:val="24"/>
              <w:szCs w:val="24"/>
            </w:rPr>
            <w:t>32</w:t>
          </w:r>
          <w:bookmarkEnd w:id="46"/>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_Toc22421_WPSOffice_Level2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0375a34f-4d8d-44bd-a8ed-0789397164ce}"/>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6.2  突发大气环境事件风险分级</w:t>
              </w:r>
            </w:sdtContent>
          </w:sdt>
          <w:r>
            <w:rPr>
              <w:rFonts w:hint="default" w:ascii="Times New Roman" w:hAnsi="Times New Roman" w:eastAsia="宋体" w:cs="Times New Roman"/>
              <w:color w:val="auto"/>
              <w:sz w:val="24"/>
              <w:szCs w:val="24"/>
            </w:rPr>
            <w:tab/>
          </w:r>
          <w:bookmarkStart w:id="47" w:name="_Toc22421_WPSOffice_Level2Page"/>
          <w:r>
            <w:rPr>
              <w:rFonts w:hint="default" w:ascii="Times New Roman" w:hAnsi="Times New Roman" w:eastAsia="宋体" w:cs="Times New Roman"/>
              <w:color w:val="auto"/>
              <w:sz w:val="24"/>
              <w:szCs w:val="24"/>
            </w:rPr>
            <w:t>32</w:t>
          </w:r>
          <w:bookmarkEnd w:id="47"/>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_Toc8327_WPSOffice_Level2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b8de7834-526f-4538-b7f9-e894dd9bcfd3}"/>
              </w:placeholder>
            </w:sdtPr>
            <w:sdtEndPr>
              <w:rPr>
                <w:rFonts w:hint="default" w:ascii="Times New Roman" w:hAnsi="Times New Roman" w:eastAsia="宋体" w:cs="Times New Roman"/>
                <w:color w:val="auto"/>
                <w:sz w:val="24"/>
                <w:szCs w:val="24"/>
                <w:lang w:val="en-US" w:eastAsia="zh-CN"/>
              </w:rPr>
            </w:sdtEndPr>
            <w:sdtContent>
              <w:r>
                <w:rPr>
                  <w:rFonts w:hint="eastAsia" w:ascii="Times New Roman" w:hAnsi="Times New Roman" w:eastAsia="宋体" w:cs="Times New Roman"/>
                  <w:color w:val="auto"/>
                  <w:sz w:val="24"/>
                  <w:szCs w:val="24"/>
                </w:rPr>
                <w:t>6</w:t>
              </w:r>
              <w:r>
                <w:rPr>
                  <w:rFonts w:hint="default" w:ascii="Times New Roman" w:hAnsi="Times New Roman" w:eastAsia="宋体" w:cs="Times New Roman"/>
                  <w:color w:val="auto"/>
                  <w:sz w:val="24"/>
                  <w:szCs w:val="24"/>
                </w:rPr>
                <w:t>.3  突发水环境事件风险分级</w:t>
              </w:r>
            </w:sdtContent>
          </w:sdt>
          <w:r>
            <w:rPr>
              <w:rFonts w:hint="default" w:ascii="Times New Roman" w:hAnsi="Times New Roman" w:eastAsia="宋体" w:cs="Times New Roman"/>
              <w:color w:val="auto"/>
              <w:sz w:val="24"/>
              <w:szCs w:val="24"/>
            </w:rPr>
            <w:tab/>
          </w:r>
          <w:bookmarkStart w:id="48" w:name="_Toc8327_WPSOffice_Level2Page"/>
          <w:r>
            <w:rPr>
              <w:rFonts w:hint="default" w:ascii="Times New Roman" w:hAnsi="Times New Roman" w:eastAsia="宋体" w:cs="Times New Roman"/>
              <w:color w:val="auto"/>
              <w:sz w:val="24"/>
              <w:szCs w:val="24"/>
            </w:rPr>
            <w:t>33</w:t>
          </w:r>
          <w:bookmarkEnd w:id="48"/>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_Toc2977_WPSOffice_Level2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7c71967e-60ea-4570-8423-877091294b7a}"/>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6.4  风险等级确认</w:t>
              </w:r>
            </w:sdtContent>
          </w:sdt>
          <w:r>
            <w:rPr>
              <w:rFonts w:hint="default" w:ascii="Times New Roman" w:hAnsi="Times New Roman" w:eastAsia="宋体" w:cs="Times New Roman"/>
              <w:color w:val="auto"/>
              <w:sz w:val="24"/>
              <w:szCs w:val="24"/>
            </w:rPr>
            <w:tab/>
          </w:r>
          <w:bookmarkStart w:id="49" w:name="_Toc2977_WPSOffice_Level2Page"/>
          <w:r>
            <w:rPr>
              <w:rFonts w:hint="default" w:ascii="Times New Roman" w:hAnsi="Times New Roman" w:eastAsia="宋体" w:cs="Times New Roman"/>
              <w:color w:val="auto"/>
              <w:sz w:val="24"/>
              <w:szCs w:val="24"/>
            </w:rPr>
            <w:t>34</w:t>
          </w:r>
          <w:bookmarkEnd w:id="49"/>
          <w:r>
            <w:rPr>
              <w:rFonts w:hint="default" w:ascii="Times New Roman" w:hAnsi="Times New Roman" w:eastAsia="宋体" w:cs="Times New Roman"/>
              <w:color w:val="auto"/>
              <w:sz w:val="24"/>
              <w:szCs w:val="24"/>
            </w:rPr>
            <w:fldChar w:fldCharType="end"/>
          </w:r>
        </w:p>
        <w:p>
          <w:pPr>
            <w:pStyle w:val="14"/>
            <w:tabs>
              <w:tab w:val="right" w:leader="dot" w:pos="8306"/>
            </w:tabs>
            <w:kinsoku/>
            <w:wordWrap/>
            <w:overflowPunct/>
            <w:bidi w:val="0"/>
            <w:adjustRightInd/>
            <w:snapToGrid/>
            <w:spacing w:line="360" w:lineRule="auto"/>
            <w:rPr>
              <w:rFonts w:hint="default" w:ascii="Times New Roman" w:hAnsi="Times New Roman" w:eastAsia="宋体" w:cs="Times New Roman"/>
              <w:b/>
              <w:bCs/>
              <w:color w:val="auto"/>
              <w:sz w:val="24"/>
              <w:szCs w:val="24"/>
            </w:rPr>
          </w:pPr>
          <w:r>
            <w:rPr>
              <w:rFonts w:hint="default" w:ascii="Times New Roman" w:hAnsi="Times New Roman" w:eastAsia="宋体" w:cs="Times New Roman"/>
              <w:b/>
              <w:bCs/>
              <w:color w:val="auto"/>
              <w:sz w:val="24"/>
              <w:szCs w:val="24"/>
            </w:rPr>
            <w:fldChar w:fldCharType="begin"/>
          </w:r>
          <w:r>
            <w:rPr>
              <w:rFonts w:hint="default" w:ascii="Times New Roman" w:hAnsi="Times New Roman" w:eastAsia="宋体" w:cs="Times New Roman"/>
              <w:b/>
              <w:bCs/>
              <w:color w:val="auto"/>
              <w:sz w:val="24"/>
              <w:szCs w:val="24"/>
            </w:rPr>
            <w:instrText xml:space="preserve"> HYPERLINK \l _Toc28763_WPSOffice_Level1 </w:instrText>
          </w:r>
          <w:r>
            <w:rPr>
              <w:rFonts w:hint="default" w:ascii="Times New Roman" w:hAnsi="Times New Roman" w:eastAsia="宋体" w:cs="Times New Roman"/>
              <w:b/>
              <w:bCs/>
              <w:color w:val="auto"/>
              <w:sz w:val="24"/>
              <w:szCs w:val="24"/>
            </w:rPr>
            <w:fldChar w:fldCharType="separate"/>
          </w:r>
          <w:sdt>
            <w:sdtPr>
              <w:rPr>
                <w:rFonts w:hint="default" w:ascii="Times New Roman" w:hAnsi="Times New Roman" w:eastAsia="宋体" w:cs="Times New Roman"/>
                <w:b/>
                <w:bCs/>
                <w:color w:val="auto"/>
                <w:sz w:val="24"/>
                <w:szCs w:val="24"/>
                <w:lang w:val="en-US" w:eastAsia="zh-CN"/>
              </w:rPr>
              <w:id w:val="147452175"/>
              <w:placeholder>
                <w:docPart w:val="{5d075894-4fd1-45c9-9c03-ef543c20405f}"/>
              </w:placeholder>
            </w:sdtPr>
            <w:sdtEndPr>
              <w:rPr>
                <w:rFonts w:hint="default" w:ascii="Times New Roman" w:hAnsi="Times New Roman" w:eastAsia="宋体" w:cs="Times New Roman"/>
                <w:b/>
                <w:bCs/>
                <w:color w:val="auto"/>
                <w:sz w:val="24"/>
                <w:szCs w:val="24"/>
                <w:lang w:val="en-US" w:eastAsia="zh-CN"/>
              </w:rPr>
            </w:sdtEndPr>
            <w:sdtContent>
              <w:r>
                <w:rPr>
                  <w:rFonts w:hint="eastAsia" w:ascii="Times New Roman" w:hAnsi="Times New Roman" w:eastAsia="宋体" w:cs="Times New Roman"/>
                  <w:b/>
                  <w:bCs/>
                  <w:color w:val="auto"/>
                  <w:sz w:val="24"/>
                  <w:szCs w:val="24"/>
                </w:rPr>
                <w:t>第7章  附则</w:t>
              </w:r>
            </w:sdtContent>
          </w:sdt>
          <w:r>
            <w:rPr>
              <w:rFonts w:hint="default" w:ascii="Times New Roman" w:hAnsi="Times New Roman" w:eastAsia="宋体" w:cs="Times New Roman"/>
              <w:b/>
              <w:bCs/>
              <w:color w:val="auto"/>
              <w:sz w:val="24"/>
              <w:szCs w:val="24"/>
            </w:rPr>
            <w:tab/>
          </w:r>
          <w:bookmarkStart w:id="50" w:name="_Toc28763_WPSOffice_Level1Page"/>
          <w:r>
            <w:rPr>
              <w:rFonts w:hint="default" w:ascii="Times New Roman" w:hAnsi="Times New Roman" w:eastAsia="宋体" w:cs="Times New Roman"/>
              <w:b/>
              <w:bCs/>
              <w:color w:val="auto"/>
              <w:sz w:val="24"/>
              <w:szCs w:val="24"/>
            </w:rPr>
            <w:t>36</w:t>
          </w:r>
          <w:bookmarkEnd w:id="50"/>
          <w:r>
            <w:rPr>
              <w:rFonts w:hint="default" w:ascii="Times New Roman" w:hAnsi="Times New Roman" w:eastAsia="宋体" w:cs="Times New Roman"/>
              <w:b/>
              <w:bCs/>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_Toc21169_WPSOffice_Level2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4605255c-a401-40d4-8b89-f391d24d9259}"/>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7.1  名词术语</w:t>
              </w:r>
            </w:sdtContent>
          </w:sdt>
          <w:r>
            <w:rPr>
              <w:rFonts w:hint="default" w:ascii="Times New Roman" w:hAnsi="Times New Roman" w:eastAsia="宋体" w:cs="Times New Roman"/>
              <w:color w:val="auto"/>
              <w:sz w:val="24"/>
              <w:szCs w:val="24"/>
            </w:rPr>
            <w:tab/>
          </w:r>
          <w:bookmarkStart w:id="51" w:name="_Toc21169_WPSOffice_Level2Page"/>
          <w:r>
            <w:rPr>
              <w:rFonts w:hint="default" w:ascii="Times New Roman" w:hAnsi="Times New Roman" w:eastAsia="宋体" w:cs="Times New Roman"/>
              <w:color w:val="auto"/>
              <w:sz w:val="24"/>
              <w:szCs w:val="24"/>
            </w:rPr>
            <w:t>36</w:t>
          </w:r>
          <w:bookmarkEnd w:id="51"/>
          <w:r>
            <w:rPr>
              <w:rFonts w:hint="default" w:ascii="Times New Roman" w:hAnsi="Times New Roman" w:eastAsia="宋体" w:cs="Times New Roman"/>
              <w:color w:val="auto"/>
              <w:sz w:val="24"/>
              <w:szCs w:val="24"/>
            </w:rPr>
            <w:fldChar w:fldCharType="end"/>
          </w:r>
        </w:p>
        <w:p>
          <w:pPr>
            <w:pStyle w:val="15"/>
            <w:tabs>
              <w:tab w:val="right" w:leader="dot" w:pos="8306"/>
            </w:tabs>
            <w:kinsoku/>
            <w:wordWrap/>
            <w:overflowPunct/>
            <w:bidi w:val="0"/>
            <w:adjustRightInd/>
            <w:snapToGrid/>
            <w:spacing w:line="360" w:lineRule="auto"/>
            <w:ind w:left="480"/>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fldChar w:fldCharType="begin"/>
          </w:r>
          <w:r>
            <w:rPr>
              <w:rFonts w:hint="default" w:ascii="Times New Roman" w:hAnsi="Times New Roman" w:eastAsia="宋体" w:cs="Times New Roman"/>
              <w:color w:val="auto"/>
              <w:sz w:val="24"/>
              <w:szCs w:val="24"/>
            </w:rPr>
            <w:instrText xml:space="preserve"> HYPERLINK \l _Toc5592_WPSOffice_Level2 </w:instrText>
          </w:r>
          <w:r>
            <w:rPr>
              <w:rFonts w:hint="default" w:ascii="Times New Roman" w:hAnsi="Times New Roman" w:eastAsia="宋体" w:cs="Times New Roman"/>
              <w:color w:val="auto"/>
              <w:sz w:val="24"/>
              <w:szCs w:val="24"/>
            </w:rPr>
            <w:fldChar w:fldCharType="separate"/>
          </w:r>
          <w:sdt>
            <w:sdtPr>
              <w:rPr>
                <w:rFonts w:hint="default" w:ascii="Times New Roman" w:hAnsi="Times New Roman" w:eastAsia="宋体" w:cs="Times New Roman"/>
                <w:color w:val="auto"/>
                <w:sz w:val="24"/>
                <w:szCs w:val="24"/>
                <w:lang w:val="en-US" w:eastAsia="zh-CN"/>
              </w:rPr>
              <w:id w:val="147452175"/>
              <w:placeholder>
                <w:docPart w:val="{f87a7daf-9e53-4d0b-b51f-331e5337f7d8}"/>
              </w:placeholder>
            </w:sdtPr>
            <w:sdtEndPr>
              <w:rPr>
                <w:rFonts w:hint="default" w:ascii="Times New Roman" w:hAnsi="Times New Roman" w:eastAsia="宋体" w:cs="Times New Roman"/>
                <w:color w:val="auto"/>
                <w:sz w:val="24"/>
                <w:szCs w:val="24"/>
                <w:lang w:val="en-US" w:eastAsia="zh-CN"/>
              </w:rPr>
            </w:sdtEndPr>
            <w:sdtContent>
              <w:r>
                <w:rPr>
                  <w:rFonts w:hint="default" w:ascii="Times New Roman" w:hAnsi="Times New Roman" w:eastAsia="宋体" w:cs="Times New Roman"/>
                  <w:color w:val="auto"/>
                  <w:sz w:val="24"/>
                  <w:szCs w:val="24"/>
                </w:rPr>
                <w:t>7.2  修订要求与条件</w:t>
              </w:r>
            </w:sdtContent>
          </w:sdt>
          <w:r>
            <w:rPr>
              <w:rFonts w:hint="default" w:ascii="Times New Roman" w:hAnsi="Times New Roman" w:eastAsia="宋体" w:cs="Times New Roman"/>
              <w:color w:val="auto"/>
              <w:sz w:val="24"/>
              <w:szCs w:val="24"/>
            </w:rPr>
            <w:tab/>
          </w:r>
          <w:bookmarkStart w:id="52" w:name="_Toc5592_WPSOffice_Level2Page"/>
          <w:r>
            <w:rPr>
              <w:rFonts w:hint="default" w:ascii="Times New Roman" w:hAnsi="Times New Roman" w:eastAsia="宋体" w:cs="Times New Roman"/>
              <w:color w:val="auto"/>
              <w:sz w:val="24"/>
              <w:szCs w:val="24"/>
            </w:rPr>
            <w:t>36</w:t>
          </w:r>
          <w:bookmarkEnd w:id="52"/>
          <w:r>
            <w:rPr>
              <w:rFonts w:hint="default" w:ascii="Times New Roman" w:hAnsi="Times New Roman" w:eastAsia="宋体" w:cs="Times New Roman"/>
              <w:color w:val="auto"/>
              <w:sz w:val="24"/>
              <w:szCs w:val="24"/>
            </w:rPr>
            <w:fldChar w:fldCharType="end"/>
          </w:r>
          <w:bookmarkEnd w:id="18"/>
        </w:p>
      </w:sdtContent>
    </w:sdt>
    <w:p>
      <w:pPr>
        <w:rPr>
          <w:rFonts w:hint="eastAsia"/>
          <w:lang w:val="en-US" w:eastAsia="zh-CN"/>
        </w:rPr>
      </w:pPr>
      <w:bookmarkStart w:id="53" w:name="_Toc19520_WPSOffice_Level1"/>
      <w:bookmarkStart w:id="54" w:name="_Toc8916_WPSOffice_Level1"/>
      <w:bookmarkStart w:id="55" w:name="_Toc3924_WPSOffice_Level1"/>
      <w:r>
        <w:rPr>
          <w:rFonts w:hint="eastAsia"/>
          <w:lang w:val="en-US" w:eastAsia="zh-CN"/>
        </w:rPr>
        <w:br w:type="page"/>
      </w:r>
    </w:p>
    <w:p>
      <w:pPr>
        <w:pStyle w:val="4"/>
        <w:kinsoku/>
        <w:wordWrap/>
        <w:overflowPunct/>
        <w:bidi w:val="0"/>
        <w:adjustRightInd/>
        <w:snapToGrid/>
        <w:spacing w:before="0" w:beforeLines="0" w:after="0" w:afterLines="0"/>
        <w:rPr>
          <w:rFonts w:hint="default" w:ascii="Times New Roman" w:hAnsi="Times New Roman" w:cs="Times New Roman"/>
          <w:lang w:val="en-US" w:eastAsia="zh-CN"/>
        </w:rPr>
      </w:pPr>
      <w:r>
        <w:rPr>
          <w:rFonts w:hint="default" w:ascii="Times New Roman" w:hAnsi="Times New Roman" w:cs="Times New Roman"/>
          <w:lang w:val="en-US" w:eastAsia="zh-CN"/>
        </w:rPr>
        <w:t>第</w:t>
      </w:r>
      <w:r>
        <w:rPr>
          <w:rFonts w:hint="eastAsia" w:cs="Times New Roman"/>
          <w:lang w:val="en-US" w:eastAsia="zh-CN"/>
        </w:rPr>
        <w:t>0</w:t>
      </w:r>
      <w:r>
        <w:rPr>
          <w:rFonts w:hint="default" w:ascii="Times New Roman" w:hAnsi="Times New Roman" w:cs="Times New Roman"/>
          <w:lang w:val="en-US" w:eastAsia="zh-CN"/>
        </w:rPr>
        <w:t>章</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前  言</w:t>
      </w:r>
      <w:bookmarkEnd w:id="53"/>
      <w:bookmarkEnd w:id="54"/>
      <w:bookmarkEnd w:id="55"/>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当前，我国已进入突发环境事件多发期和矛盾期，环境问题已经成为威胁人体健康、公共安全和社会稳定的重要因素之一，国务院高度重视环境风险防范与管理，2011年10月，发布了《国务院关于加强环境保护重点工作的意见》（国发[2011]10号，明确提出了“有效防范环境风险和妥善处理突发环境事件，以完善预防为主的环境风险管理制度，严格落实企业安全主体责任”，2016年12月，国务院印发了《“十三五”生态环境保护规划》，提出了“加强风险评估与源头防控，开展环境与健康调查、监测和风险评估，严格环境风险预警管理，强化突发环境事件应急处置管理，加强风险防控基础能力。”</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为了贯彻落实“十三五”环境风险防范任务，保障人民群众的身体健康和环境安全，规范企业突发环境事件风险评估行为，为企业提高环境风险防范能力提供切实指导，为环保部门根据企业环境风险等级实施分级差别化管理提供技术支持，环保部门于2015年1月8日出台了《关于印发&lt;企业事业单位突发环境事件应急预案备案管理办法（试行）&gt;的通知》（环发[2015]4号），于2016年12月环境保护部发布了关于发布《企业突发环境事件隐患排查和治理工作指南（试行）》的公告，并在2018年2月5日出台了《企业突发环境事件风险分级方法》（HJ941-2018）。</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为了落实生态环境部环境安全达标建设工作要求，积极采取自纠方式，编制《</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突发环境事件风险评估报告》，通过开展突发环境事件风险评估，掌握自身环境风险状况，明确环境防控措施，为后期的企业风险监管奠定基础，最终达到大幅度降低突发环境事件发生的目标，同时利于各级环保部门加强对重点环境风险企业的针对性监管，提高管理效率，降低管理成本。</w:t>
      </w:r>
      <w:bookmarkStart w:id="56" w:name="_Toc532202642"/>
      <w:bookmarkEnd w:id="56"/>
      <w:bookmarkStart w:id="57" w:name="_Toc1218_WPSOffice_Level1"/>
      <w:bookmarkEnd w:id="57"/>
      <w:bookmarkStart w:id="58" w:name="_Toc7403_WPSOffice_Level1"/>
      <w:bookmarkEnd w:id="58"/>
      <w:bookmarkStart w:id="59" w:name="_Toc532205477"/>
      <w:bookmarkEnd w:id="59"/>
      <w:bookmarkStart w:id="60" w:name="_Toc522712764"/>
      <w:bookmarkEnd w:id="60"/>
      <w:bookmarkStart w:id="61" w:name="_Toc9442812"/>
      <w:bookmarkEnd w:id="61"/>
      <w:bookmarkStart w:id="62" w:name="_Toc522712644"/>
      <w:bookmarkEnd w:id="62"/>
      <w:bookmarkStart w:id="63" w:name="_Toc24640_WPSOffice_Level2"/>
      <w:bookmarkStart w:id="64" w:name="_Toc14198_WPSOffice_Level1"/>
      <w:bookmarkStart w:id="65" w:name="_Toc25032_WPSOffice_Level1"/>
      <w:bookmarkStart w:id="66" w:name="_Toc30973_WPSOffice_Level2"/>
      <w:bookmarkStart w:id="67" w:name="_Toc7062_WPSOffice_Level1"/>
      <w:bookmarkStart w:id="68" w:name="_Toc8600_WPSOffice_Level1"/>
      <w:bookmarkStart w:id="69" w:name="_Toc10769_WPSOffice_Level1"/>
      <w:bookmarkStart w:id="70" w:name="_Toc19524_WPSOffice_Level1"/>
      <w:bookmarkStart w:id="71" w:name="_Toc11404_WPSOffice_Level1"/>
      <w:bookmarkStart w:id="72" w:name="_Toc9426_WPSOffice_Level1"/>
      <w:bookmarkStart w:id="73" w:name="_Toc1259_WPSOffice_Level1"/>
      <w:r>
        <w:rPr>
          <w:rFonts w:ascii="Times New Roman" w:hAnsi="Times New Roman" w:eastAsia="宋体" w:cs="Times New Roman"/>
          <w:b w:val="0"/>
          <w:color w:val="auto"/>
          <w:kern w:val="2"/>
          <w:sz w:val="24"/>
          <w:szCs w:val="24"/>
          <w:lang w:val="en-US" w:eastAsia="zh-CN" w:bidi="ar"/>
        </w:rPr>
        <w:br w:type="page"/>
      </w:r>
    </w:p>
    <w:p>
      <w:pPr>
        <w:pStyle w:val="4"/>
        <w:kinsoku/>
        <w:wordWrap/>
        <w:overflowPunct/>
        <w:bidi w:val="0"/>
        <w:adjustRightInd/>
        <w:snapToGrid/>
        <w:spacing w:before="0" w:beforeLines="0" w:after="0" w:afterLines="0"/>
        <w:rPr>
          <w:rFonts w:hint="default" w:ascii="Times New Roman" w:hAnsi="Times New Roman" w:cs="Times New Roman"/>
          <w:lang w:val="en-US" w:eastAsia="zh-CN"/>
        </w:rPr>
      </w:pPr>
      <w:bookmarkStart w:id="74" w:name="_Toc24526_WPSOffice_Level1"/>
      <w:bookmarkStart w:id="75" w:name="_Toc16738_WPSOffice_Level1"/>
      <w:r>
        <w:rPr>
          <w:rFonts w:hint="default" w:ascii="Times New Roman" w:hAnsi="Times New Roman" w:cs="Times New Roman"/>
          <w:lang w:val="en-US" w:eastAsia="zh-CN"/>
        </w:rPr>
        <w:t>第1章  总则</w:t>
      </w:r>
      <w:bookmarkEnd w:id="63"/>
      <w:bookmarkEnd w:id="64"/>
      <w:bookmarkEnd w:id="65"/>
      <w:bookmarkEnd w:id="66"/>
      <w:bookmarkEnd w:id="67"/>
      <w:bookmarkEnd w:id="68"/>
      <w:bookmarkEnd w:id="69"/>
      <w:bookmarkEnd w:id="70"/>
      <w:bookmarkEnd w:id="71"/>
      <w:bookmarkEnd w:id="72"/>
      <w:bookmarkEnd w:id="73"/>
      <w:bookmarkEnd w:id="74"/>
      <w:bookmarkEnd w:id="75"/>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76" w:name="_Toc522712645"/>
      <w:bookmarkEnd w:id="76"/>
      <w:bookmarkStart w:id="77" w:name="_Toc9442813"/>
      <w:bookmarkEnd w:id="77"/>
      <w:bookmarkStart w:id="78" w:name="_Toc31994_WPSOffice_Level2"/>
      <w:bookmarkEnd w:id="78"/>
      <w:bookmarkStart w:id="79" w:name="_Toc532205478"/>
      <w:bookmarkEnd w:id="79"/>
      <w:bookmarkStart w:id="80" w:name="_Toc522712765"/>
      <w:bookmarkEnd w:id="80"/>
      <w:bookmarkStart w:id="81" w:name="_Toc15357_WPSOffice_Level2"/>
      <w:bookmarkEnd w:id="81"/>
      <w:bookmarkStart w:id="82" w:name="_Toc532202643"/>
      <w:bookmarkEnd w:id="82"/>
      <w:bookmarkStart w:id="83" w:name="_Toc16738_WPSOffice_Level2"/>
      <w:bookmarkStart w:id="84" w:name="_Toc22906_WPSOffice_Level2"/>
      <w:bookmarkStart w:id="85" w:name="_Toc25565_WPSOffice_Level2"/>
      <w:bookmarkStart w:id="86" w:name="_Toc1259_WPSOffice_Level2"/>
      <w:bookmarkStart w:id="87" w:name="_Toc18991_WPSOffice_Level3"/>
      <w:bookmarkStart w:id="88" w:name="_Toc14198_WPSOffice_Level2"/>
      <w:bookmarkStart w:id="89" w:name="_Toc8665_WPSOffice_Level3"/>
      <w:bookmarkStart w:id="90" w:name="_Toc9426_WPSOffice_Level2"/>
      <w:bookmarkStart w:id="91" w:name="_Toc22541_WPSOffice_Level2"/>
      <w:bookmarkStart w:id="92" w:name="_Toc16052_WPSOffice_Level2"/>
      <w:bookmarkStart w:id="93" w:name="_Toc10618_WPSOffice_Level2"/>
      <w:bookmarkStart w:id="94" w:name="_Toc30304_WPSOffice_Level2"/>
      <w:bookmarkStart w:id="95" w:name="_Toc24526_WPSOffice_Level2"/>
      <w:bookmarkStart w:id="96" w:name="_Toc7970_WPSOffice_Level3"/>
      <w:r>
        <w:rPr>
          <w:lang w:val="en-US" w:eastAsia="zh-CN"/>
        </w:rPr>
        <w:t>1.1  编制原则</w:t>
      </w:r>
      <w:bookmarkEnd w:id="83"/>
      <w:bookmarkEnd w:id="84"/>
      <w:bookmarkEnd w:id="85"/>
      <w:bookmarkEnd w:id="86"/>
      <w:bookmarkEnd w:id="87"/>
      <w:bookmarkEnd w:id="88"/>
      <w:bookmarkEnd w:id="89"/>
      <w:bookmarkEnd w:id="90"/>
      <w:bookmarkEnd w:id="91"/>
      <w:bookmarkEnd w:id="92"/>
      <w:bookmarkEnd w:id="93"/>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bookmarkStart w:id="97" w:name="_Toc28707_WPSOffice_Level2"/>
      <w:bookmarkEnd w:id="97"/>
      <w:bookmarkStart w:id="98" w:name="_Toc25874_WPSOffice_Level2"/>
      <w:bookmarkEnd w:id="98"/>
      <w:bookmarkStart w:id="99" w:name="_Toc13072_WPSOffice_Level2"/>
      <w:r>
        <w:rPr>
          <w:rFonts w:hint="default" w:ascii="Times New Roman" w:hAnsi="Times New Roman" w:eastAsia="宋体" w:cs="Times New Roman"/>
          <w:b w:val="0"/>
          <w:color w:val="auto"/>
          <w:kern w:val="2"/>
          <w:sz w:val="24"/>
          <w:szCs w:val="24"/>
          <w:lang w:val="en-US" w:eastAsia="zh-CN" w:bidi="ar"/>
        </w:rPr>
        <w:t>按照“以人为本”的宗旨，合理保障人民群众的身体健康和环境安全，严格规范企业突发环境事件风险评估行为，提高突发环境事件防控能力，全面落实企业环境风险防控主体，开展突发环境事件风险评估工作</w:t>
      </w:r>
      <w:bookmarkEnd w:id="99"/>
      <w:r>
        <w:rPr>
          <w:rFonts w:hint="default"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本次突发环境事件风险评估过程中本着客观、公开、公正的原则，结合企业生产特点和周边环境特点，综合评估企业突发环境事件对区域环境可能造成的影响，为完善企业环境风险防控和应急措施提供科学依据。在风险评估工作中，遵循以下基本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⑴服从环境管理需要，积极提升企业环境风险防控水平；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⑵充分考虑企业自身环境风险及其控制因素；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⑶客观公正、操作性强；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⑷符合实际需要。</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100" w:name="_Toc532205479"/>
      <w:bookmarkEnd w:id="100"/>
      <w:bookmarkStart w:id="101" w:name="_Toc522712646"/>
      <w:bookmarkEnd w:id="101"/>
      <w:bookmarkStart w:id="102" w:name="_Toc532202644"/>
      <w:bookmarkEnd w:id="102"/>
      <w:bookmarkStart w:id="103" w:name="_Toc522712766"/>
      <w:bookmarkEnd w:id="103"/>
      <w:bookmarkStart w:id="104" w:name="_Toc4262_WPSOffice_Level2"/>
      <w:bookmarkStart w:id="105" w:name="_Toc10018_WPSOffice_Level2"/>
      <w:bookmarkStart w:id="106" w:name="_Toc10680_WPSOffice_Level3"/>
      <w:bookmarkStart w:id="107" w:name="_Toc24560_WPSOffice_Level2"/>
      <w:bookmarkStart w:id="108" w:name="_Toc14309_WPSOffice_Level3"/>
      <w:bookmarkStart w:id="109" w:name="_Toc20221_WPSOffice_Level2"/>
      <w:bookmarkStart w:id="110" w:name="_Toc19852_WPSOffice_Level2"/>
      <w:bookmarkStart w:id="111" w:name="_Toc13786_WPSOffice_Level2"/>
      <w:bookmarkStart w:id="112" w:name="_Toc23232_WPSOffice_Level2"/>
      <w:bookmarkStart w:id="113" w:name="_Toc22936_WPSOffice_Level2"/>
      <w:bookmarkStart w:id="114" w:name="_Toc10834_WPSOffice_Level2"/>
      <w:bookmarkStart w:id="115" w:name="_Toc11384_WPSOffice_Level2"/>
      <w:bookmarkStart w:id="116" w:name="_Toc29628_WPSOffice_Level3"/>
      <w:bookmarkStart w:id="117" w:name="_Toc9442814"/>
      <w:r>
        <w:rPr>
          <w:lang w:val="en-US" w:eastAsia="zh-CN"/>
        </w:rPr>
        <w:t>1.2  编制依据</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118" w:name="_Toc16738_WPSOffice_Level3"/>
      <w:r>
        <w:rPr>
          <w:rFonts w:ascii="Times New Roman" w:hAnsi="Times New Roman"/>
          <w:sz w:val="24"/>
          <w:szCs w:val="24"/>
          <w:lang w:val="en-US" w:eastAsia="zh-CN"/>
        </w:rPr>
        <w:t>1.2.1  法律法规、规章、指导性文件</w:t>
      </w:r>
      <w:bookmarkEnd w:id="11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bookmarkStart w:id="119" w:name="_Toc260658467"/>
      <w:bookmarkEnd w:id="119"/>
      <w:r>
        <w:rPr>
          <w:rFonts w:hint="default" w:ascii="Times New Roman" w:hAnsi="Times New Roman" w:eastAsia="宋体" w:cs="Times New Roman"/>
          <w:b w:val="0"/>
          <w:color w:val="auto"/>
          <w:kern w:val="2"/>
          <w:sz w:val="24"/>
          <w:szCs w:val="24"/>
          <w:lang w:val="en-US" w:eastAsia="zh-CN" w:bidi="ar"/>
        </w:rPr>
        <w:t>☆ 《中华人民共和国环境保护法》（中华人民共和国主席令第22号）；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《中华人民共和国大气污染防治法》（中华人民共和国主席令第32号）；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《中华人民共和国水污染防治法》（中华人民共和国主席令第66号）；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《中华人民共和国土壤污染防治法》，2019年1月1日；</w:t>
      </w:r>
    </w:p>
    <w:p>
      <w:pPr>
        <w:pStyle w:val="16"/>
        <w:kinsoku/>
        <w:wordWrap/>
        <w:overflowPunct/>
        <w:bidi w:val="0"/>
        <w:adjustRightInd/>
        <w:snapToGrid/>
        <w:spacing w:line="360" w:lineRule="auto"/>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《中华人民共和国固体废物污染环境防治法</w:t>
      </w:r>
      <w:r>
        <w:rPr>
          <w:rFonts w:hint="eastAsia" w:ascii="Times New Roman" w:hAnsi="Times New Roman" w:eastAsia="宋体" w:cs="Times New Roman"/>
          <w:b w:val="0"/>
          <w:color w:val="auto"/>
          <w:kern w:val="2"/>
          <w:sz w:val="24"/>
          <w:szCs w:val="24"/>
          <w:lang w:val="en-US" w:eastAsia="zh-CN" w:bidi="ar"/>
        </w:rPr>
        <w:t>（</w:t>
      </w:r>
      <w:r>
        <w:rPr>
          <w:rFonts w:hint="default" w:ascii="Times New Roman" w:hAnsi="Times New Roman" w:eastAsia="宋体" w:cs="Times New Roman"/>
          <w:b w:val="0"/>
          <w:color w:val="auto"/>
          <w:kern w:val="2"/>
          <w:sz w:val="24"/>
          <w:szCs w:val="24"/>
          <w:lang w:val="en-US" w:eastAsia="zh-CN" w:bidi="ar"/>
        </w:rPr>
        <w:t>主席令第二十三号</w:t>
      </w:r>
      <w:r>
        <w:rPr>
          <w:rFonts w:hint="eastAsia" w:ascii="Times New Roman" w:hAnsi="Times New Roman" w:eastAsia="宋体" w:cs="Times New Roman"/>
          <w:b w:val="0"/>
          <w:color w:val="auto"/>
          <w:kern w:val="2"/>
          <w:sz w:val="24"/>
          <w:szCs w:val="24"/>
          <w:lang w:val="en-US" w:eastAsia="zh-CN" w:bidi="ar"/>
        </w:rPr>
        <w:t>）</w:t>
      </w:r>
      <w:r>
        <w:rPr>
          <w:rFonts w:hint="default" w:ascii="Times New Roman" w:hAnsi="Times New Roman" w:eastAsia="宋体" w:cs="Times New Roman"/>
          <w:b w:val="0"/>
          <w:color w:val="auto"/>
          <w:kern w:val="2"/>
          <w:sz w:val="24"/>
          <w:szCs w:val="24"/>
          <w:lang w:val="en-US" w:eastAsia="zh-CN" w:bidi="ar"/>
        </w:rPr>
        <w:t>（2015年修正本）》，201</w:t>
      </w:r>
      <w:r>
        <w:rPr>
          <w:rFonts w:hint="eastAsia" w:ascii="Times New Roman" w:hAnsi="Times New Roman" w:eastAsia="宋体" w:cs="Times New Roman"/>
          <w:b w:val="0"/>
          <w:color w:val="auto"/>
          <w:kern w:val="2"/>
          <w:sz w:val="24"/>
          <w:szCs w:val="24"/>
          <w:lang w:val="en-US" w:eastAsia="zh-CN" w:bidi="ar"/>
        </w:rPr>
        <w:t>6</w:t>
      </w:r>
      <w:r>
        <w:rPr>
          <w:rFonts w:hint="default" w:ascii="Times New Roman" w:hAnsi="Times New Roman" w:eastAsia="宋体" w:cs="Times New Roman"/>
          <w:b w:val="0"/>
          <w:color w:val="auto"/>
          <w:kern w:val="2"/>
          <w:sz w:val="24"/>
          <w:szCs w:val="24"/>
          <w:lang w:val="en-US" w:eastAsia="zh-CN" w:bidi="ar"/>
        </w:rPr>
        <w:t>年</w:t>
      </w:r>
      <w:r>
        <w:rPr>
          <w:rFonts w:hint="eastAsia" w:ascii="Times New Roman" w:hAnsi="Times New Roman" w:eastAsia="宋体" w:cs="Times New Roman"/>
          <w:b w:val="0"/>
          <w:color w:val="auto"/>
          <w:kern w:val="2"/>
          <w:sz w:val="24"/>
          <w:szCs w:val="24"/>
          <w:lang w:val="en-US" w:eastAsia="zh-CN" w:bidi="ar"/>
        </w:rPr>
        <w:t>11</w:t>
      </w:r>
      <w:r>
        <w:rPr>
          <w:rFonts w:hint="default" w:ascii="Times New Roman" w:hAnsi="Times New Roman" w:eastAsia="宋体" w:cs="Times New Roman"/>
          <w:b w:val="0"/>
          <w:color w:val="auto"/>
          <w:kern w:val="2"/>
          <w:sz w:val="24"/>
          <w:szCs w:val="24"/>
          <w:lang w:val="en-US" w:eastAsia="zh-CN" w:bidi="ar"/>
        </w:rPr>
        <w:t>月</w:t>
      </w:r>
      <w:r>
        <w:rPr>
          <w:rFonts w:hint="eastAsia" w:ascii="Times New Roman" w:hAnsi="Times New Roman" w:eastAsia="宋体" w:cs="Times New Roman"/>
          <w:b w:val="0"/>
          <w:color w:val="auto"/>
          <w:kern w:val="2"/>
          <w:sz w:val="24"/>
          <w:szCs w:val="24"/>
          <w:lang w:val="en-US" w:eastAsia="zh-CN" w:bidi="ar"/>
        </w:rPr>
        <w:t>7</w:t>
      </w:r>
      <w:r>
        <w:rPr>
          <w:rFonts w:hint="default" w:ascii="Times New Roman" w:hAnsi="Times New Roman" w:eastAsia="宋体" w:cs="Times New Roman"/>
          <w:b w:val="0"/>
          <w:color w:val="auto"/>
          <w:kern w:val="2"/>
          <w:sz w:val="24"/>
          <w:szCs w:val="24"/>
          <w:lang w:val="en-US" w:eastAsia="zh-CN" w:bidi="ar"/>
        </w:rPr>
        <w:t>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《中华人民共和国安全生产法》（中华人民共和国主席令第70号）；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《中华人民共和国消防法》（中华人民共和国主席令第83号）；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《中华人民共和国职业病防治法》（中华人民共和国主席令第60号）；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《突发环境事件应急预案管理暂行办法》（环发[2010]113号）；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《国家突发环境事件应急救援预案》（国办函〔2014〕119号）</w:t>
      </w:r>
      <w:r>
        <w:rPr>
          <w:rFonts w:hint="eastAsia" w:ascii="Times New Roman" w:hAnsi="Times New Roman" w:eastAsia="宋体" w:cs="Times New Roman"/>
          <w:b w:val="0"/>
          <w:color w:val="auto"/>
          <w:kern w:val="2"/>
          <w:sz w:val="24"/>
          <w:szCs w:val="24"/>
          <w:lang w:val="en-US" w:eastAsia="zh-CN" w:bidi="ar"/>
        </w:rPr>
        <w:t>。</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120" w:name="_Toc10834_WPSOffice_Level3"/>
      <w:r>
        <w:rPr>
          <w:rFonts w:ascii="Times New Roman" w:hAnsi="Times New Roman"/>
          <w:sz w:val="24"/>
          <w:szCs w:val="24"/>
          <w:lang w:val="en-US" w:eastAsia="zh-CN"/>
        </w:rPr>
        <w:t>1.2.2  标准、技术规范</w:t>
      </w:r>
      <w:bookmarkEnd w:id="1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《大气污染物综合排放标准》（GB16297-2015）；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《污水综合排放标准》（GB8978-1996）；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《工业企业挥发性有机物排放控制标准》（DB12/524-2014）</w:t>
      </w:r>
      <w:r>
        <w:rPr>
          <w:rFonts w:hint="eastAsia"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《工业炉窑大气污染物排放标准》（GB9078-1996）；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《工业企业厂界</w:t>
      </w:r>
      <w:r>
        <w:rPr>
          <w:rFonts w:hint="eastAsia" w:ascii="Times New Roman" w:hAnsi="Times New Roman" w:eastAsia="宋体" w:cs="Times New Roman"/>
          <w:b w:val="0"/>
          <w:color w:val="auto"/>
          <w:kern w:val="2"/>
          <w:sz w:val="24"/>
          <w:szCs w:val="24"/>
          <w:lang w:val="en-US" w:eastAsia="zh-CN" w:bidi="ar"/>
        </w:rPr>
        <w:t>环境</w:t>
      </w:r>
      <w:r>
        <w:rPr>
          <w:rFonts w:hint="default" w:ascii="Times New Roman" w:hAnsi="Times New Roman" w:eastAsia="宋体" w:cs="Times New Roman"/>
          <w:b w:val="0"/>
          <w:color w:val="auto"/>
          <w:kern w:val="2"/>
          <w:sz w:val="24"/>
          <w:szCs w:val="24"/>
          <w:lang w:val="en-US" w:eastAsia="zh-CN" w:bidi="ar"/>
        </w:rPr>
        <w:t>噪声排放标准》（GB12348-2008）；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《地表水环境质量标准》（GB3838-2002）；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《环境空气质量标准》（GB3095-2012）；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《地下水质量标准》GB/T14848-93；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《土壤环境</w:t>
      </w:r>
      <w:r>
        <w:rPr>
          <w:rFonts w:hint="eastAsia" w:ascii="Times New Roman" w:hAnsi="Times New Roman" w:eastAsia="宋体" w:cs="Times New Roman"/>
          <w:b w:val="0"/>
          <w:color w:val="auto"/>
          <w:kern w:val="2"/>
          <w:sz w:val="24"/>
          <w:szCs w:val="24"/>
          <w:lang w:val="en-US" w:eastAsia="zh-CN" w:bidi="ar"/>
        </w:rPr>
        <w:t xml:space="preserve">  </w:t>
      </w:r>
      <w:r>
        <w:rPr>
          <w:rFonts w:hint="default" w:ascii="Times New Roman" w:hAnsi="Times New Roman" w:eastAsia="宋体" w:cs="Times New Roman"/>
          <w:b w:val="0"/>
          <w:color w:val="auto"/>
          <w:kern w:val="2"/>
          <w:sz w:val="24"/>
          <w:szCs w:val="24"/>
          <w:lang w:val="en-US" w:eastAsia="zh-CN" w:bidi="ar"/>
        </w:rPr>
        <w:t>质量建设用地土壤污染风险管控标准（试行）》（GB36600-2018）；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《工作场所有害因素职业接触限值》（GBZ2-2002）；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《危险化学品安全管理条例》（国务院令第344号）；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《企业突发环境事件风险分级方法》（HJ941-2018）；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《突发环境事件应急管理办法》（2015）；</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《建筑设计防火规范》（GB50016-2014）</w:t>
      </w:r>
      <w:r>
        <w:rPr>
          <w:rFonts w:hint="eastAsia" w:ascii="Times New Roman" w:hAnsi="Times New Roman" w:eastAsia="宋体" w:cs="Times New Roman"/>
          <w:b w:val="0"/>
          <w:color w:val="auto"/>
          <w:kern w:val="2"/>
          <w:sz w:val="24"/>
          <w:szCs w:val="24"/>
          <w:lang w:val="en-US" w:eastAsia="zh-CN" w:bidi="ar"/>
        </w:rPr>
        <w:t>，2018修订版</w:t>
      </w:r>
      <w:r>
        <w:rPr>
          <w:rFonts w:hint="default"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《建设项目环境风险评价技术导则》（HJ/T169-2018）；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《企业突发环境事件风险评估指南（试行）》（环办[2014]34号）；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《企业突发环境事件风险分级方法》（HJ941-2018）；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《危险化学品重大危险源辨识》(GB18218-2018)；</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《危险化学品单位应急救援物资配备要求》（GB30077-2013）</w:t>
      </w:r>
      <w:r>
        <w:rPr>
          <w:rFonts w:hint="eastAsia" w:ascii="Times New Roman" w:hAnsi="Times New Roman" w:eastAsia="宋体" w:cs="Times New Roman"/>
          <w:b w:val="0"/>
          <w:color w:val="auto"/>
          <w:kern w:val="2"/>
          <w:sz w:val="24"/>
          <w:szCs w:val="24"/>
          <w:lang w:val="en-US" w:eastAsia="zh-CN" w:bidi="ar"/>
        </w:rPr>
        <w:t>。</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121" w:name="_Toc13384_WPSOffice_Level3"/>
      <w:r>
        <w:rPr>
          <w:rFonts w:ascii="Times New Roman" w:hAnsi="Times New Roman"/>
          <w:sz w:val="24"/>
          <w:szCs w:val="24"/>
          <w:lang w:val="en-US" w:eastAsia="zh-CN"/>
        </w:rPr>
        <w:t>1.2.3  基础技术资料</w:t>
      </w:r>
      <w:bookmarkEnd w:id="1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bookmarkStart w:id="122" w:name="_Toc13324"/>
      <w:bookmarkStart w:id="123" w:name="_Toc18703"/>
      <w:bookmarkStart w:id="124" w:name="_Toc19851_WPSOffice_Level2"/>
      <w:bookmarkStart w:id="125" w:name="_Toc9110_WPSOffice_Level3"/>
      <w:bookmarkStart w:id="126" w:name="_Toc13360_WPSOffice_Level2"/>
      <w:bookmarkStart w:id="127" w:name="_Toc16982_WPSOffice_Level3"/>
      <w:r>
        <w:rPr>
          <w:rFonts w:hint="default" w:ascii="Times New Roman" w:hAnsi="Times New Roman" w:eastAsia="宋体" w:cs="Times New Roman"/>
          <w:b w:val="0"/>
          <w:color w:val="auto"/>
          <w:kern w:val="2"/>
          <w:sz w:val="24"/>
          <w:szCs w:val="24"/>
          <w:lang w:val="en-US" w:eastAsia="zh-CN" w:bidi="ar"/>
        </w:rPr>
        <w:t>☆ 《</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hint="default" w:ascii="Times New Roman" w:hAnsi="Times New Roman" w:eastAsia="宋体" w:cs="Times New Roman"/>
          <w:b w:val="0"/>
          <w:color w:val="auto"/>
          <w:kern w:val="2"/>
          <w:sz w:val="24"/>
          <w:szCs w:val="24"/>
          <w:lang w:val="en-US" w:eastAsia="zh-CN" w:bidi="ar"/>
        </w:rPr>
        <w:t>废旧有色金属专业分拣中心及产品深加工建设项目》（中环国评（北京）科技有限公司，201</w:t>
      </w:r>
      <w:r>
        <w:rPr>
          <w:rFonts w:hint="eastAsia" w:ascii="Times New Roman" w:hAnsi="Times New Roman" w:eastAsia="宋体" w:cs="Times New Roman"/>
          <w:b w:val="0"/>
          <w:color w:val="auto"/>
          <w:kern w:val="2"/>
          <w:sz w:val="24"/>
          <w:szCs w:val="24"/>
          <w:lang w:val="en-US" w:eastAsia="zh-CN" w:bidi="ar"/>
        </w:rPr>
        <w:t>6</w:t>
      </w:r>
      <w:r>
        <w:rPr>
          <w:rFonts w:hint="default" w:ascii="Times New Roman" w:hAnsi="Times New Roman" w:eastAsia="宋体" w:cs="Times New Roman"/>
          <w:b w:val="0"/>
          <w:color w:val="auto"/>
          <w:kern w:val="2"/>
          <w:sz w:val="24"/>
          <w:szCs w:val="24"/>
          <w:lang w:val="en-US" w:eastAsia="zh-CN" w:bidi="ar"/>
        </w:rPr>
        <w:t>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w:t>
      </w:r>
      <w:r>
        <w:rPr>
          <w:rFonts w:hint="eastAsia" w:ascii="Times New Roman" w:hAnsi="Times New Roman" w:eastAsia="宋体" w:cs="Times New Roman"/>
          <w:b w:val="0"/>
          <w:color w:val="auto"/>
          <w:kern w:val="2"/>
          <w:sz w:val="24"/>
          <w:szCs w:val="24"/>
          <w:lang w:val="en-US" w:eastAsia="zh-CN" w:bidi="ar"/>
        </w:rPr>
        <w:t>上饶市融源再生资源有限公司废旧有色金属专业分拣中心及产品深加工建设项目（扩建）环境影响报告书</w:t>
      </w:r>
      <w:r>
        <w:rPr>
          <w:rFonts w:hint="default" w:ascii="Times New Roman" w:hAnsi="Times New Roman" w:eastAsia="宋体" w:cs="Times New Roman"/>
          <w:b w:val="0"/>
          <w:color w:val="auto"/>
          <w:kern w:val="2"/>
          <w:sz w:val="24"/>
          <w:szCs w:val="24"/>
          <w:lang w:val="en-US" w:eastAsia="zh-CN" w:bidi="ar"/>
        </w:rPr>
        <w:t>》（浙江环耀环境建设有限公司，20</w:t>
      </w:r>
      <w:r>
        <w:rPr>
          <w:rFonts w:hint="eastAsia" w:ascii="Times New Roman" w:hAnsi="Times New Roman" w:eastAsia="宋体" w:cs="Times New Roman"/>
          <w:b w:val="0"/>
          <w:color w:val="auto"/>
          <w:kern w:val="2"/>
          <w:sz w:val="24"/>
          <w:szCs w:val="24"/>
          <w:lang w:val="en-US" w:eastAsia="zh-CN" w:bidi="ar"/>
        </w:rPr>
        <w:t>18</w:t>
      </w:r>
      <w:r>
        <w:rPr>
          <w:rFonts w:hint="default" w:ascii="Times New Roman" w:hAnsi="Times New Roman" w:eastAsia="宋体" w:cs="Times New Roman"/>
          <w:b w:val="0"/>
          <w:color w:val="auto"/>
          <w:kern w:val="2"/>
          <w:sz w:val="24"/>
          <w:szCs w:val="24"/>
          <w:lang w:val="en-US" w:eastAsia="zh-CN" w:bidi="ar"/>
        </w:rPr>
        <w:t>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hint="default" w:ascii="Times New Roman" w:hAnsi="Times New Roman" w:eastAsia="宋体" w:cs="Times New Roman"/>
          <w:b w:val="0"/>
          <w:color w:val="auto"/>
          <w:kern w:val="2"/>
          <w:sz w:val="24"/>
          <w:szCs w:val="24"/>
          <w:lang w:val="en-US" w:eastAsia="zh-CN" w:bidi="ar"/>
        </w:rPr>
        <w:t>废旧有色金属专业分拣中心及产品深加工建设项目</w:t>
      </w:r>
      <w:r>
        <w:rPr>
          <w:rFonts w:hint="eastAsia" w:ascii="Times New Roman" w:hAnsi="Times New Roman" w:eastAsia="宋体" w:cs="Times New Roman"/>
          <w:b w:val="0"/>
          <w:color w:val="auto"/>
          <w:kern w:val="2"/>
          <w:sz w:val="24"/>
          <w:szCs w:val="24"/>
          <w:lang w:val="en-US" w:eastAsia="zh-CN" w:bidi="ar"/>
        </w:rPr>
        <w:t>竣工环境保护验收监测报告</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江西省天成检测技术有限公司</w:t>
      </w:r>
      <w:r>
        <w:rPr>
          <w:rFonts w:hint="default" w:ascii="Times New Roman" w:hAnsi="Times New Roman" w:eastAsia="宋体" w:cs="Times New Roman"/>
          <w:b w:val="0"/>
          <w:color w:val="auto"/>
          <w:kern w:val="2"/>
          <w:sz w:val="24"/>
          <w:szCs w:val="24"/>
          <w:lang w:val="en-US" w:eastAsia="zh-CN" w:bidi="ar"/>
        </w:rPr>
        <w:t>，201</w:t>
      </w:r>
      <w:r>
        <w:rPr>
          <w:rFonts w:hint="eastAsia" w:ascii="Times New Roman" w:hAnsi="Times New Roman" w:eastAsia="宋体" w:cs="Times New Roman"/>
          <w:b w:val="0"/>
          <w:color w:val="auto"/>
          <w:kern w:val="2"/>
          <w:sz w:val="24"/>
          <w:szCs w:val="24"/>
          <w:lang w:val="en-US" w:eastAsia="zh-CN" w:bidi="ar"/>
        </w:rPr>
        <w:t>7</w:t>
      </w:r>
      <w:r>
        <w:rPr>
          <w:rFonts w:hint="default" w:ascii="Times New Roman" w:hAnsi="Times New Roman" w:eastAsia="宋体" w:cs="Times New Roman"/>
          <w:b w:val="0"/>
          <w:color w:val="auto"/>
          <w:kern w:val="2"/>
          <w:sz w:val="24"/>
          <w:szCs w:val="24"/>
          <w:lang w:val="en-US" w:eastAsia="zh-CN" w:bidi="ar"/>
        </w:rPr>
        <w:t>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w:t>
      </w:r>
      <w:r>
        <w:rPr>
          <w:rFonts w:hint="eastAsia" w:ascii="Times New Roman" w:hAnsi="Times New Roman" w:eastAsia="宋体" w:cs="Times New Roman"/>
          <w:b w:val="0"/>
          <w:color w:val="auto"/>
          <w:kern w:val="2"/>
          <w:sz w:val="24"/>
          <w:szCs w:val="24"/>
          <w:lang w:val="en-US" w:eastAsia="zh-CN" w:bidi="ar"/>
        </w:rPr>
        <w:t>关于上饶市融源再生资源有限公司</w:t>
      </w:r>
      <w:r>
        <w:rPr>
          <w:rFonts w:hint="default" w:ascii="Times New Roman" w:hAnsi="Times New Roman" w:eastAsia="宋体" w:cs="Times New Roman"/>
          <w:b w:val="0"/>
          <w:color w:val="auto"/>
          <w:kern w:val="2"/>
          <w:sz w:val="24"/>
          <w:szCs w:val="24"/>
          <w:lang w:val="en-US" w:eastAsia="zh-CN" w:bidi="ar"/>
        </w:rPr>
        <w:t>废旧有色金属专业分拣中心及产品深加工建设项目</w:t>
      </w:r>
      <w:r>
        <w:rPr>
          <w:rFonts w:hint="eastAsia" w:ascii="Times New Roman" w:hAnsi="Times New Roman" w:eastAsia="宋体" w:cs="Times New Roman"/>
          <w:b w:val="0"/>
          <w:color w:val="auto"/>
          <w:kern w:val="2"/>
          <w:sz w:val="24"/>
          <w:szCs w:val="24"/>
          <w:lang w:val="en-US" w:eastAsia="zh-CN" w:bidi="ar"/>
        </w:rPr>
        <w:t>的批复</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上饶市环境保护局</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饶</w:t>
      </w:r>
      <w:r>
        <w:rPr>
          <w:rFonts w:hint="default" w:ascii="Times New Roman" w:hAnsi="Times New Roman" w:eastAsia="宋体" w:cs="Times New Roman"/>
          <w:b w:val="0"/>
          <w:color w:val="auto"/>
          <w:kern w:val="2"/>
          <w:sz w:val="24"/>
          <w:szCs w:val="24"/>
          <w:lang w:val="en-US" w:eastAsia="zh-CN" w:bidi="ar"/>
        </w:rPr>
        <w:t>环</w:t>
      </w:r>
      <w:r>
        <w:rPr>
          <w:rFonts w:hint="eastAsia" w:ascii="Times New Roman" w:hAnsi="Times New Roman" w:eastAsia="宋体" w:cs="Times New Roman"/>
          <w:b w:val="0"/>
          <w:color w:val="auto"/>
          <w:kern w:val="2"/>
          <w:sz w:val="24"/>
          <w:szCs w:val="24"/>
          <w:lang w:val="en-US" w:eastAsia="zh-CN" w:bidi="ar"/>
        </w:rPr>
        <w:t>督</w:t>
      </w:r>
      <w:r>
        <w:rPr>
          <w:rFonts w:hint="default" w:ascii="Times New Roman" w:hAnsi="Times New Roman" w:eastAsia="宋体" w:cs="Times New Roman"/>
          <w:b w:val="0"/>
          <w:color w:val="auto"/>
          <w:kern w:val="2"/>
          <w:sz w:val="24"/>
          <w:szCs w:val="24"/>
          <w:lang w:val="en-US" w:eastAsia="zh-CN" w:bidi="ar"/>
        </w:rPr>
        <w:t>字【201</w:t>
      </w:r>
      <w:r>
        <w:rPr>
          <w:rFonts w:hint="eastAsia" w:ascii="Times New Roman" w:hAnsi="Times New Roman" w:eastAsia="宋体" w:cs="Times New Roman"/>
          <w:b w:val="0"/>
          <w:color w:val="auto"/>
          <w:kern w:val="2"/>
          <w:sz w:val="24"/>
          <w:szCs w:val="24"/>
          <w:lang w:val="en-US" w:eastAsia="zh-CN" w:bidi="ar"/>
        </w:rPr>
        <w:t>6</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170</w:t>
      </w:r>
      <w:r>
        <w:rPr>
          <w:rFonts w:hint="default" w:ascii="Times New Roman" w:hAnsi="Times New Roman" w:eastAsia="宋体" w:cs="Times New Roman"/>
          <w:b w:val="0"/>
          <w:color w:val="auto"/>
          <w:kern w:val="2"/>
          <w:sz w:val="24"/>
          <w:szCs w:val="24"/>
          <w:lang w:val="en-US" w:eastAsia="zh-CN" w:bidi="ar"/>
        </w:rPr>
        <w:t>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w:t>
      </w:r>
      <w:r>
        <w:rPr>
          <w:rFonts w:hint="eastAsia" w:ascii="Times New Roman" w:hAnsi="Times New Roman" w:eastAsia="宋体" w:cs="Times New Roman"/>
          <w:b w:val="0"/>
          <w:color w:val="auto"/>
          <w:kern w:val="2"/>
          <w:sz w:val="24"/>
          <w:szCs w:val="24"/>
          <w:lang w:val="en-US" w:eastAsia="zh-CN" w:bidi="ar"/>
        </w:rPr>
        <w:t>关于上饶市融源再生资源有限公司</w:t>
      </w:r>
      <w:r>
        <w:rPr>
          <w:rFonts w:hint="default" w:ascii="Times New Roman" w:hAnsi="Times New Roman" w:eastAsia="宋体" w:cs="Times New Roman"/>
          <w:b w:val="0"/>
          <w:color w:val="auto"/>
          <w:kern w:val="2"/>
          <w:sz w:val="24"/>
          <w:szCs w:val="24"/>
          <w:lang w:val="en-US" w:eastAsia="zh-CN" w:bidi="ar"/>
        </w:rPr>
        <w:t>废旧有色金属专业分拣中心及产品深加工建设项目</w:t>
      </w:r>
      <w:r>
        <w:rPr>
          <w:rFonts w:hint="eastAsia" w:ascii="Times New Roman" w:hAnsi="Times New Roman" w:eastAsia="宋体" w:cs="Times New Roman"/>
          <w:b w:val="0"/>
          <w:color w:val="auto"/>
          <w:kern w:val="2"/>
          <w:sz w:val="24"/>
          <w:szCs w:val="24"/>
          <w:lang w:val="en-US" w:eastAsia="zh-CN" w:bidi="ar"/>
        </w:rPr>
        <w:t>竣工环境保护验收的批复</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上饶市环境保护局</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饶</w:t>
      </w:r>
      <w:r>
        <w:rPr>
          <w:rFonts w:hint="default" w:ascii="Times New Roman" w:hAnsi="Times New Roman" w:eastAsia="宋体" w:cs="Times New Roman"/>
          <w:b w:val="0"/>
          <w:color w:val="auto"/>
          <w:kern w:val="2"/>
          <w:sz w:val="24"/>
          <w:szCs w:val="24"/>
          <w:lang w:val="en-US" w:eastAsia="zh-CN" w:bidi="ar"/>
        </w:rPr>
        <w:t>环</w:t>
      </w:r>
      <w:r>
        <w:rPr>
          <w:rFonts w:hint="eastAsia" w:ascii="Times New Roman" w:hAnsi="Times New Roman" w:eastAsia="宋体" w:cs="Times New Roman"/>
          <w:b w:val="0"/>
          <w:color w:val="auto"/>
          <w:kern w:val="2"/>
          <w:sz w:val="24"/>
          <w:szCs w:val="24"/>
          <w:lang w:val="en-US" w:eastAsia="zh-CN" w:bidi="ar"/>
        </w:rPr>
        <w:t>督</w:t>
      </w:r>
      <w:r>
        <w:rPr>
          <w:rFonts w:hint="default" w:ascii="Times New Roman" w:hAnsi="Times New Roman" w:eastAsia="宋体" w:cs="Times New Roman"/>
          <w:b w:val="0"/>
          <w:color w:val="auto"/>
          <w:kern w:val="2"/>
          <w:sz w:val="24"/>
          <w:szCs w:val="24"/>
          <w:lang w:val="en-US" w:eastAsia="zh-CN" w:bidi="ar"/>
        </w:rPr>
        <w:t>字【201</w:t>
      </w:r>
      <w:r>
        <w:rPr>
          <w:rFonts w:hint="eastAsia" w:ascii="Times New Roman" w:hAnsi="Times New Roman" w:eastAsia="宋体" w:cs="Times New Roman"/>
          <w:b w:val="0"/>
          <w:color w:val="auto"/>
          <w:kern w:val="2"/>
          <w:sz w:val="24"/>
          <w:szCs w:val="24"/>
          <w:lang w:val="en-US" w:eastAsia="zh-CN" w:bidi="ar"/>
        </w:rPr>
        <w:t>7</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172</w:t>
      </w:r>
      <w:r>
        <w:rPr>
          <w:rFonts w:hint="default" w:ascii="Times New Roman" w:hAnsi="Times New Roman" w:eastAsia="宋体" w:cs="Times New Roman"/>
          <w:b w:val="0"/>
          <w:color w:val="auto"/>
          <w:kern w:val="2"/>
          <w:sz w:val="24"/>
          <w:szCs w:val="24"/>
          <w:lang w:val="en-US" w:eastAsia="zh-CN" w:bidi="ar"/>
        </w:rPr>
        <w:t>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 《</w:t>
      </w:r>
      <w:r>
        <w:rPr>
          <w:rFonts w:hint="eastAsia" w:ascii="Times New Roman" w:hAnsi="Times New Roman" w:eastAsia="宋体" w:cs="Times New Roman"/>
          <w:b w:val="0"/>
          <w:color w:val="auto"/>
          <w:kern w:val="2"/>
          <w:sz w:val="24"/>
          <w:szCs w:val="24"/>
          <w:lang w:val="en-US" w:eastAsia="zh-CN" w:bidi="ar"/>
        </w:rPr>
        <w:t>关于上饶市融源再生资源有限公司废旧有色金属专业分拣中心及产品深加工建设项目（扩建）环境影响报告书的批复</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上饶市环境保护局</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饶</w:t>
      </w:r>
      <w:r>
        <w:rPr>
          <w:rFonts w:hint="default" w:ascii="Times New Roman" w:hAnsi="Times New Roman" w:eastAsia="宋体" w:cs="Times New Roman"/>
          <w:b w:val="0"/>
          <w:color w:val="auto"/>
          <w:kern w:val="2"/>
          <w:sz w:val="24"/>
          <w:szCs w:val="24"/>
          <w:lang w:val="en-US" w:eastAsia="zh-CN" w:bidi="ar"/>
        </w:rPr>
        <w:t>环</w:t>
      </w:r>
      <w:r>
        <w:rPr>
          <w:rFonts w:hint="eastAsia" w:ascii="Times New Roman" w:hAnsi="Times New Roman" w:eastAsia="宋体" w:cs="Times New Roman"/>
          <w:b w:val="0"/>
          <w:color w:val="auto"/>
          <w:kern w:val="2"/>
          <w:sz w:val="24"/>
          <w:szCs w:val="24"/>
          <w:lang w:val="en-US" w:eastAsia="zh-CN" w:bidi="ar"/>
        </w:rPr>
        <w:t>督</w:t>
      </w:r>
      <w:r>
        <w:rPr>
          <w:rFonts w:hint="default" w:ascii="Times New Roman" w:hAnsi="Times New Roman" w:eastAsia="宋体" w:cs="Times New Roman"/>
          <w:b w:val="0"/>
          <w:color w:val="auto"/>
          <w:kern w:val="2"/>
          <w:sz w:val="24"/>
          <w:szCs w:val="24"/>
          <w:lang w:val="en-US" w:eastAsia="zh-CN" w:bidi="ar"/>
        </w:rPr>
        <w:t>字【201</w:t>
      </w:r>
      <w:r>
        <w:rPr>
          <w:rFonts w:hint="eastAsia" w:ascii="Times New Roman" w:hAnsi="Times New Roman" w:eastAsia="宋体" w:cs="Times New Roman"/>
          <w:b w:val="0"/>
          <w:color w:val="auto"/>
          <w:kern w:val="2"/>
          <w:sz w:val="24"/>
          <w:szCs w:val="24"/>
          <w:lang w:val="en-US" w:eastAsia="zh-CN" w:bidi="ar"/>
        </w:rPr>
        <w:t>8</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87</w:t>
      </w:r>
      <w:r>
        <w:rPr>
          <w:rFonts w:hint="default" w:ascii="Times New Roman" w:hAnsi="Times New Roman" w:eastAsia="宋体" w:cs="Times New Roman"/>
          <w:b w:val="0"/>
          <w:color w:val="auto"/>
          <w:kern w:val="2"/>
          <w:sz w:val="24"/>
          <w:szCs w:val="24"/>
          <w:lang w:val="en-US" w:eastAsia="zh-CN" w:bidi="ar"/>
        </w:rPr>
        <w:t>号）</w:t>
      </w:r>
      <w:r>
        <w:rPr>
          <w:rFonts w:hint="eastAsia" w:ascii="Times New Roman" w:hAnsi="Times New Roman" w:eastAsia="宋体" w:cs="Times New Roman"/>
          <w:b w:val="0"/>
          <w:color w:val="auto"/>
          <w:kern w:val="2"/>
          <w:sz w:val="24"/>
          <w:szCs w:val="24"/>
          <w:lang w:val="en-US" w:eastAsia="zh-CN" w:bidi="ar"/>
        </w:rPr>
        <w:t>。</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128" w:name="_Toc13384_WPSOffice_Level2"/>
      <w:bookmarkStart w:id="129" w:name="_Toc1051_WPSOffice_Level2"/>
      <w:r>
        <w:rPr>
          <w:lang w:val="en-US" w:eastAsia="zh-CN"/>
        </w:rPr>
        <w:t>1.3  评估范围</w:t>
      </w:r>
      <w:bookmarkEnd w:id="122"/>
      <w:bookmarkEnd w:id="123"/>
      <w:bookmarkEnd w:id="124"/>
      <w:bookmarkEnd w:id="125"/>
      <w:bookmarkEnd w:id="126"/>
      <w:bookmarkEnd w:id="127"/>
      <w:bookmarkEnd w:id="128"/>
      <w:bookmarkEnd w:id="1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zh-CN" w:eastAsia="zh-CN" w:bidi="ar"/>
        </w:rPr>
      </w:pPr>
      <w:r>
        <w:rPr>
          <w:rFonts w:hint="default" w:ascii="Times New Roman" w:hAnsi="Times New Roman" w:eastAsia="宋体" w:cs="Times New Roman"/>
          <w:b w:val="0"/>
          <w:color w:val="auto"/>
          <w:kern w:val="2"/>
          <w:sz w:val="24"/>
          <w:szCs w:val="24"/>
          <w:lang w:val="zh-CN" w:eastAsia="zh-CN" w:bidi="ar"/>
        </w:rPr>
        <w:t>本评估报告仅针对</w:t>
      </w:r>
      <w:r>
        <w:rPr>
          <w:rFonts w:hint="eastAsia" w:ascii="Times New Roman" w:hAnsi="Times New Roman" w:eastAsia="宋体" w:cs="Times New Roman"/>
          <w:b w:val="0"/>
          <w:color w:val="auto"/>
          <w:kern w:val="2"/>
          <w:sz w:val="24"/>
          <w:szCs w:val="24"/>
          <w:lang w:val="zh-CN" w:eastAsia="zh-CN" w:bidi="ar"/>
        </w:rPr>
        <w:t>上饶市融源再生资源有限公司</w:t>
      </w:r>
      <w:r>
        <w:rPr>
          <w:rFonts w:hint="default" w:ascii="Times New Roman" w:hAnsi="Times New Roman" w:eastAsia="宋体" w:cs="Times New Roman"/>
          <w:b w:val="0"/>
          <w:color w:val="auto"/>
          <w:kern w:val="2"/>
          <w:sz w:val="24"/>
          <w:szCs w:val="24"/>
          <w:lang w:val="zh-CN" w:eastAsia="zh-CN" w:bidi="ar"/>
        </w:rPr>
        <w:t>已建成的各生产单元</w:t>
      </w:r>
      <w:r>
        <w:rPr>
          <w:rFonts w:hint="default" w:ascii="Times New Roman" w:hAnsi="Times New Roman" w:eastAsia="宋体" w:cs="Times New Roman"/>
          <w:b w:val="0"/>
          <w:color w:val="auto"/>
          <w:kern w:val="2"/>
          <w:sz w:val="24"/>
          <w:szCs w:val="24"/>
          <w:lang w:val="en-US" w:eastAsia="zh-CN" w:bidi="ar"/>
        </w:rPr>
        <w:t>、</w:t>
      </w:r>
      <w:r>
        <w:rPr>
          <w:rFonts w:hint="default" w:ascii="Times New Roman" w:hAnsi="Times New Roman" w:eastAsia="宋体" w:cs="Times New Roman"/>
          <w:b w:val="0"/>
          <w:color w:val="auto"/>
          <w:kern w:val="2"/>
          <w:sz w:val="24"/>
          <w:szCs w:val="24"/>
          <w:lang w:val="zh-CN" w:eastAsia="zh-CN" w:bidi="ar"/>
        </w:rPr>
        <w:t>配套的公辅设施</w:t>
      </w:r>
      <w:r>
        <w:rPr>
          <w:rFonts w:hint="default" w:ascii="Times New Roman" w:hAnsi="Times New Roman" w:eastAsia="宋体" w:cs="Times New Roman"/>
          <w:b w:val="0"/>
          <w:color w:val="auto"/>
          <w:kern w:val="2"/>
          <w:sz w:val="24"/>
          <w:szCs w:val="24"/>
          <w:lang w:val="en-US" w:eastAsia="zh-CN" w:bidi="ar"/>
        </w:rPr>
        <w:t>和</w:t>
      </w:r>
      <w:r>
        <w:rPr>
          <w:rFonts w:hint="default" w:ascii="Times New Roman" w:hAnsi="Times New Roman" w:eastAsia="宋体" w:cs="Times New Roman"/>
          <w:b w:val="0"/>
          <w:color w:val="auto"/>
          <w:kern w:val="2"/>
          <w:sz w:val="24"/>
          <w:szCs w:val="24"/>
          <w:lang w:val="zh-CN" w:eastAsia="zh-CN" w:bidi="ar"/>
        </w:rPr>
        <w:t>环保设施</w:t>
      </w:r>
      <w:r>
        <w:rPr>
          <w:rFonts w:hint="default" w:ascii="Times New Roman" w:hAnsi="Times New Roman" w:eastAsia="宋体" w:cs="Times New Roman"/>
          <w:b w:val="0"/>
          <w:color w:val="auto"/>
          <w:kern w:val="2"/>
          <w:sz w:val="24"/>
          <w:szCs w:val="24"/>
          <w:lang w:val="en-US" w:eastAsia="zh-CN" w:bidi="ar"/>
        </w:rPr>
        <w:t>内可能发生的突发环境事件的环境风险等级进行评估</w:t>
      </w:r>
      <w:r>
        <w:rPr>
          <w:rFonts w:hint="default" w:ascii="Times New Roman" w:hAnsi="Times New Roman" w:eastAsia="宋体" w:cs="Times New Roman"/>
          <w:b w:val="0"/>
          <w:color w:val="auto"/>
          <w:kern w:val="2"/>
          <w:sz w:val="24"/>
          <w:szCs w:val="24"/>
          <w:lang w:val="zh-CN" w:eastAsia="zh-CN" w:bidi="ar"/>
        </w:rPr>
        <w:t>。</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130" w:name="_Toc7248_WPSOffice_Level2"/>
      <w:bookmarkStart w:id="131" w:name="_Toc7737_WPSOffice_Level3"/>
      <w:bookmarkStart w:id="132" w:name="_Toc13248_WPSOffice_Level2"/>
      <w:bookmarkStart w:id="133" w:name="_Toc6396_WPSOffice_Level3"/>
      <w:bookmarkStart w:id="134" w:name="_Toc30207_WPSOffice_Level2"/>
      <w:bookmarkStart w:id="135" w:name="_Toc13834_WPSOffice_Level2"/>
      <w:r>
        <w:rPr>
          <w:lang w:val="en-US" w:eastAsia="zh-CN"/>
        </w:rPr>
        <w:t>1.4  风险评估程序</w:t>
      </w:r>
      <w:bookmarkEnd w:id="130"/>
      <w:bookmarkEnd w:id="131"/>
      <w:bookmarkEnd w:id="132"/>
      <w:bookmarkEnd w:id="133"/>
      <w:bookmarkEnd w:id="134"/>
      <w:bookmarkEnd w:id="1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b w:val="0"/>
          <w:color w:val="auto"/>
          <w:kern w:val="2"/>
          <w:sz w:val="24"/>
          <w:szCs w:val="24"/>
          <w:lang w:val="zh-CN" w:eastAsia="zh-CN" w:bidi="ar"/>
        </w:rPr>
      </w:pPr>
      <w:r>
        <w:rPr>
          <w:rFonts w:hint="default" w:ascii="Times New Roman" w:hAnsi="Times New Roman" w:eastAsia="宋体" w:cs="Times New Roman"/>
          <w:b w:val="0"/>
          <w:color w:val="auto"/>
          <w:kern w:val="2"/>
          <w:sz w:val="24"/>
          <w:szCs w:val="24"/>
          <w:lang w:val="zh-CN" w:eastAsia="zh-CN" w:bidi="ar"/>
        </w:rPr>
        <w:t>企业突发环境事件风险</w:t>
      </w:r>
      <w:r>
        <w:rPr>
          <w:rFonts w:hint="default" w:ascii="Times New Roman" w:hAnsi="Times New Roman" w:eastAsia="宋体" w:cs="Times New Roman"/>
          <w:b w:val="0"/>
          <w:color w:val="auto"/>
          <w:kern w:val="2"/>
          <w:sz w:val="24"/>
          <w:szCs w:val="24"/>
          <w:lang w:val="en-US" w:eastAsia="zh-CN" w:bidi="ar"/>
        </w:rPr>
        <w:t>评估，按照资料准备与环境风险识别、可能</w:t>
      </w:r>
      <w:r>
        <w:rPr>
          <w:rFonts w:hint="eastAsia" w:ascii="Times New Roman" w:hAnsi="Times New Roman" w:eastAsia="宋体" w:cs="Times New Roman"/>
          <w:b w:val="0"/>
          <w:color w:val="auto"/>
          <w:kern w:val="2"/>
          <w:sz w:val="24"/>
          <w:szCs w:val="24"/>
          <w:lang w:val="en-US" w:eastAsia="zh-CN" w:bidi="ar"/>
        </w:rPr>
        <w:t>发生</w:t>
      </w:r>
      <w:r>
        <w:rPr>
          <w:rFonts w:hint="default" w:ascii="Times New Roman" w:hAnsi="Times New Roman" w:eastAsia="宋体" w:cs="Times New Roman"/>
          <w:b w:val="0"/>
          <w:color w:val="auto"/>
          <w:kern w:val="2"/>
          <w:sz w:val="24"/>
          <w:szCs w:val="24"/>
          <w:lang w:val="en-US" w:eastAsia="zh-CN" w:bidi="ar"/>
        </w:rPr>
        <w:t>的突发环境事件及其后果分析、现有环境风险防控和环境应急管理差距分析、制定完善环境风险防控和应急措施的实施计划、划定突发环境事件风险等级五个步骤实施</w:t>
      </w:r>
      <w:r>
        <w:rPr>
          <w:rFonts w:hint="default" w:ascii="Times New Roman" w:hAnsi="Times New Roman" w:eastAsia="宋体" w:cs="Times New Roman"/>
          <w:b w:val="0"/>
          <w:color w:val="auto"/>
          <w:kern w:val="2"/>
          <w:sz w:val="24"/>
          <w:szCs w:val="24"/>
          <w:lang w:val="zh-CN" w:eastAsia="zh-CN" w:bidi="ar"/>
        </w:rPr>
        <w:t>。</w:t>
      </w:r>
      <w:bookmarkStart w:id="136" w:name="_Toc532202646"/>
      <w:bookmarkEnd w:id="136"/>
      <w:bookmarkStart w:id="137" w:name="_Toc13995_WPSOffice_Level1"/>
      <w:bookmarkEnd w:id="137"/>
      <w:bookmarkStart w:id="138" w:name="_Toc90_WPSOffice_Level1"/>
      <w:bookmarkEnd w:id="138"/>
      <w:bookmarkStart w:id="139" w:name="_Toc9442815"/>
      <w:bookmarkEnd w:id="139"/>
      <w:bookmarkStart w:id="140" w:name="_Toc563_WPSOffice_Level1"/>
      <w:bookmarkEnd w:id="140"/>
      <w:bookmarkStart w:id="141" w:name="_Toc522712768"/>
      <w:bookmarkEnd w:id="141"/>
      <w:bookmarkStart w:id="142" w:name="_Toc532205480"/>
      <w:bookmarkEnd w:id="142"/>
      <w:bookmarkStart w:id="143" w:name="_Toc15053_WPSOffice_Level1"/>
      <w:bookmarkStart w:id="144" w:name="_Toc18253_WPSOffice_Level1"/>
      <w:bookmarkStart w:id="145" w:name="_Toc15230_WPSOffice_Level2"/>
      <w:bookmarkStart w:id="146" w:name="_Toc24318_WPSOffice_Level1"/>
      <w:bookmarkStart w:id="147" w:name="_Toc22936_WPSOffice_Level1"/>
      <w:bookmarkStart w:id="148" w:name="_Toc47_WPSOffice_Level1"/>
      <w:bookmarkStart w:id="149" w:name="_Toc32322_WPSOffice_Level2"/>
      <w:bookmarkStart w:id="150" w:name="_Toc16052_WPSOffice_Level1"/>
      <w:bookmarkStart w:id="151" w:name="_Toc13786_WPSOffice_Level1"/>
      <w:bookmarkStart w:id="152" w:name="_Toc20221_WPSOffice_Level1"/>
      <w:bookmarkStart w:id="153" w:name="_Toc5227126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br w:type="page"/>
      </w:r>
    </w:p>
    <w:p>
      <w:pPr>
        <w:pStyle w:val="4"/>
        <w:kinsoku/>
        <w:wordWrap/>
        <w:overflowPunct/>
        <w:bidi w:val="0"/>
        <w:adjustRightInd/>
        <w:snapToGrid/>
        <w:spacing w:before="0" w:beforeLines="0" w:after="0" w:afterLines="0"/>
        <w:rPr>
          <w:rFonts w:hint="eastAsia" w:ascii="Times New Roman" w:hAnsi="Times New Roman" w:cs="Times New Roman"/>
          <w:lang w:val="en-US" w:eastAsia="zh-CN"/>
        </w:rPr>
      </w:pPr>
      <w:bookmarkStart w:id="154" w:name="_Toc10834_WPSOffice_Level1"/>
      <w:bookmarkStart w:id="155" w:name="_Toc11384_WPSOffice_Level1"/>
      <w:r>
        <w:rPr>
          <w:rFonts w:hint="eastAsia" w:ascii="Times New Roman" w:hAnsi="Times New Roman" w:cs="Times New Roman"/>
          <w:lang w:val="en-US" w:eastAsia="zh-CN"/>
        </w:rPr>
        <w:t>第2章  资料准备与环境风险识别</w:t>
      </w:r>
      <w:bookmarkEnd w:id="143"/>
      <w:bookmarkEnd w:id="144"/>
      <w:bookmarkEnd w:id="145"/>
      <w:bookmarkEnd w:id="146"/>
      <w:bookmarkEnd w:id="147"/>
      <w:bookmarkEnd w:id="148"/>
      <w:bookmarkEnd w:id="149"/>
      <w:bookmarkEnd w:id="150"/>
      <w:bookmarkEnd w:id="151"/>
      <w:bookmarkEnd w:id="152"/>
      <w:bookmarkEnd w:id="153"/>
      <w:bookmarkEnd w:id="154"/>
      <w:bookmarkEnd w:id="155"/>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156" w:name="_Toc22666_WPSOffice_Level2"/>
      <w:bookmarkEnd w:id="156"/>
      <w:bookmarkStart w:id="157" w:name="_Toc532205481"/>
      <w:bookmarkEnd w:id="157"/>
      <w:bookmarkStart w:id="158" w:name="_Toc9442816"/>
      <w:bookmarkEnd w:id="158"/>
      <w:bookmarkStart w:id="159" w:name="_Toc5779_WPSOffice_Level2"/>
      <w:bookmarkEnd w:id="159"/>
      <w:bookmarkStart w:id="160" w:name="_Toc522712769"/>
      <w:bookmarkEnd w:id="160"/>
      <w:bookmarkStart w:id="161" w:name="_Toc522712649"/>
      <w:bookmarkEnd w:id="161"/>
      <w:bookmarkStart w:id="162" w:name="_Toc8178_WPSOffice_Level2"/>
      <w:bookmarkEnd w:id="162"/>
      <w:bookmarkStart w:id="163" w:name="_Toc24794_WPSOffice_Level2"/>
      <w:bookmarkStart w:id="164" w:name="_Toc16233_WPSOffice_Level2"/>
      <w:bookmarkStart w:id="165" w:name="_Toc23097_WPSOffice_Level2"/>
      <w:bookmarkStart w:id="166" w:name="_Toc19430_WPSOffice_Level2"/>
      <w:bookmarkStart w:id="167" w:name="_Toc18830_WPSOffice_Level2"/>
      <w:bookmarkStart w:id="168" w:name="_Toc8369_WPSOffice_Level3"/>
      <w:bookmarkStart w:id="169" w:name="_Toc27821_WPSOffice_Level2"/>
      <w:bookmarkStart w:id="170" w:name="_Toc532202647"/>
      <w:bookmarkStart w:id="171" w:name="_Toc24568_WPSOffice_Level3"/>
      <w:bookmarkStart w:id="172" w:name="_Toc25715_WPSOffice_Level3"/>
      <w:bookmarkStart w:id="173" w:name="_Toc17393_WPSOffice_Level2"/>
      <w:bookmarkStart w:id="174" w:name="_Toc13906_WPSOffice_Level2"/>
      <w:bookmarkStart w:id="175" w:name="_Toc28878_WPSOffice_Level2"/>
      <w:bookmarkStart w:id="176" w:name="_Toc8495_WPSOffice_Level2"/>
      <w:r>
        <w:rPr>
          <w:lang w:val="en-US" w:eastAsia="zh-CN"/>
        </w:rPr>
        <w:t>2.1  企业基本信息</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177" w:name="_Toc27538_WPSOffice_Level3"/>
      <w:bookmarkEnd w:id="177"/>
      <w:bookmarkStart w:id="178" w:name="_Toc21478_WPSOffice_Level3"/>
      <w:bookmarkEnd w:id="178"/>
      <w:bookmarkStart w:id="179" w:name="_Toc522712650"/>
      <w:bookmarkEnd w:id="179"/>
      <w:bookmarkStart w:id="180" w:name="_Toc14641_WPSOffice_Level3"/>
      <w:bookmarkEnd w:id="180"/>
      <w:bookmarkStart w:id="181" w:name="_Toc532202648"/>
      <w:bookmarkEnd w:id="181"/>
      <w:bookmarkStart w:id="182" w:name="_Toc522712770"/>
      <w:bookmarkStart w:id="183" w:name="_Toc13248_WPSOffice_Level3"/>
      <w:bookmarkStart w:id="184" w:name="_Toc1259_WPSOffice_Level3"/>
      <w:r>
        <w:rPr>
          <w:rFonts w:ascii="Times New Roman" w:hAnsi="Times New Roman"/>
          <w:sz w:val="24"/>
          <w:szCs w:val="24"/>
          <w:lang w:val="en-US" w:eastAsia="zh-CN"/>
        </w:rPr>
        <w:t>2.1.1  企业基本信息</w:t>
      </w:r>
      <w:bookmarkEnd w:id="182"/>
      <w:bookmarkEnd w:id="183"/>
      <w:bookmarkEnd w:id="18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w:t>
      </w:r>
      <w:r>
        <w:rPr>
          <w:rFonts w:hint="default" w:ascii="Times New Roman" w:hAnsi="Times New Roman" w:eastAsia="宋体" w:cs="Times New Roman"/>
          <w:b w:val="0"/>
          <w:color w:val="auto"/>
          <w:kern w:val="2"/>
          <w:sz w:val="24"/>
          <w:szCs w:val="24"/>
          <w:lang w:val="en-US" w:eastAsia="zh-CN" w:bidi="ar"/>
        </w:rPr>
        <w:t>是一家专业从事废旧有色金属专业分拣及产品深加工的再生资源综合利用企业，</w:t>
      </w:r>
      <w:r>
        <w:rPr>
          <w:rFonts w:hint="eastAsia" w:ascii="Times New Roman" w:hAnsi="Times New Roman" w:eastAsia="宋体" w:cs="Times New Roman"/>
          <w:b w:val="0"/>
          <w:color w:val="auto"/>
          <w:kern w:val="2"/>
          <w:sz w:val="24"/>
          <w:szCs w:val="24"/>
          <w:lang w:val="en-US" w:eastAsia="zh-CN" w:bidi="ar"/>
        </w:rPr>
        <w:t>建设项目位于江西省上饶市再生资源循环经济产业园内</w:t>
      </w:r>
      <w:r>
        <w:rPr>
          <w:rFonts w:hint="eastAsia" w:ascii="Times New Roman" w:hAnsi="Times New Roman" w:eastAsia="宋体" w:cs="Times New Roman"/>
          <w:b w:val="0"/>
          <w:color w:val="auto"/>
          <w:kern w:val="2"/>
          <w:sz w:val="24"/>
          <w:szCs w:val="24"/>
          <w:lang w:val="zh-CN" w:eastAsia="zh-CN" w:bidi="ar"/>
        </w:rPr>
        <w:t>，中心地理坐标为：东经</w:t>
      </w:r>
      <w:r>
        <w:rPr>
          <w:rFonts w:hint="eastAsia" w:ascii="Times New Roman" w:hAnsi="Times New Roman" w:eastAsia="宋体" w:cs="Times New Roman"/>
          <w:b w:val="0"/>
          <w:color w:val="auto"/>
          <w:kern w:val="2"/>
          <w:sz w:val="24"/>
          <w:szCs w:val="24"/>
          <w:lang w:val="en-US" w:eastAsia="zh-CN" w:bidi="ar"/>
        </w:rPr>
        <w:t>117°52'54"</w:t>
      </w:r>
      <w:r>
        <w:rPr>
          <w:rFonts w:hint="eastAsia" w:ascii="Times New Roman" w:hAnsi="Times New Roman" w:eastAsia="宋体" w:cs="Times New Roman"/>
          <w:b w:val="0"/>
          <w:color w:val="auto"/>
          <w:kern w:val="2"/>
          <w:sz w:val="24"/>
          <w:szCs w:val="24"/>
          <w:lang w:val="zh-CN" w:eastAsia="zh-CN" w:bidi="ar"/>
        </w:rPr>
        <w:t>，北纬</w:t>
      </w:r>
      <w:r>
        <w:rPr>
          <w:rFonts w:hint="eastAsia" w:ascii="Times New Roman" w:hAnsi="Times New Roman" w:eastAsia="宋体" w:cs="Times New Roman"/>
          <w:b w:val="0"/>
          <w:color w:val="auto"/>
          <w:kern w:val="2"/>
          <w:sz w:val="24"/>
          <w:szCs w:val="24"/>
          <w:lang w:val="en-US" w:eastAsia="zh-CN" w:bidi="ar"/>
        </w:rPr>
        <w:t>28°20'13"。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原项目（废旧有色金属专业分拣中心及产品深加工建设项目）于2016年10月9日取得上饶市环保局批复（饶环督字[2016]170号），已投产验收，年可处理废旧电线、电缆1000吨，年可处理变压器、输变电控制屏（柜）、电机8000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由于市场发展良好，上饶市融源再生资源有限公司决定扩大生产能力，在原址上进行扩建，委托</w:t>
      </w:r>
      <w:r>
        <w:rPr>
          <w:rFonts w:hint="default" w:ascii="Times New Roman" w:hAnsi="Times New Roman" w:eastAsia="宋体" w:cs="Times New Roman"/>
          <w:b w:val="0"/>
          <w:color w:val="auto"/>
          <w:kern w:val="2"/>
          <w:sz w:val="24"/>
          <w:szCs w:val="24"/>
          <w:lang w:val="en-US" w:eastAsia="zh-CN" w:bidi="ar"/>
        </w:rPr>
        <w:t>浙江环耀环境建设有限公司</w:t>
      </w:r>
      <w:r>
        <w:rPr>
          <w:rFonts w:hint="eastAsia" w:ascii="Times New Roman" w:hAnsi="Times New Roman" w:eastAsia="宋体" w:cs="Times New Roman"/>
          <w:b w:val="0"/>
          <w:color w:val="auto"/>
          <w:kern w:val="2"/>
          <w:sz w:val="24"/>
          <w:szCs w:val="24"/>
          <w:lang w:val="en-US" w:eastAsia="zh-CN" w:bidi="ar"/>
        </w:rPr>
        <w:t>2018年9月编制完成</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上饶市融源再生资源有限公司废旧有色金属专业分拣中心及产品深加工建设项目（扩建）环境影响报告书</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2018年10月上饶市环境保护局饶</w:t>
      </w:r>
      <w:r>
        <w:rPr>
          <w:rFonts w:hint="default" w:ascii="Times New Roman" w:hAnsi="Times New Roman" w:eastAsia="宋体" w:cs="Times New Roman"/>
          <w:b w:val="0"/>
          <w:color w:val="auto"/>
          <w:kern w:val="2"/>
          <w:sz w:val="24"/>
          <w:szCs w:val="24"/>
          <w:lang w:val="en-US" w:eastAsia="zh-CN" w:bidi="ar"/>
        </w:rPr>
        <w:t>环</w:t>
      </w:r>
      <w:r>
        <w:rPr>
          <w:rFonts w:hint="eastAsia" w:ascii="Times New Roman" w:hAnsi="Times New Roman" w:eastAsia="宋体" w:cs="Times New Roman"/>
          <w:b w:val="0"/>
          <w:color w:val="auto"/>
          <w:kern w:val="2"/>
          <w:sz w:val="24"/>
          <w:szCs w:val="24"/>
          <w:lang w:val="en-US" w:eastAsia="zh-CN" w:bidi="ar"/>
        </w:rPr>
        <w:t>督</w:t>
      </w:r>
      <w:r>
        <w:rPr>
          <w:rFonts w:hint="default" w:ascii="Times New Roman" w:hAnsi="Times New Roman" w:eastAsia="宋体" w:cs="Times New Roman"/>
          <w:b w:val="0"/>
          <w:color w:val="auto"/>
          <w:kern w:val="2"/>
          <w:sz w:val="24"/>
          <w:szCs w:val="24"/>
          <w:lang w:val="en-US" w:eastAsia="zh-CN" w:bidi="ar"/>
        </w:rPr>
        <w:t>字【201</w:t>
      </w:r>
      <w:r>
        <w:rPr>
          <w:rFonts w:hint="eastAsia" w:ascii="Times New Roman" w:hAnsi="Times New Roman" w:eastAsia="宋体" w:cs="Times New Roman"/>
          <w:b w:val="0"/>
          <w:color w:val="auto"/>
          <w:kern w:val="2"/>
          <w:sz w:val="24"/>
          <w:szCs w:val="24"/>
          <w:lang w:val="en-US" w:eastAsia="zh-CN" w:bidi="ar"/>
        </w:rPr>
        <w:t>8</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87</w:t>
      </w:r>
      <w:r>
        <w:rPr>
          <w:rFonts w:hint="default" w:ascii="Times New Roman" w:hAnsi="Times New Roman" w:eastAsia="宋体" w:cs="Times New Roman"/>
          <w:b w:val="0"/>
          <w:color w:val="auto"/>
          <w:kern w:val="2"/>
          <w:sz w:val="24"/>
          <w:szCs w:val="24"/>
          <w:lang w:val="en-US" w:eastAsia="zh-CN" w:bidi="ar"/>
        </w:rPr>
        <w:t>号</w:t>
      </w:r>
      <w:r>
        <w:rPr>
          <w:rFonts w:hint="eastAsia" w:ascii="Times New Roman" w:hAnsi="Times New Roman" w:eastAsia="宋体" w:cs="Times New Roman"/>
          <w:b w:val="0"/>
          <w:color w:val="auto"/>
          <w:kern w:val="2"/>
          <w:sz w:val="24"/>
          <w:szCs w:val="24"/>
          <w:lang w:val="en-US" w:eastAsia="zh-CN" w:bidi="ar"/>
        </w:rPr>
        <w:t>对扩建项目予于批复。调整后项目生产规模为可拆解150000吨电线电缆、废旧变压器8000吨、废旧电机82000吨、输变电控制屏（柜）或成套设备10000吨。可回收外售废铁51763.2吨、废铜17690吨、废铝10804.35吨、废锡50吨、废塑料（铜米机分选及电机拆解产生的副产品）3092.14吨、废橡胶2667吨、铜米11500吨。拆解可利用高纯度铜101927.2吨、剥离废塑料35000吨，可产铜锭10000吨、铜杆和铜排58500吨、黄铜棒50000吨、塑料粒子34987.25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扩建项目</w:t>
      </w:r>
      <w:r>
        <w:rPr>
          <w:rFonts w:hint="default" w:ascii="Times New Roman" w:hAnsi="Times New Roman" w:eastAsia="宋体" w:cs="Times New Roman"/>
          <w:b w:val="0"/>
          <w:color w:val="auto"/>
          <w:kern w:val="2"/>
          <w:sz w:val="24"/>
          <w:szCs w:val="24"/>
          <w:lang w:val="en-US" w:eastAsia="zh-CN" w:bidi="ar"/>
        </w:rPr>
        <w:t>20</w:t>
      </w:r>
      <w:r>
        <w:rPr>
          <w:rFonts w:hint="eastAsia" w:ascii="Times New Roman" w:hAnsi="Times New Roman" w:eastAsia="宋体" w:cs="Times New Roman"/>
          <w:b w:val="0"/>
          <w:color w:val="auto"/>
          <w:kern w:val="2"/>
          <w:sz w:val="24"/>
          <w:szCs w:val="24"/>
          <w:lang w:val="en-US" w:eastAsia="zh-CN" w:bidi="ar"/>
        </w:rPr>
        <w:t>18</w:t>
      </w:r>
      <w:r>
        <w:rPr>
          <w:rFonts w:hint="default" w:ascii="Times New Roman" w:hAnsi="Times New Roman" w:eastAsia="宋体" w:cs="Times New Roman"/>
          <w:b w:val="0"/>
          <w:color w:val="auto"/>
          <w:kern w:val="2"/>
          <w:sz w:val="24"/>
          <w:szCs w:val="24"/>
          <w:lang w:val="en-US" w:eastAsia="zh-CN" w:bidi="ar"/>
        </w:rPr>
        <w:t>年1</w:t>
      </w:r>
      <w:r>
        <w:rPr>
          <w:rFonts w:hint="eastAsia" w:ascii="Times New Roman" w:hAnsi="Times New Roman" w:eastAsia="宋体" w:cs="Times New Roman"/>
          <w:b w:val="0"/>
          <w:color w:val="auto"/>
          <w:kern w:val="2"/>
          <w:sz w:val="24"/>
          <w:szCs w:val="24"/>
          <w:lang w:val="en-US" w:eastAsia="zh-CN" w:bidi="ar"/>
        </w:rPr>
        <w:t>1</w:t>
      </w:r>
      <w:r>
        <w:rPr>
          <w:rFonts w:hint="default" w:ascii="Times New Roman" w:hAnsi="Times New Roman" w:eastAsia="宋体" w:cs="Times New Roman"/>
          <w:b w:val="0"/>
          <w:color w:val="auto"/>
          <w:kern w:val="2"/>
          <w:sz w:val="24"/>
          <w:szCs w:val="24"/>
          <w:lang w:val="en-US" w:eastAsia="zh-CN" w:bidi="ar"/>
        </w:rPr>
        <w:t>月开工建设，20</w:t>
      </w:r>
      <w:r>
        <w:rPr>
          <w:rFonts w:hint="eastAsia" w:ascii="Times New Roman" w:hAnsi="Times New Roman" w:eastAsia="宋体" w:cs="Times New Roman"/>
          <w:b w:val="0"/>
          <w:color w:val="auto"/>
          <w:kern w:val="2"/>
          <w:sz w:val="24"/>
          <w:szCs w:val="24"/>
          <w:lang w:val="en-US" w:eastAsia="zh-CN" w:bidi="ar"/>
        </w:rPr>
        <w:t>19</w:t>
      </w:r>
      <w:r>
        <w:rPr>
          <w:rFonts w:hint="default" w:ascii="Times New Roman" w:hAnsi="Times New Roman" w:eastAsia="宋体" w:cs="Times New Roman"/>
          <w:b w:val="0"/>
          <w:color w:val="auto"/>
          <w:kern w:val="2"/>
          <w:sz w:val="24"/>
          <w:szCs w:val="24"/>
          <w:lang w:val="en-US" w:eastAsia="zh-CN" w:bidi="ar"/>
        </w:rPr>
        <w:t>年</w:t>
      </w:r>
      <w:r>
        <w:rPr>
          <w:rFonts w:hint="eastAsia" w:ascii="Times New Roman" w:hAnsi="Times New Roman" w:eastAsia="宋体" w:cs="Times New Roman"/>
          <w:b w:val="0"/>
          <w:color w:val="auto"/>
          <w:kern w:val="2"/>
          <w:sz w:val="24"/>
          <w:szCs w:val="24"/>
          <w:lang w:val="en-US" w:eastAsia="zh-CN" w:bidi="ar"/>
        </w:rPr>
        <w:t>8</w:t>
      </w:r>
      <w:r>
        <w:rPr>
          <w:rFonts w:hint="default" w:ascii="Times New Roman" w:hAnsi="Times New Roman" w:eastAsia="宋体" w:cs="Times New Roman"/>
          <w:b w:val="0"/>
          <w:color w:val="auto"/>
          <w:kern w:val="2"/>
          <w:sz w:val="24"/>
          <w:szCs w:val="24"/>
          <w:lang w:val="en-US" w:eastAsia="zh-CN" w:bidi="ar"/>
        </w:rPr>
        <w:t>月</w:t>
      </w:r>
      <w:r>
        <w:rPr>
          <w:rFonts w:hint="eastAsia" w:ascii="Times New Roman" w:hAnsi="Times New Roman" w:eastAsia="宋体" w:cs="Times New Roman"/>
          <w:b w:val="0"/>
          <w:color w:val="auto"/>
          <w:kern w:val="2"/>
          <w:sz w:val="24"/>
          <w:szCs w:val="24"/>
          <w:lang w:val="en-US" w:eastAsia="zh-CN" w:bidi="ar"/>
        </w:rPr>
        <w:t>一期工程基本建成</w:t>
      </w:r>
      <w:r>
        <w:rPr>
          <w:rFonts w:hint="default"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生产规模为可拆解50000吨电线电缆、废旧变压器1000吨、废旧电机5800吨、输变电控制屏（柜）或成套设备1500吨。拆解可利用高纯度铜31000吨、剥离废塑料12500吨，可产铜杆和铜排30000吨、塑料粒子12000吨。</w:t>
      </w:r>
      <w:r>
        <w:rPr>
          <w:rFonts w:hint="default" w:ascii="Times New Roman" w:hAnsi="Times New Roman" w:eastAsia="宋体" w:cs="Times New Roman"/>
          <w:b w:val="0"/>
          <w:color w:val="auto"/>
          <w:kern w:val="2"/>
          <w:sz w:val="24"/>
          <w:szCs w:val="24"/>
          <w:lang w:val="en-US" w:eastAsia="zh-CN" w:bidi="ar"/>
        </w:rPr>
        <w:t>并配套</w:t>
      </w:r>
      <w:r>
        <w:rPr>
          <w:rFonts w:hint="eastAsia" w:ascii="Times New Roman" w:hAnsi="Times New Roman" w:eastAsia="宋体" w:cs="Times New Roman"/>
          <w:b w:val="0"/>
          <w:color w:val="auto"/>
          <w:kern w:val="2"/>
          <w:sz w:val="24"/>
          <w:szCs w:val="24"/>
          <w:lang w:val="en-US" w:eastAsia="zh-CN" w:bidi="ar"/>
        </w:rPr>
        <w:t>建有</w:t>
      </w:r>
      <w:r>
        <w:rPr>
          <w:rFonts w:hint="default" w:ascii="Times New Roman" w:hAnsi="Times New Roman" w:eastAsia="宋体" w:cs="Times New Roman"/>
          <w:b w:val="0"/>
          <w:color w:val="auto"/>
          <w:kern w:val="2"/>
          <w:sz w:val="24"/>
          <w:szCs w:val="24"/>
          <w:lang w:val="en-US" w:eastAsia="zh-CN" w:bidi="ar"/>
        </w:rPr>
        <w:t>相关公用工程、贮运系统</w:t>
      </w:r>
      <w:r>
        <w:rPr>
          <w:rFonts w:hint="eastAsia" w:ascii="Times New Roman" w:hAnsi="Times New Roman" w:eastAsia="宋体" w:cs="Times New Roman"/>
          <w:b w:val="0"/>
          <w:color w:val="auto"/>
          <w:kern w:val="2"/>
          <w:sz w:val="24"/>
          <w:szCs w:val="24"/>
          <w:lang w:val="en-US" w:eastAsia="zh-CN" w:bidi="ar"/>
        </w:rPr>
        <w:t>、辅助工程和环保工程等。</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表2-1  企业基本信息情况表</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27"/>
        <w:gridCol w:w="3269"/>
        <w:gridCol w:w="1546"/>
        <w:gridCol w:w="216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bookmarkStart w:id="185" w:name="_Toc522712651"/>
            <w:bookmarkEnd w:id="185"/>
            <w:bookmarkStart w:id="186" w:name="_Toc522712771"/>
            <w:bookmarkEnd w:id="186"/>
            <w:bookmarkStart w:id="187" w:name="_Toc19269_WPSOffice_Level3"/>
            <w:bookmarkEnd w:id="187"/>
            <w:bookmarkStart w:id="188" w:name="_Toc30886_WPSOffice_Level3"/>
            <w:bookmarkEnd w:id="188"/>
            <w:bookmarkStart w:id="189" w:name="_Toc4522_WPSOffice_Level3"/>
            <w:bookmarkEnd w:id="189"/>
            <w:bookmarkStart w:id="190" w:name="_Toc532202649"/>
            <w:bookmarkStart w:id="191" w:name="_Toc20221_WPSOffice_Level3"/>
            <w:r>
              <w:rPr>
                <w:rFonts w:hint="default" w:ascii="Times New Roman" w:hAnsi="Times New Roman" w:eastAsia="宋体" w:cs="Times New Roman"/>
                <w:b w:val="0"/>
                <w:color w:val="auto"/>
                <w:kern w:val="2"/>
                <w:sz w:val="21"/>
                <w:szCs w:val="21"/>
                <w:lang w:val="zh-CN" w:eastAsia="zh-CN" w:bidi="ar"/>
              </w:rPr>
              <w:t>单位名称</w:t>
            </w:r>
          </w:p>
        </w:tc>
        <w:tc>
          <w:tcPr>
            <w:tcW w:w="6977" w:type="dxa"/>
            <w:gridSpan w:val="3"/>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上饶市融源再生资源有限公司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主要从事业务</w:t>
            </w:r>
          </w:p>
        </w:tc>
        <w:tc>
          <w:tcPr>
            <w:tcW w:w="6977" w:type="dxa"/>
            <w:gridSpan w:val="3"/>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金属废料和碎屑加工处理（C4210）、非金属废料和碎屑加工处理（C4220）；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企业地址</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上饶市再生资源循环经济产业园内</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所在工业园区</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上饶市再生资源循环经济产业园内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法人代表</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曹其峰</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社会信用代码</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913611210989614585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登记注册类型</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有限责任公司</w:t>
            </w:r>
          </w:p>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（自然人投资或控股）</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注册资本</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1000</w:t>
            </w:r>
            <w:r>
              <w:rPr>
                <w:rFonts w:hint="default" w:ascii="Times New Roman" w:hAnsi="Times New Roman" w:eastAsia="宋体" w:cs="Times New Roman"/>
                <w:b w:val="0"/>
                <w:color w:val="auto"/>
                <w:kern w:val="2"/>
                <w:sz w:val="21"/>
                <w:szCs w:val="21"/>
                <w:lang w:val="zh-CN" w:eastAsia="zh-CN" w:bidi="ar"/>
              </w:rPr>
              <w:t>万(元)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中心经度</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28°20'13"</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中心纬度</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117°52'54"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建厂年月</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2014年5月</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邮政编码</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334100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扩建开工时间</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2018年11月</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一期竣工时间</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2019年8月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厂区面积</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75333.71m2</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职工人数</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11"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企业规模</w:t>
            </w:r>
          </w:p>
        </w:tc>
        <w:tc>
          <w:tcPr>
            <w:tcW w:w="6977" w:type="dxa"/>
            <w:gridSpan w:val="3"/>
            <w:tcBorders>
              <w:tl2br w:val="nil"/>
              <w:tr2bl w:val="nil"/>
            </w:tcBorders>
            <w:shd w:val="clear" w:color="auto" w:fill="auto"/>
            <w:vAlign w:val="center"/>
          </w:tcPr>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textAlignment w:val="auto"/>
              <w:outlineLvl w:val="2"/>
              <w:rPr>
                <w:rFonts w:hint="default"/>
                <w:sz w:val="21"/>
                <w:szCs w:val="21"/>
                <w:lang w:val="en-US" w:eastAsia="zh-CN"/>
              </w:rPr>
            </w:pPr>
            <w:r>
              <w:rPr>
                <w:rFonts w:hint="eastAsia" w:ascii="Times New Roman" w:hAnsi="Times New Roman" w:eastAsia="宋体" w:cs="Times New Roman"/>
                <w:b w:val="0"/>
                <w:bCs w:val="0"/>
                <w:color w:val="auto"/>
                <w:kern w:val="2"/>
                <w:sz w:val="21"/>
                <w:szCs w:val="21"/>
                <w:lang w:val="en-US" w:eastAsia="zh-CN" w:bidi="ar"/>
              </w:rPr>
              <w:t>生产规模为可拆解50000吨电线电缆、废旧变压器1000吨、废旧电机5800吨、输变电控制屏（柜）或成套设备1500吨。拆解可利用高纯度铜31000吨、剥离废塑料12500吨，可产铜杆和铜排30000吨、塑料粒子12000吨。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2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应急联系人</w:t>
            </w:r>
          </w:p>
        </w:tc>
        <w:tc>
          <w:tcPr>
            <w:tcW w:w="326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陈进安</w:t>
            </w:r>
          </w:p>
        </w:tc>
        <w:tc>
          <w:tcPr>
            <w:tcW w:w="154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联系电话</w:t>
            </w:r>
          </w:p>
        </w:tc>
        <w:tc>
          <w:tcPr>
            <w:tcW w:w="216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18607931865</w:t>
            </w:r>
          </w:p>
        </w:tc>
      </w:tr>
    </w:tbl>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192" w:name="_Toc23097_WPSOffice_Level3"/>
      <w:r>
        <w:rPr>
          <w:rFonts w:ascii="Times New Roman" w:hAnsi="Times New Roman"/>
          <w:sz w:val="24"/>
          <w:szCs w:val="24"/>
          <w:lang w:val="en-US" w:eastAsia="zh-CN"/>
        </w:rPr>
        <w:t>2.1.2  项目建设内容</w:t>
      </w:r>
      <w:bookmarkEnd w:id="192"/>
    </w:p>
    <w:p>
      <w:pPr>
        <w:pStyle w:val="17"/>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Times New Roman"/>
          <w:b w:val="0"/>
          <w:color w:val="auto"/>
          <w:kern w:val="2"/>
          <w:sz w:val="24"/>
          <w:szCs w:val="24"/>
          <w:lang w:val="zh-CN" w:eastAsia="zh-CN" w:bidi="ar"/>
        </w:rPr>
      </w:pPr>
      <w:r>
        <w:rPr>
          <w:rFonts w:hint="eastAsia" w:ascii="Times New Roman" w:hAnsi="Times New Roman" w:eastAsia="宋体" w:cs="Times New Roman"/>
          <w:b w:val="0"/>
          <w:color w:val="auto"/>
          <w:kern w:val="2"/>
          <w:sz w:val="24"/>
          <w:szCs w:val="24"/>
          <w:lang w:val="en-US" w:eastAsia="zh-CN" w:bidi="ar"/>
        </w:rPr>
        <w:t>目前主要可分为1个生产车间，分别为预处理车间、熔铸车间、电解车间（厂房已建，生产设备未上）等，并配套相关公用工程、贮运系统、辅助工程和环保工程。项目现主要建设内容详见表2-2。</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表2-2  项目</w:t>
      </w:r>
      <w:r>
        <w:rPr>
          <w:rFonts w:hint="eastAsia" w:ascii="Times New Roman" w:hAnsi="Times New Roman" w:eastAsia="宋体" w:cs="Times New Roman"/>
          <w:b/>
          <w:bCs/>
          <w:color w:val="auto"/>
          <w:kern w:val="2"/>
          <w:sz w:val="21"/>
          <w:szCs w:val="21"/>
          <w:lang w:val="en-US" w:eastAsia="zh-CN" w:bidi="ar"/>
        </w:rPr>
        <w:t>现主要</w:t>
      </w:r>
      <w:r>
        <w:rPr>
          <w:rFonts w:ascii="Times New Roman" w:hAnsi="Times New Roman" w:eastAsia="宋体" w:cs="Times New Roman"/>
          <w:b/>
          <w:bCs/>
          <w:color w:val="auto"/>
          <w:kern w:val="2"/>
          <w:sz w:val="21"/>
          <w:szCs w:val="21"/>
          <w:lang w:val="zh-CN" w:eastAsia="zh-CN" w:bidi="ar"/>
        </w:rPr>
        <w:t>建设内容</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697"/>
        <w:gridCol w:w="1094"/>
        <w:gridCol w:w="4552"/>
        <w:gridCol w:w="216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类别</w:t>
            </w: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建设名称</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环评</w:t>
            </w:r>
            <w:r>
              <w:rPr>
                <w:rFonts w:hint="default" w:ascii="Times New Roman" w:hAnsi="Times New Roman" w:eastAsia="宋体" w:cs="Times New Roman"/>
                <w:b/>
                <w:bCs/>
                <w:color w:val="auto"/>
                <w:kern w:val="2"/>
                <w:sz w:val="21"/>
                <w:szCs w:val="21"/>
                <w:lang w:val="en-US" w:eastAsia="zh-CN" w:bidi="ar"/>
              </w:rPr>
              <w:t>建设内容</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实际建设内容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主体工程</w:t>
            </w: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1#厂房</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建筑面积6251.98m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，混钢架结构，1层，高8m</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未建成</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2#厂房</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建筑面积22480.76m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，混钢架结构，1层，高8m</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废旧电线、电缆，处理废旧变压器、输变电控制屏（柜）、电机，废铜熔铸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3#厂房</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建筑面积23282.38m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，混钢架结构，1层，高8m，用于建设热镀锌输电线路器材建设项目</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未建</w:t>
            </w:r>
            <w:r>
              <w:rPr>
                <w:rFonts w:hint="eastAsia" w:ascii="Times New Roman" w:hAnsi="Times New Roman" w:eastAsia="宋体" w:cs="Times New Roman"/>
                <w:b w:val="0"/>
                <w:color w:val="auto"/>
                <w:kern w:val="2"/>
                <w:sz w:val="21"/>
                <w:szCs w:val="21"/>
                <w:lang w:val="en-US" w:eastAsia="zh-CN" w:bidi="ar"/>
              </w:rPr>
              <w:t>（另环评内容）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4#厂房</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新建，建筑面积20972.62m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，混钢架结构，1层，高8m</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未建</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贮运工程</w:t>
            </w: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原料仓库</w:t>
            </w:r>
          </w:p>
        </w:tc>
        <w:tc>
          <w:tcPr>
            <w:tcW w:w="6713" w:type="dxa"/>
            <w:gridSpan w:val="2"/>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位于各自厂房内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成品仓库</w:t>
            </w:r>
          </w:p>
        </w:tc>
        <w:tc>
          <w:tcPr>
            <w:tcW w:w="6713" w:type="dxa"/>
            <w:gridSpan w:val="2"/>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公用工程</w:t>
            </w: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供电</w:t>
            </w:r>
          </w:p>
        </w:tc>
        <w:tc>
          <w:tcPr>
            <w:tcW w:w="6713" w:type="dxa"/>
            <w:gridSpan w:val="2"/>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工业园区管网供电，年用电量125万KWh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供水</w:t>
            </w:r>
          </w:p>
        </w:tc>
        <w:tc>
          <w:tcPr>
            <w:tcW w:w="6713" w:type="dxa"/>
            <w:gridSpan w:val="2"/>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工业园区管网供水，年用水65262m</w:t>
            </w:r>
            <w:r>
              <w:rPr>
                <w:rFonts w:hint="default" w:ascii="Times New Roman" w:hAnsi="Times New Roman" w:eastAsia="宋体" w:cs="Times New Roman"/>
                <w:b w:val="0"/>
                <w:color w:val="auto"/>
                <w:kern w:val="2"/>
                <w:sz w:val="21"/>
                <w:szCs w:val="21"/>
                <w:vertAlign w:val="superscript"/>
                <w:lang w:val="en-US" w:eastAsia="zh-CN" w:bidi="ar"/>
              </w:rPr>
              <w:t>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辅助工程</w:t>
            </w: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综合楼</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占地面积667.42m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，砖混结构，5层，高15m</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占地面积</w:t>
            </w:r>
            <w:r>
              <w:rPr>
                <w:rFonts w:hint="eastAsia" w:cs="Times New Roman"/>
                <w:b w:val="0"/>
                <w:color w:val="auto"/>
                <w:kern w:val="2"/>
                <w:sz w:val="21"/>
                <w:szCs w:val="21"/>
                <w:lang w:val="en-US" w:eastAsia="zh-CN" w:bidi="ar"/>
              </w:rPr>
              <w:t>300</w:t>
            </w:r>
            <w:r>
              <w:rPr>
                <w:rFonts w:hint="default" w:ascii="Times New Roman" w:hAnsi="Times New Roman" w:eastAsia="宋体" w:cs="Times New Roman"/>
                <w:b w:val="0"/>
                <w:color w:val="auto"/>
                <w:kern w:val="2"/>
                <w:sz w:val="21"/>
                <w:szCs w:val="21"/>
                <w:lang w:val="en-US" w:eastAsia="zh-CN" w:bidi="ar"/>
              </w:rPr>
              <w:t>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w:t>
            </w:r>
            <w:r>
              <w:rPr>
                <w:rFonts w:hint="eastAsia" w:cs="Times New Roman"/>
                <w:b w:val="0"/>
                <w:color w:val="auto"/>
                <w:kern w:val="2"/>
                <w:sz w:val="21"/>
                <w:szCs w:val="21"/>
                <w:lang w:val="en-US" w:eastAsia="zh-CN" w:bidi="ar"/>
              </w:rPr>
              <w:t>板房</w:t>
            </w:r>
            <w:r>
              <w:rPr>
                <w:rFonts w:hint="default" w:ascii="Times New Roman" w:hAnsi="Times New Roman" w:eastAsia="宋体" w:cs="Times New Roman"/>
                <w:b w:val="0"/>
                <w:color w:val="auto"/>
                <w:kern w:val="2"/>
                <w:sz w:val="21"/>
                <w:szCs w:val="21"/>
                <w:lang w:val="en-US" w:eastAsia="zh-CN" w:bidi="ar"/>
              </w:rPr>
              <w:t>，</w:t>
            </w:r>
            <w:r>
              <w:rPr>
                <w:rFonts w:hint="eastAsia" w:cs="Times New Roman"/>
                <w:b w:val="0"/>
                <w:color w:val="auto"/>
                <w:kern w:val="2"/>
                <w:sz w:val="21"/>
                <w:szCs w:val="21"/>
                <w:lang w:val="en-US" w:eastAsia="zh-CN" w:bidi="ar"/>
              </w:rPr>
              <w:t>1</w:t>
            </w:r>
            <w:r>
              <w:rPr>
                <w:rFonts w:hint="default" w:ascii="Times New Roman" w:hAnsi="Times New Roman" w:eastAsia="宋体" w:cs="Times New Roman"/>
                <w:b w:val="0"/>
                <w:color w:val="auto"/>
                <w:kern w:val="2"/>
                <w:sz w:val="21"/>
                <w:szCs w:val="21"/>
                <w:lang w:val="en-US" w:eastAsia="zh-CN" w:bidi="ar"/>
              </w:rPr>
              <w:t>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门卫</w:t>
            </w:r>
          </w:p>
        </w:tc>
        <w:tc>
          <w:tcPr>
            <w:tcW w:w="6713" w:type="dxa"/>
            <w:gridSpan w:val="2"/>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占地面积18m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，1层，砖混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环保工程</w:t>
            </w:r>
          </w:p>
        </w:tc>
        <w:tc>
          <w:tcPr>
            <w:tcW w:w="1094" w:type="dxa"/>
            <w:vMerge w:val="restart"/>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废气处理</w:t>
            </w: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1#厂房设活性炭吸附装置一套，设一个不低于15米高排气筒</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w:t>
            </w:r>
            <w:r>
              <w:rPr>
                <w:rFonts w:hint="default" w:ascii="Times New Roman" w:hAnsi="Times New Roman" w:eastAsia="宋体" w:cs="Times New Roman"/>
                <w:b w:val="0"/>
                <w:color w:val="auto"/>
                <w:kern w:val="2"/>
                <w:sz w:val="21"/>
                <w:szCs w:val="21"/>
                <w:lang w:val="en-US" w:eastAsia="zh-CN" w:bidi="ar"/>
              </w:rPr>
              <w:t>#厂房设活性炭吸附装置一套，设一个不低于15米高排气筒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vMerge w:val="continue"/>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6713" w:type="dxa"/>
            <w:gridSpan w:val="2"/>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2#厂房设布袋除尘2套，每套设一个不低于15米高排气筒；设重力沉降+布袋除尘1套，设一个不低于20米高排气筒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vMerge w:val="continue"/>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4552"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4#厂房设活性炭吸附装置一套，布袋除尘一套，各设一个不低于15米高排气筒</w:t>
            </w:r>
          </w:p>
        </w:tc>
        <w:tc>
          <w:tcPr>
            <w:tcW w:w="2161"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w:t>
            </w:r>
            <w:r>
              <w:rPr>
                <w:rFonts w:hint="default" w:ascii="Times New Roman" w:hAnsi="Times New Roman" w:eastAsia="宋体" w:cs="Times New Roman"/>
                <w:b w:val="0"/>
                <w:color w:val="auto"/>
                <w:kern w:val="2"/>
                <w:sz w:val="21"/>
                <w:szCs w:val="21"/>
                <w:lang w:val="en-US" w:eastAsia="zh-CN" w:bidi="ar"/>
              </w:rPr>
              <w:t>#厂房设活性炭吸附装置一套，设一个不低于15米高排气筒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废水处理</w:t>
            </w:r>
          </w:p>
        </w:tc>
        <w:tc>
          <w:tcPr>
            <w:tcW w:w="6713" w:type="dxa"/>
            <w:gridSpan w:val="2"/>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油水分离器+化粪池、生产废水循环装置、事故废水收集池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固废治理</w:t>
            </w:r>
          </w:p>
        </w:tc>
        <w:tc>
          <w:tcPr>
            <w:tcW w:w="6713" w:type="dxa"/>
            <w:gridSpan w:val="2"/>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一座100m</w:t>
            </w:r>
            <w:r>
              <w:rPr>
                <w:rFonts w:hint="default"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一般工业固废暂存库、50</w:t>
            </w:r>
            <w:r>
              <w:rPr>
                <w:rFonts w:hint="eastAsia" w:ascii="Times New Roman" w:hAnsi="Times New Roman" w:eastAsia="宋体" w:cs="Times New Roman"/>
                <w:b w:val="0"/>
                <w:color w:val="auto"/>
                <w:kern w:val="2"/>
                <w:sz w:val="21"/>
                <w:szCs w:val="21"/>
                <w:lang w:val="en-US" w:eastAsia="zh-CN" w:bidi="ar"/>
              </w:rPr>
              <w:t>m</w:t>
            </w:r>
            <w:r>
              <w:rPr>
                <w:rFonts w:hint="eastAsia" w:ascii="Times New Roman" w:hAnsi="Times New Roman" w:eastAsia="宋体" w:cs="Times New Roman"/>
                <w:b w:val="0"/>
                <w:color w:val="auto"/>
                <w:kern w:val="2"/>
                <w:sz w:val="21"/>
                <w:szCs w:val="21"/>
                <w:vertAlign w:val="superscript"/>
                <w:lang w:val="en-US" w:eastAsia="zh-CN" w:bidi="ar"/>
              </w:rPr>
              <w:t>2</w:t>
            </w:r>
            <w:r>
              <w:rPr>
                <w:rFonts w:hint="default" w:ascii="Times New Roman" w:hAnsi="Times New Roman" w:eastAsia="宋体" w:cs="Times New Roman"/>
                <w:b w:val="0"/>
                <w:color w:val="auto"/>
                <w:kern w:val="2"/>
                <w:sz w:val="21"/>
                <w:szCs w:val="21"/>
                <w:lang w:val="en-US" w:eastAsia="zh-CN" w:bidi="ar"/>
              </w:rPr>
              <w:t>危废暂存库1座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97"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p>
        </w:tc>
        <w:tc>
          <w:tcPr>
            <w:tcW w:w="1094" w:type="dxa"/>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噪声治理</w:t>
            </w:r>
          </w:p>
        </w:tc>
        <w:tc>
          <w:tcPr>
            <w:tcW w:w="6713" w:type="dxa"/>
            <w:gridSpan w:val="2"/>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低噪声设备，安装消声器、减震垫，建筑物隔声等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4" w:type="dxa"/>
            <w:gridSpan w:val="4"/>
            <w:tcBorders>
              <w:tl2br w:val="nil"/>
              <w:tr2bl w:val="nil"/>
            </w:tcBorders>
            <w:noWrap w:val="0"/>
            <w:vAlign w:val="center"/>
          </w:tcPr>
          <w:p>
            <w:pPr>
              <w:widowControl/>
              <w:adjustRightInd w:val="0"/>
              <w:snapToGrid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部分原计划</w:t>
            </w:r>
            <w:r>
              <w:rPr>
                <w:rFonts w:hint="default" w:ascii="Times New Roman" w:hAnsi="Times New Roman" w:eastAsia="宋体" w:cs="Times New Roman"/>
                <w:b w:val="0"/>
                <w:color w:val="auto"/>
                <w:kern w:val="2"/>
                <w:sz w:val="21"/>
                <w:szCs w:val="21"/>
                <w:lang w:val="en-US" w:eastAsia="zh-CN" w:bidi="ar"/>
              </w:rPr>
              <w:t>1#</w:t>
            </w:r>
            <w:r>
              <w:rPr>
                <w:rFonts w:hint="eastAsia" w:cs="Times New Roman"/>
                <w:b w:val="0"/>
                <w:color w:val="auto"/>
                <w:kern w:val="2"/>
                <w:sz w:val="21"/>
                <w:szCs w:val="21"/>
                <w:lang w:val="en-US" w:eastAsia="zh-CN" w:bidi="ar"/>
              </w:rPr>
              <w:t>、4</w:t>
            </w:r>
            <w:r>
              <w:rPr>
                <w:rFonts w:hint="default" w:ascii="Times New Roman" w:hAnsi="Times New Roman" w:eastAsia="宋体" w:cs="Times New Roman"/>
                <w:b w:val="0"/>
                <w:color w:val="auto"/>
                <w:kern w:val="2"/>
                <w:sz w:val="21"/>
                <w:szCs w:val="21"/>
                <w:lang w:val="en-US" w:eastAsia="zh-CN" w:bidi="ar"/>
              </w:rPr>
              <w:t>#</w:t>
            </w:r>
            <w:r>
              <w:rPr>
                <w:rFonts w:hint="eastAsia" w:cs="Times New Roman"/>
                <w:b w:val="0"/>
                <w:color w:val="auto"/>
                <w:kern w:val="2"/>
                <w:sz w:val="21"/>
                <w:szCs w:val="21"/>
                <w:lang w:val="en-US" w:eastAsia="zh-CN" w:bidi="ar"/>
              </w:rPr>
              <w:t>厂房内生产工序，如：废塑料、熔铸暂移至2号厂房内生产。</w:t>
            </w:r>
          </w:p>
        </w:tc>
      </w:tr>
    </w:tbl>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193" w:name="_Toc16732_WPSOffice_Level3"/>
      <w:r>
        <w:rPr>
          <w:rFonts w:ascii="Times New Roman" w:hAnsi="Times New Roman"/>
          <w:sz w:val="24"/>
          <w:szCs w:val="24"/>
          <w:lang w:val="en-US" w:eastAsia="zh-CN"/>
        </w:rPr>
        <w:t>2.1.3  主要生产设备</w:t>
      </w:r>
      <w:bookmarkEnd w:id="193"/>
    </w:p>
    <w:p>
      <w:pPr>
        <w:pStyle w:val="6"/>
        <w:keepNext w:val="0"/>
        <w:keepLines w:val="0"/>
        <w:pageBreakBefore w:val="0"/>
        <w:widowControl w:val="0"/>
        <w:kinsoku/>
        <w:wordWrap/>
        <w:overflowPunct/>
        <w:topLinePunct w:val="0"/>
        <w:bidi w:val="0"/>
        <w:adjustRightInd/>
        <w:snapToGrid/>
        <w:spacing w:after="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项目主要生产设备见表2-3。</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w:t>
      </w:r>
      <w:r>
        <w:rPr>
          <w:rFonts w:ascii="Times New Roman" w:hAnsi="Times New Roman" w:eastAsia="宋体" w:cs="Times New Roman"/>
          <w:b/>
          <w:bCs/>
          <w:color w:val="auto"/>
          <w:kern w:val="2"/>
          <w:sz w:val="21"/>
          <w:szCs w:val="21"/>
          <w:lang w:val="en-US" w:eastAsia="zh-CN" w:bidi="ar"/>
        </w:rPr>
        <w:t>2</w:t>
      </w:r>
      <w:r>
        <w:rPr>
          <w:rFonts w:ascii="Times New Roman" w:hAnsi="Times New Roman" w:eastAsia="宋体" w:cs="Times New Roman"/>
          <w:b/>
          <w:bCs/>
          <w:color w:val="auto"/>
          <w:kern w:val="2"/>
          <w:sz w:val="21"/>
          <w:szCs w:val="21"/>
          <w:lang w:val="zh-CN" w:eastAsia="zh-CN" w:bidi="ar"/>
        </w:rPr>
        <w:t>-3</w:t>
      </w:r>
      <w:r>
        <w:rPr>
          <w:rFonts w:ascii="Times New Roman" w:hAnsi="Times New Roman" w:eastAsia="宋体" w:cs="Times New Roman"/>
          <w:b/>
          <w:bCs/>
          <w:color w:val="auto"/>
          <w:kern w:val="2"/>
          <w:sz w:val="21"/>
          <w:szCs w:val="21"/>
          <w:lang w:val="en-US" w:eastAsia="zh-CN" w:bidi="ar"/>
        </w:rPr>
        <w:t xml:space="preserve">  </w:t>
      </w:r>
      <w:r>
        <w:rPr>
          <w:rFonts w:ascii="Times New Roman" w:hAnsi="Times New Roman" w:eastAsia="宋体" w:cs="Times New Roman"/>
          <w:b/>
          <w:bCs/>
          <w:color w:val="auto"/>
          <w:kern w:val="2"/>
          <w:sz w:val="21"/>
          <w:szCs w:val="21"/>
          <w:lang w:val="zh-CN" w:eastAsia="zh-CN" w:bidi="ar"/>
        </w:rPr>
        <w:t>项目主要生产设备一览表</w:t>
      </w:r>
    </w:p>
    <w:tbl>
      <w:tblPr>
        <w:tblStyle w:val="10"/>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15" w:type="dxa"/>
          <w:left w:w="15" w:type="dxa"/>
          <w:bottom w:w="15" w:type="dxa"/>
          <w:right w:w="15" w:type="dxa"/>
        </w:tblCellMar>
      </w:tblPr>
      <w:tblGrid>
        <w:gridCol w:w="647"/>
        <w:gridCol w:w="2277"/>
        <w:gridCol w:w="1527"/>
        <w:gridCol w:w="1482"/>
        <w:gridCol w:w="257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项目</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设备名称</w:t>
            </w:r>
          </w:p>
        </w:tc>
        <w:tc>
          <w:tcPr>
            <w:tcW w:w="152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环评</w:t>
            </w:r>
            <w:r>
              <w:rPr>
                <w:rFonts w:hint="eastAsia" w:ascii="Times New Roman" w:hAnsi="Times New Roman" w:eastAsia="宋体" w:cs="Times New Roman"/>
                <w:b/>
                <w:bCs/>
                <w:color w:val="auto"/>
                <w:kern w:val="2"/>
                <w:sz w:val="21"/>
                <w:szCs w:val="21"/>
                <w:lang w:val="en-US" w:eastAsia="zh-CN" w:bidi="ar"/>
              </w:rPr>
              <w:t>总</w:t>
            </w:r>
            <w:r>
              <w:rPr>
                <w:rFonts w:ascii="Times New Roman" w:hAnsi="Times New Roman" w:eastAsia="宋体" w:cs="Times New Roman"/>
                <w:b/>
                <w:bCs/>
                <w:color w:val="auto"/>
                <w:kern w:val="2"/>
                <w:sz w:val="21"/>
                <w:szCs w:val="21"/>
                <w:lang w:val="en-US" w:eastAsia="zh-CN" w:bidi="ar"/>
              </w:rPr>
              <w:t>数量</w:t>
            </w:r>
          </w:p>
          <w:p>
            <w:pPr>
              <w:widowControl/>
              <w:spacing w:line="240" w:lineRule="auto"/>
              <w:jc w:val="center"/>
              <w:textAlignment w:val="center"/>
              <w:rPr>
                <w:b/>
                <w:bCs/>
                <w:sz w:val="21"/>
                <w:szCs w:val="21"/>
              </w:rPr>
            </w:pPr>
            <w:r>
              <w:rPr>
                <w:rFonts w:ascii="Times New Roman" w:hAnsi="Times New Roman" w:eastAsia="宋体" w:cs="Times New Roman"/>
                <w:b/>
                <w:bCs/>
                <w:color w:val="auto"/>
                <w:kern w:val="2"/>
                <w:sz w:val="21"/>
                <w:szCs w:val="21"/>
                <w:lang w:val="en-US" w:eastAsia="zh-CN" w:bidi="ar"/>
              </w:rPr>
              <w:t>（台套）</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实际</w:t>
            </w:r>
            <w:r>
              <w:rPr>
                <w:rFonts w:hint="eastAsia" w:ascii="Times New Roman" w:hAnsi="Times New Roman" w:eastAsia="宋体" w:cs="Times New Roman"/>
                <w:b/>
                <w:bCs/>
                <w:color w:val="auto"/>
                <w:kern w:val="2"/>
                <w:sz w:val="21"/>
                <w:szCs w:val="21"/>
                <w:lang w:val="en-US" w:eastAsia="zh-CN" w:bidi="ar"/>
              </w:rPr>
              <w:t>总</w:t>
            </w:r>
            <w:r>
              <w:rPr>
                <w:rFonts w:ascii="Times New Roman" w:hAnsi="Times New Roman" w:eastAsia="宋体" w:cs="Times New Roman"/>
                <w:b/>
                <w:bCs/>
                <w:color w:val="auto"/>
                <w:kern w:val="2"/>
                <w:sz w:val="21"/>
                <w:szCs w:val="21"/>
                <w:lang w:val="en-US" w:eastAsia="zh-CN" w:bidi="ar"/>
              </w:rPr>
              <w:t>数量</w:t>
            </w:r>
          </w:p>
          <w:p>
            <w:pPr>
              <w:widowControl/>
              <w:spacing w:line="240" w:lineRule="auto"/>
              <w:jc w:val="center"/>
              <w:textAlignment w:val="center"/>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（台套）</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液压剪</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10</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2</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粉碎机</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14</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3</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撕碎机</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16</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4</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破碎机</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10</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5</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铜米机（含分选）</w:t>
            </w:r>
          </w:p>
        </w:tc>
        <w:tc>
          <w:tcPr>
            <w:tcW w:w="152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18</w:t>
            </w:r>
          </w:p>
        </w:tc>
        <w:tc>
          <w:tcPr>
            <w:tcW w:w="1482" w:type="dxa"/>
            <w:tcBorders>
              <w:tl2br w:val="nil"/>
              <w:tr2bl w:val="nil"/>
            </w:tcBorders>
            <w:noWrap w:val="0"/>
            <w:vAlign w:val="center"/>
          </w:tcPr>
          <w:p>
            <w:pPr>
              <w:widowControl/>
              <w:spacing w:line="240" w:lineRule="auto"/>
              <w:jc w:val="center"/>
              <w:textAlignment w:val="center"/>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6</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磁选输送机</w:t>
            </w:r>
          </w:p>
        </w:tc>
        <w:tc>
          <w:tcPr>
            <w:tcW w:w="152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2</w:t>
            </w:r>
          </w:p>
        </w:tc>
        <w:tc>
          <w:tcPr>
            <w:tcW w:w="1482" w:type="dxa"/>
            <w:tcBorders>
              <w:tl2br w:val="nil"/>
              <w:tr2bl w:val="nil"/>
            </w:tcBorders>
            <w:noWrap w:val="0"/>
            <w:vAlign w:val="center"/>
          </w:tcPr>
          <w:p>
            <w:pPr>
              <w:widowControl/>
              <w:spacing w:line="240" w:lineRule="auto"/>
              <w:jc w:val="center"/>
              <w:textAlignment w:val="center"/>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7</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铜米生产用布袋除尘器</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1</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破碎机、粉碎机粉尘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8</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中频</w:t>
            </w:r>
            <w:r>
              <w:rPr>
                <w:rFonts w:ascii="Times New Roman" w:hAnsi="Times New Roman" w:eastAsia="宋体" w:cs="Times New Roman"/>
                <w:b w:val="0"/>
                <w:color w:val="auto"/>
                <w:kern w:val="2"/>
                <w:sz w:val="21"/>
                <w:szCs w:val="21"/>
                <w:lang w:val="en-US" w:eastAsia="zh-CN" w:bidi="ar"/>
              </w:rPr>
              <w:t>熔化炉</w:t>
            </w:r>
            <w:r>
              <w:rPr>
                <w:rFonts w:hint="eastAsia" w:ascii="Times New Roman" w:hAnsi="Times New Roman" w:eastAsia="宋体" w:cs="Times New Roman"/>
                <w:b w:val="0"/>
                <w:color w:val="auto"/>
                <w:kern w:val="2"/>
                <w:sz w:val="21"/>
                <w:szCs w:val="21"/>
                <w:lang w:val="en-US" w:eastAsia="zh-CN" w:bidi="ar"/>
              </w:rPr>
              <w:t>（铜锭）</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hint="eastAsia" w:ascii="Times New Roman" w:hAnsi="Times New Roman" w:eastAsia="宋体" w:cs="Times New Roman"/>
                <w:b w:val="0"/>
                <w:color w:val="auto"/>
                <w:kern w:val="2"/>
                <w:sz w:val="21"/>
                <w:szCs w:val="21"/>
                <w:lang w:val="en-US" w:eastAsia="zh-CN" w:bidi="ar"/>
              </w:rPr>
              <w:t>1</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9</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上引连铸反射炉</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hint="eastAsia" w:ascii="Times New Roman" w:hAnsi="Times New Roman" w:eastAsia="宋体" w:cs="Times New Roman"/>
                <w:b w:val="0"/>
                <w:color w:val="auto"/>
                <w:kern w:val="2"/>
                <w:sz w:val="21"/>
                <w:szCs w:val="21"/>
                <w:lang w:val="en-US" w:eastAsia="zh-CN" w:bidi="ar"/>
              </w:rPr>
              <w:t>1</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10</w:t>
            </w:r>
          </w:p>
        </w:tc>
        <w:tc>
          <w:tcPr>
            <w:tcW w:w="227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上引连铸中频炉</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hint="eastAsia" w:ascii="Times New Roman" w:hAnsi="Times New Roman" w:eastAsia="宋体" w:cs="Times New Roman"/>
                <w:b w:val="0"/>
                <w:color w:val="auto"/>
                <w:kern w:val="2"/>
                <w:sz w:val="21"/>
                <w:szCs w:val="21"/>
                <w:lang w:val="en-US" w:eastAsia="zh-CN" w:bidi="ar"/>
              </w:rPr>
              <w:t>1</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w:t>
            </w:r>
          </w:p>
        </w:tc>
        <w:tc>
          <w:tcPr>
            <w:tcW w:w="2571"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11</w:t>
            </w:r>
          </w:p>
        </w:tc>
        <w:tc>
          <w:tcPr>
            <w:tcW w:w="227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水平连铸中频炉</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hint="eastAsia" w:ascii="Times New Roman" w:hAnsi="Times New Roman" w:eastAsia="宋体" w:cs="Times New Roman"/>
                <w:b w:val="0"/>
                <w:color w:val="auto"/>
                <w:kern w:val="2"/>
                <w:sz w:val="21"/>
                <w:szCs w:val="21"/>
                <w:lang w:val="en-US" w:eastAsia="zh-CN" w:bidi="ar"/>
              </w:rPr>
              <w:t>3</w:t>
            </w:r>
          </w:p>
        </w:tc>
        <w:tc>
          <w:tcPr>
            <w:tcW w:w="1482"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w:t>
            </w:r>
          </w:p>
        </w:tc>
        <w:tc>
          <w:tcPr>
            <w:tcW w:w="2571"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12</w:t>
            </w:r>
          </w:p>
        </w:tc>
        <w:tc>
          <w:tcPr>
            <w:tcW w:w="227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牵引机</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2</w:t>
            </w:r>
          </w:p>
        </w:tc>
        <w:tc>
          <w:tcPr>
            <w:tcW w:w="1482"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13</w:t>
            </w:r>
          </w:p>
        </w:tc>
        <w:tc>
          <w:tcPr>
            <w:tcW w:w="227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挤压机</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2</w:t>
            </w:r>
          </w:p>
        </w:tc>
        <w:tc>
          <w:tcPr>
            <w:tcW w:w="1482"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14</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循环冷却水系统</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1</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15</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检测设备</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8</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6</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16</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铜加工用布袋除尘器</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2</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上引连铸中频炉</w:t>
            </w:r>
            <w:r>
              <w:rPr>
                <w:rFonts w:hint="eastAsia" w:cs="Times New Roman"/>
                <w:b w:val="0"/>
                <w:color w:val="auto"/>
                <w:kern w:val="2"/>
                <w:sz w:val="21"/>
                <w:szCs w:val="21"/>
                <w:lang w:val="en-US" w:eastAsia="zh-CN" w:bidi="ar"/>
              </w:rPr>
              <w:t>烟气</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17</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活性炭吸附装置</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2</w:t>
            </w:r>
          </w:p>
        </w:tc>
        <w:tc>
          <w:tcPr>
            <w:tcW w:w="1482"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喷漆房、造粒机废气</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w:t>
            </w:r>
            <w:r>
              <w:rPr>
                <w:rFonts w:hint="eastAsia" w:ascii="Times New Roman" w:hAnsi="Times New Roman" w:eastAsia="宋体" w:cs="Times New Roman"/>
                <w:b w:val="0"/>
                <w:color w:val="auto"/>
                <w:kern w:val="2"/>
                <w:sz w:val="21"/>
                <w:szCs w:val="21"/>
                <w:lang w:val="en-US" w:eastAsia="zh-CN" w:bidi="ar"/>
              </w:rPr>
              <w:t>8</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造粒机</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8</w:t>
            </w:r>
          </w:p>
        </w:tc>
        <w:tc>
          <w:tcPr>
            <w:tcW w:w="1482" w:type="dxa"/>
            <w:tcBorders>
              <w:tl2br w:val="nil"/>
              <w:tr2bl w:val="nil"/>
            </w:tcBorders>
            <w:noWrap w:val="0"/>
            <w:vAlign w:val="center"/>
          </w:tcPr>
          <w:p>
            <w:pPr>
              <w:spacing w:line="240" w:lineRule="auto"/>
              <w:jc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3</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15" w:type="dxa"/>
            <w:left w:w="15" w:type="dxa"/>
            <w:bottom w:w="15" w:type="dxa"/>
            <w:right w:w="15" w:type="dxa"/>
          </w:tblCellMar>
        </w:tblPrEx>
        <w:trPr>
          <w:trHeight w:val="23" w:hRule="atLeast"/>
        </w:trPr>
        <w:tc>
          <w:tcPr>
            <w:tcW w:w="64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w:t>
            </w:r>
            <w:r>
              <w:rPr>
                <w:rFonts w:hint="eastAsia" w:ascii="Times New Roman" w:hAnsi="Times New Roman" w:eastAsia="宋体" w:cs="Times New Roman"/>
                <w:b w:val="0"/>
                <w:color w:val="auto"/>
                <w:kern w:val="2"/>
                <w:sz w:val="21"/>
                <w:szCs w:val="21"/>
                <w:lang w:val="en-US" w:eastAsia="zh-CN" w:bidi="ar"/>
              </w:rPr>
              <w:t>9</w:t>
            </w:r>
          </w:p>
        </w:tc>
        <w:tc>
          <w:tcPr>
            <w:tcW w:w="2277"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叉车</w:t>
            </w:r>
          </w:p>
        </w:tc>
        <w:tc>
          <w:tcPr>
            <w:tcW w:w="1527" w:type="dxa"/>
            <w:tcBorders>
              <w:tl2br w:val="nil"/>
              <w:tr2bl w:val="nil"/>
            </w:tcBorders>
            <w:noWrap w:val="0"/>
            <w:vAlign w:val="center"/>
          </w:tcPr>
          <w:p>
            <w:pPr>
              <w:widowControl/>
              <w:spacing w:line="240" w:lineRule="auto"/>
              <w:jc w:val="center"/>
              <w:textAlignment w:val="center"/>
              <w:rPr>
                <w:sz w:val="21"/>
                <w:szCs w:val="21"/>
              </w:rPr>
            </w:pPr>
            <w:r>
              <w:rPr>
                <w:rFonts w:ascii="Times New Roman" w:hAnsi="Times New Roman" w:eastAsia="宋体" w:cs="Times New Roman"/>
                <w:b w:val="0"/>
                <w:color w:val="auto"/>
                <w:kern w:val="2"/>
                <w:sz w:val="21"/>
                <w:szCs w:val="21"/>
                <w:lang w:val="en-US" w:eastAsia="zh-CN" w:bidi="ar"/>
              </w:rPr>
              <w:t>6</w:t>
            </w:r>
          </w:p>
        </w:tc>
        <w:tc>
          <w:tcPr>
            <w:tcW w:w="1482" w:type="dxa"/>
            <w:tcBorders>
              <w:tl2br w:val="nil"/>
              <w:tr2bl w:val="nil"/>
            </w:tcBorders>
            <w:noWrap w:val="0"/>
            <w:vAlign w:val="center"/>
          </w:tcPr>
          <w:p>
            <w:pPr>
              <w:spacing w:line="240" w:lineRule="auto"/>
              <w:jc w:val="center"/>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4</w:t>
            </w:r>
          </w:p>
        </w:tc>
        <w:tc>
          <w:tcPr>
            <w:tcW w:w="2571" w:type="dxa"/>
            <w:tcBorders>
              <w:tl2br w:val="nil"/>
              <w:tr2bl w:val="nil"/>
            </w:tcBorders>
            <w:noWrap w:val="0"/>
            <w:vAlign w:val="center"/>
          </w:tcPr>
          <w:p>
            <w:pPr>
              <w:widowControl/>
              <w:spacing w:line="240" w:lineRule="auto"/>
              <w:jc w:val="center"/>
              <w:textAlignment w:val="center"/>
              <w:rPr>
                <w:rFonts w:ascii="Times New Roman" w:hAnsi="Times New Roman" w:eastAsia="宋体" w:cs="Times New Roman"/>
                <w:b w:val="0"/>
                <w:color w:val="auto"/>
                <w:kern w:val="2"/>
                <w:sz w:val="21"/>
                <w:szCs w:val="21"/>
                <w:lang w:val="en-US" w:eastAsia="zh-CN" w:bidi="ar"/>
              </w:rPr>
            </w:pPr>
          </w:p>
        </w:tc>
      </w:tr>
    </w:tbl>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bookmarkStart w:id="194" w:name="_Toc24761_WPSOffice_Level3"/>
      <w:r>
        <w:rPr>
          <w:rFonts w:ascii="Times New Roman" w:hAnsi="Times New Roman"/>
          <w:sz w:val="24"/>
          <w:szCs w:val="24"/>
          <w:lang w:val="en-US" w:eastAsia="zh-CN"/>
        </w:rPr>
        <w:t>2.1.</w:t>
      </w:r>
      <w:r>
        <w:rPr>
          <w:rFonts w:hint="eastAsia" w:ascii="Times New Roman" w:hAnsi="Times New Roman"/>
          <w:sz w:val="24"/>
          <w:szCs w:val="24"/>
          <w:lang w:val="en-US" w:eastAsia="zh-CN"/>
        </w:rPr>
        <w:t>4</w:t>
      </w:r>
      <w:r>
        <w:rPr>
          <w:rFonts w:ascii="Times New Roman" w:hAnsi="Times New Roman"/>
          <w:sz w:val="24"/>
          <w:szCs w:val="24"/>
          <w:lang w:val="en-US" w:eastAsia="zh-CN"/>
        </w:rPr>
        <w:t xml:space="preserve">  </w:t>
      </w:r>
      <w:r>
        <w:rPr>
          <w:rFonts w:hint="eastAsia" w:ascii="Times New Roman" w:hAnsi="Times New Roman"/>
          <w:sz w:val="24"/>
          <w:szCs w:val="24"/>
          <w:lang w:val="en-US" w:eastAsia="zh-CN"/>
        </w:rPr>
        <w:t>主要原辅材料</w:t>
      </w:r>
      <w:bookmarkEnd w:id="194"/>
    </w:p>
    <w:p>
      <w:pPr>
        <w:pStyle w:val="6"/>
        <w:keepNext w:val="0"/>
        <w:keepLines w:val="0"/>
        <w:pageBreakBefore w:val="0"/>
        <w:widowControl w:val="0"/>
        <w:kinsoku/>
        <w:wordWrap/>
        <w:overflowPunct/>
        <w:topLinePunct w:val="0"/>
        <w:bidi w:val="0"/>
        <w:adjustRightInd/>
        <w:snapToGrid/>
        <w:spacing w:after="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一期工程主要原辅料消耗用量及存储情况见表2-4</w:t>
      </w:r>
      <w:r>
        <w:rPr>
          <w:rFonts w:hint="eastAsia"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w:t>
      </w:r>
      <w:r>
        <w:rPr>
          <w:rFonts w:hint="eastAsia" w:ascii="Times New Roman" w:hAnsi="Times New Roman" w:eastAsia="宋体" w:cs="Times New Roman"/>
          <w:b/>
          <w:bCs/>
          <w:color w:val="auto"/>
          <w:kern w:val="2"/>
          <w:sz w:val="21"/>
          <w:szCs w:val="21"/>
          <w:lang w:val="en-US" w:eastAsia="zh-CN" w:bidi="ar"/>
        </w:rPr>
        <w:t>2</w:t>
      </w:r>
      <w:r>
        <w:rPr>
          <w:rFonts w:ascii="Times New Roman" w:hAnsi="Times New Roman" w:eastAsia="宋体" w:cs="Times New Roman"/>
          <w:b/>
          <w:bCs/>
          <w:color w:val="auto"/>
          <w:kern w:val="2"/>
          <w:sz w:val="21"/>
          <w:szCs w:val="21"/>
          <w:lang w:val="zh-CN" w:eastAsia="zh-CN" w:bidi="ar"/>
        </w:rPr>
        <w:t>-</w:t>
      </w:r>
      <w:r>
        <w:rPr>
          <w:rFonts w:hint="eastAsia" w:ascii="Times New Roman" w:hAnsi="Times New Roman" w:eastAsia="宋体" w:cs="Times New Roman"/>
          <w:b/>
          <w:bCs/>
          <w:color w:val="auto"/>
          <w:kern w:val="2"/>
          <w:sz w:val="21"/>
          <w:szCs w:val="21"/>
          <w:lang w:val="en-US" w:eastAsia="zh-CN" w:bidi="ar"/>
        </w:rPr>
        <w:t>4</w:t>
      </w:r>
      <w:r>
        <w:rPr>
          <w:rFonts w:ascii="Times New Roman" w:hAnsi="Times New Roman" w:eastAsia="宋体" w:cs="Times New Roman"/>
          <w:b/>
          <w:bCs/>
          <w:color w:val="auto"/>
          <w:kern w:val="2"/>
          <w:sz w:val="21"/>
          <w:szCs w:val="21"/>
          <w:lang w:val="zh-CN" w:eastAsia="zh-CN" w:bidi="ar"/>
        </w:rPr>
        <w:t xml:space="preserve"> </w:t>
      </w:r>
      <w:r>
        <w:rPr>
          <w:rFonts w:hint="eastAsia" w:ascii="Times New Roman" w:hAnsi="Times New Roman" w:eastAsia="宋体" w:cs="Times New Roman"/>
          <w:b/>
          <w:bCs/>
          <w:color w:val="auto"/>
          <w:kern w:val="2"/>
          <w:sz w:val="21"/>
          <w:szCs w:val="21"/>
          <w:lang w:val="en-US" w:eastAsia="zh-CN" w:bidi="ar"/>
        </w:rPr>
        <w:t xml:space="preserve"> </w:t>
      </w:r>
      <w:r>
        <w:rPr>
          <w:rFonts w:ascii="Times New Roman" w:hAnsi="Times New Roman" w:eastAsia="宋体" w:cs="Times New Roman"/>
          <w:b/>
          <w:bCs/>
          <w:color w:val="auto"/>
          <w:kern w:val="2"/>
          <w:sz w:val="21"/>
          <w:szCs w:val="21"/>
          <w:lang w:val="zh-CN" w:eastAsia="zh-CN" w:bidi="ar"/>
        </w:rPr>
        <w:t>主要原辅材料</w:t>
      </w:r>
      <w:r>
        <w:rPr>
          <w:rFonts w:hint="eastAsia" w:ascii="Times New Roman" w:hAnsi="Times New Roman" w:eastAsia="宋体" w:cs="Times New Roman"/>
          <w:b/>
          <w:bCs/>
          <w:color w:val="auto"/>
          <w:kern w:val="2"/>
          <w:sz w:val="21"/>
          <w:szCs w:val="21"/>
          <w:lang w:val="zh-CN" w:eastAsia="zh-CN" w:bidi="ar"/>
        </w:rPr>
        <w:t>用量一览表</w:t>
      </w:r>
    </w:p>
    <w:tbl>
      <w:tblPr>
        <w:tblStyle w:val="10"/>
        <w:tblW w:w="8504" w:type="dxa"/>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15" w:type="dxa"/>
          <w:left w:w="15" w:type="dxa"/>
          <w:bottom w:w="15" w:type="dxa"/>
          <w:right w:w="15" w:type="dxa"/>
        </w:tblCellMar>
      </w:tblPr>
      <w:tblGrid>
        <w:gridCol w:w="1187"/>
        <w:gridCol w:w="1654"/>
        <w:gridCol w:w="1046"/>
        <w:gridCol w:w="934"/>
        <w:gridCol w:w="1286"/>
        <w:gridCol w:w="1200"/>
        <w:gridCol w:w="1197"/>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2841" w:type="dxa"/>
            <w:gridSpan w:val="2"/>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kern w:val="0"/>
                <w:sz w:val="21"/>
                <w:szCs w:val="21"/>
                <w:lang w:bidi="ar"/>
              </w:rPr>
              <w:t>名称</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kern w:val="0"/>
                <w:sz w:val="21"/>
                <w:szCs w:val="21"/>
                <w:lang w:bidi="ar"/>
              </w:rPr>
              <w:t>形态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kern w:val="0"/>
                <w:sz w:val="21"/>
                <w:szCs w:val="21"/>
                <w:lang w:bidi="ar"/>
              </w:rPr>
              <w:t>包装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b/>
                <w:color w:val="000000"/>
                <w:sz w:val="21"/>
                <w:szCs w:val="21"/>
              </w:rPr>
            </w:pPr>
            <w:r>
              <w:rPr>
                <w:rFonts w:hint="default" w:ascii="Times New Roman" w:hAnsi="Times New Roman" w:eastAsia="宋体" w:cs="Times New Roman"/>
                <w:b/>
                <w:color w:val="000000"/>
                <w:kern w:val="0"/>
                <w:sz w:val="21"/>
                <w:szCs w:val="21"/>
                <w:lang w:bidi="ar"/>
              </w:rPr>
              <w:t>储存位置</w:t>
            </w:r>
          </w:p>
        </w:tc>
        <w:tc>
          <w:tcPr>
            <w:tcW w:w="1200"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b/>
                <w:color w:val="000000"/>
                <w:kern w:val="0"/>
                <w:sz w:val="21"/>
                <w:szCs w:val="21"/>
                <w:lang w:bidi="ar"/>
              </w:rPr>
            </w:pPr>
            <w:r>
              <w:rPr>
                <w:rFonts w:hint="default" w:ascii="Times New Roman" w:hAnsi="Times New Roman" w:eastAsia="宋体" w:cs="Times New Roman"/>
                <w:b/>
                <w:color w:val="000000"/>
                <w:kern w:val="0"/>
                <w:sz w:val="21"/>
                <w:szCs w:val="21"/>
                <w:lang w:eastAsia="zh-CN" w:bidi="ar"/>
              </w:rPr>
              <w:t>总</w:t>
            </w:r>
            <w:r>
              <w:rPr>
                <w:rFonts w:hint="default" w:ascii="Times New Roman" w:hAnsi="Times New Roman" w:eastAsia="宋体" w:cs="Times New Roman"/>
                <w:b/>
                <w:color w:val="000000"/>
                <w:kern w:val="0"/>
                <w:sz w:val="21"/>
                <w:szCs w:val="21"/>
                <w:lang w:bidi="ar"/>
              </w:rPr>
              <w:t>用量（t）</w:t>
            </w:r>
          </w:p>
        </w:tc>
        <w:tc>
          <w:tcPr>
            <w:tcW w:w="1197"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b/>
                <w:color w:val="000000"/>
                <w:kern w:val="0"/>
                <w:sz w:val="21"/>
                <w:szCs w:val="21"/>
                <w:lang w:eastAsia="zh-CN" w:bidi="ar"/>
              </w:rPr>
            </w:pPr>
            <w:r>
              <w:rPr>
                <w:rFonts w:hint="eastAsia" w:ascii="Times New Roman" w:hAnsi="Times New Roman" w:eastAsia="宋体" w:cs="Times New Roman"/>
                <w:b/>
                <w:color w:val="000000"/>
                <w:kern w:val="0"/>
                <w:sz w:val="21"/>
                <w:szCs w:val="21"/>
                <w:lang w:eastAsia="zh-CN" w:bidi="ar"/>
              </w:rPr>
              <w:t>存储量</w:t>
            </w:r>
            <w:r>
              <w:rPr>
                <w:rFonts w:hint="default" w:ascii="Times New Roman" w:hAnsi="Times New Roman" w:eastAsia="宋体" w:cs="Times New Roman"/>
                <w:b/>
                <w:color w:val="000000"/>
                <w:kern w:val="0"/>
                <w:sz w:val="21"/>
                <w:szCs w:val="21"/>
                <w:lang w:bidi="ar"/>
              </w:rPr>
              <w:t>（t）</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2841" w:type="dxa"/>
            <w:gridSpan w:val="2"/>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废电线</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cs="Times New Roman"/>
                <w:color w:val="000000"/>
                <w:kern w:val="0"/>
                <w:sz w:val="21"/>
                <w:szCs w:val="21"/>
                <w:lang w:eastAsia="zh-CN" w:bidi="ar"/>
              </w:rPr>
              <w:t>2</w:t>
            </w:r>
            <w:r>
              <w:rPr>
                <w:rFonts w:hint="eastAsia" w:cs="Times New Roman"/>
                <w:color w:val="000000"/>
                <w:kern w:val="0"/>
                <w:sz w:val="21"/>
                <w:szCs w:val="21"/>
                <w:lang w:val="en-US" w:eastAsia="zh-CN" w:bidi="ar"/>
              </w:rPr>
              <w:t>5000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600</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2841" w:type="dxa"/>
            <w:gridSpan w:val="2"/>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废电缆</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kern w:val="0"/>
                <w:sz w:val="21"/>
                <w:szCs w:val="21"/>
                <w:lang w:val="en-US" w:bidi="ar"/>
              </w:rPr>
            </w:pPr>
            <w:r>
              <w:rPr>
                <w:rFonts w:hint="eastAsia" w:cs="Times New Roman"/>
                <w:color w:val="000000"/>
                <w:kern w:val="0"/>
                <w:sz w:val="21"/>
                <w:szCs w:val="21"/>
                <w:lang w:eastAsia="zh-CN" w:bidi="ar"/>
              </w:rPr>
              <w:t>2</w:t>
            </w:r>
            <w:r>
              <w:rPr>
                <w:rFonts w:hint="eastAsia" w:cs="Times New Roman"/>
                <w:color w:val="000000"/>
                <w:kern w:val="0"/>
                <w:sz w:val="21"/>
                <w:szCs w:val="21"/>
                <w:lang w:val="en-US" w:eastAsia="zh-CN" w:bidi="ar"/>
              </w:rPr>
              <w:t>5000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600</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2841" w:type="dxa"/>
            <w:gridSpan w:val="2"/>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废旧变压器</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eastAsia" w:cs="Times New Roman"/>
                <w:color w:val="000000"/>
                <w:kern w:val="0"/>
                <w:sz w:val="21"/>
                <w:szCs w:val="21"/>
                <w:lang w:val="en-US" w:eastAsia="zh-CN" w:bidi="ar"/>
              </w:rPr>
            </w:pPr>
            <w:r>
              <w:rPr>
                <w:rFonts w:hint="eastAsia" w:cs="Times New Roman"/>
                <w:color w:val="000000"/>
                <w:kern w:val="0"/>
                <w:sz w:val="21"/>
                <w:szCs w:val="21"/>
                <w:lang w:val="en-US" w:eastAsia="zh-CN" w:bidi="ar"/>
              </w:rPr>
              <w:t>1000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200</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restart"/>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再生变压器</w:t>
            </w: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变压器芯子、指针</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default" w:cs="Times New Roman"/>
                <w:color w:val="000000"/>
                <w:kern w:val="0"/>
                <w:sz w:val="21"/>
                <w:szCs w:val="21"/>
                <w:lang w:val="en-US" w:eastAsia="zh-CN" w:bidi="ar"/>
              </w:rPr>
              <w:t>2.5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0.2</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变压器油</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液态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罐装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1.0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0.2</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油漆</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液态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罐装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1.0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0.2</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铭牌</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default" w:cs="Times New Roman"/>
                <w:color w:val="000000"/>
                <w:kern w:val="0"/>
                <w:sz w:val="21"/>
                <w:szCs w:val="21"/>
                <w:lang w:val="en-US" w:eastAsia="zh-CN" w:bidi="ar"/>
              </w:rPr>
              <w:t>0.</w:t>
            </w:r>
            <w:r>
              <w:rPr>
                <w:rFonts w:hint="eastAsia" w:cs="Times New Roman"/>
                <w:color w:val="000000"/>
                <w:kern w:val="0"/>
                <w:sz w:val="21"/>
                <w:szCs w:val="21"/>
                <w:lang w:val="en-US" w:eastAsia="zh-CN" w:bidi="ar"/>
              </w:rPr>
              <w:t>1</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2841" w:type="dxa"/>
            <w:gridSpan w:val="2"/>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废旧电机</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eastAsia" w:cs="Times New Roman"/>
                <w:color w:val="000000"/>
                <w:kern w:val="0"/>
                <w:sz w:val="21"/>
                <w:szCs w:val="21"/>
                <w:lang w:val="en-US" w:eastAsia="zh-CN" w:bidi="ar"/>
              </w:rPr>
            </w:pPr>
            <w:r>
              <w:rPr>
                <w:rFonts w:hint="eastAsia" w:cs="Times New Roman"/>
                <w:color w:val="000000"/>
                <w:kern w:val="0"/>
                <w:sz w:val="21"/>
                <w:szCs w:val="21"/>
                <w:lang w:val="en-US" w:eastAsia="zh-CN" w:bidi="ar"/>
              </w:rPr>
              <w:t>5800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500</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restart"/>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再生电机</w:t>
            </w: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芯子指针</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10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1.0</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电机机油</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液态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罐装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2.5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0.5</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油漆</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液态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罐装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2.5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0.5</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铭牌</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0.1</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0.1</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90" w:hRule="atLeast"/>
        </w:trPr>
        <w:tc>
          <w:tcPr>
            <w:tcW w:w="2841" w:type="dxa"/>
            <w:gridSpan w:val="2"/>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废旧输配电控制屏（柜）或成套设备</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cs="Times New Roman"/>
                <w:color w:val="000000"/>
                <w:kern w:val="0"/>
                <w:sz w:val="21"/>
                <w:szCs w:val="21"/>
                <w:lang w:val="en-US" w:eastAsia="zh-CN" w:bidi="ar"/>
              </w:rPr>
              <w:t>1500</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300</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restart"/>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再生输配电控制屏（柜）或成套设备</w:t>
            </w: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芯子指针</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4.5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0.5</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机油</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液态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罐装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1.5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0.5</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90"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油漆</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液态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罐装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1.5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0.5</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15" w:type="dxa"/>
            <w:left w:w="15" w:type="dxa"/>
            <w:bottom w:w="15" w:type="dxa"/>
            <w:right w:w="15" w:type="dxa"/>
          </w:tblCellMar>
        </w:tblPrEx>
        <w:trPr>
          <w:trHeight w:val="23" w:hRule="atLeast"/>
        </w:trPr>
        <w:tc>
          <w:tcPr>
            <w:tcW w:w="1187" w:type="dxa"/>
            <w:vMerge w:val="continue"/>
            <w:tcBorders>
              <w:tl2br w:val="nil"/>
              <w:tr2bl w:val="nil"/>
            </w:tcBorders>
            <w:noWrap w:val="0"/>
            <w:vAlign w:val="center"/>
          </w:tcPr>
          <w:p>
            <w:pPr>
              <w:spacing w:line="240" w:lineRule="auto"/>
              <w:jc w:val="center"/>
              <w:rPr>
                <w:rFonts w:hint="default" w:ascii="Times New Roman" w:hAnsi="Times New Roman" w:eastAsia="宋体" w:cs="Times New Roman"/>
                <w:color w:val="000000"/>
                <w:sz w:val="21"/>
                <w:szCs w:val="21"/>
              </w:rPr>
            </w:pPr>
          </w:p>
        </w:tc>
        <w:tc>
          <w:tcPr>
            <w:tcW w:w="165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铭牌</w:t>
            </w:r>
          </w:p>
        </w:tc>
        <w:tc>
          <w:tcPr>
            <w:tcW w:w="104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固态</w:t>
            </w:r>
          </w:p>
        </w:tc>
        <w:tc>
          <w:tcPr>
            <w:tcW w:w="934"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袋装</w:t>
            </w:r>
          </w:p>
        </w:tc>
        <w:tc>
          <w:tcPr>
            <w:tcW w:w="1286" w:type="dxa"/>
            <w:tcBorders>
              <w:tl2br w:val="nil"/>
              <w:tr2bl w:val="nil"/>
            </w:tcBorders>
            <w:noWrap w:val="0"/>
            <w:vAlign w:val="center"/>
          </w:tcPr>
          <w:p>
            <w:pPr>
              <w:widowControl/>
              <w:spacing w:line="240" w:lineRule="auto"/>
              <w:jc w:val="center"/>
              <w:textAlignment w:val="center"/>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kern w:val="0"/>
                <w:sz w:val="21"/>
                <w:szCs w:val="21"/>
                <w:lang w:bidi="ar"/>
              </w:rPr>
              <w:t>原料仓库</w:t>
            </w:r>
          </w:p>
        </w:tc>
        <w:tc>
          <w:tcPr>
            <w:tcW w:w="1200" w:type="dxa"/>
            <w:tcBorders>
              <w:tl2br w:val="nil"/>
              <w:tr2bl w:val="nil"/>
            </w:tcBorders>
            <w:noWrap w:val="0"/>
            <w:vAlign w:val="center"/>
          </w:tcPr>
          <w:p>
            <w:pPr>
              <w:widowControl/>
              <w:spacing w:line="240" w:lineRule="auto"/>
              <w:jc w:val="center"/>
              <w:textAlignment w:val="center"/>
              <w:rPr>
                <w:rFonts w:hint="default" w:cs="Times New Roman"/>
                <w:color w:val="000000"/>
                <w:kern w:val="0"/>
                <w:sz w:val="21"/>
                <w:szCs w:val="21"/>
                <w:lang w:val="en-US" w:eastAsia="zh-CN" w:bidi="ar"/>
              </w:rPr>
            </w:pPr>
            <w:r>
              <w:rPr>
                <w:rFonts w:hint="eastAsia" w:cs="Times New Roman"/>
                <w:color w:val="000000"/>
                <w:kern w:val="0"/>
                <w:sz w:val="21"/>
                <w:szCs w:val="21"/>
                <w:lang w:val="en-US" w:eastAsia="zh-CN" w:bidi="ar"/>
              </w:rPr>
              <w:t>0.05</w:t>
            </w:r>
          </w:p>
        </w:tc>
        <w:tc>
          <w:tcPr>
            <w:tcW w:w="1197" w:type="dxa"/>
            <w:tcBorders>
              <w:tl2br w:val="nil"/>
              <w:tr2bl w:val="nil"/>
            </w:tcBorders>
            <w:noWrap w:val="0"/>
            <w:vAlign w:val="center"/>
          </w:tcPr>
          <w:p>
            <w:pPr>
              <w:widowControl/>
              <w:spacing w:line="240" w:lineRule="auto"/>
              <w:jc w:val="center"/>
              <w:textAlignment w:val="center"/>
              <w:rPr>
                <w:rFonts w:hint="eastAsia"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0.01</w:t>
            </w:r>
          </w:p>
        </w:tc>
      </w:tr>
    </w:tbl>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zh-CN" w:eastAsia="zh-CN"/>
        </w:rPr>
      </w:pPr>
      <w:bookmarkStart w:id="195" w:name="_Toc5892_WPSOffice_Level3"/>
      <w:r>
        <w:rPr>
          <w:rFonts w:ascii="Times New Roman" w:hAnsi="Times New Roman"/>
          <w:sz w:val="24"/>
          <w:szCs w:val="24"/>
          <w:lang w:val="en-US" w:eastAsia="zh-CN"/>
        </w:rPr>
        <w:t>2.1.</w:t>
      </w:r>
      <w:r>
        <w:rPr>
          <w:rFonts w:hint="eastAsia" w:ascii="Times New Roman" w:hAnsi="Times New Roman"/>
          <w:sz w:val="24"/>
          <w:szCs w:val="24"/>
          <w:lang w:val="en-US" w:eastAsia="zh-CN"/>
        </w:rPr>
        <w:t>5</w:t>
      </w:r>
      <w:r>
        <w:rPr>
          <w:rFonts w:ascii="Times New Roman" w:hAnsi="Times New Roman"/>
          <w:sz w:val="24"/>
          <w:szCs w:val="24"/>
          <w:lang w:val="en-US" w:eastAsia="zh-CN"/>
        </w:rPr>
        <w:t xml:space="preserve">  主要产品方案</w:t>
      </w:r>
      <w:bookmarkEnd w:id="195"/>
      <w:bookmarkStart w:id="196" w:name="_bookmark8"/>
      <w:bookmarkEnd w:id="196"/>
      <w:bookmarkStart w:id="197" w:name="3.1主要产品方案"/>
      <w:bookmarkEnd w:id="197"/>
    </w:p>
    <w:p>
      <w:pPr>
        <w:spacing w:line="360" w:lineRule="auto"/>
        <w:ind w:firstLine="480" w:firstLineChars="200"/>
        <w:rPr>
          <w:rFonts w:hint="eastAsia"/>
          <w:sz w:val="24"/>
          <w:lang w:val="en-US" w:eastAsia="zh-CN"/>
        </w:rPr>
      </w:pPr>
      <w:bookmarkStart w:id="198" w:name="_Toc16112_WPSOffice_Level3"/>
      <w:r>
        <w:rPr>
          <w:rFonts w:hint="eastAsia"/>
          <w:sz w:val="24"/>
          <w:lang w:val="en-US" w:eastAsia="zh-CN"/>
        </w:rPr>
        <w:t>生产规模为可拆解50000吨电线电缆、废旧变压器1000吨、废旧电机5800吨、输变电控制屏（柜）或成套设备1500吨。拆解可利用高纯度铜31000吨、剥离废塑料12500吨，可产铜杆和铜排30000吨、塑料粒子12000吨。</w:t>
      </w:r>
    </w:p>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zh-CN" w:eastAsia="zh-CN" w:bidi="ar"/>
        </w:rPr>
        <w:t>表</w:t>
      </w:r>
      <w:r>
        <w:rPr>
          <w:rFonts w:hint="eastAsia" w:ascii="Times New Roman" w:hAnsi="Times New Roman" w:eastAsia="宋体" w:cs="Times New Roman"/>
          <w:b/>
          <w:bCs/>
          <w:color w:val="auto"/>
          <w:kern w:val="2"/>
          <w:sz w:val="21"/>
          <w:szCs w:val="21"/>
          <w:lang w:val="en-US" w:eastAsia="zh-CN" w:bidi="ar"/>
        </w:rPr>
        <w:t>2</w:t>
      </w:r>
      <w:r>
        <w:rPr>
          <w:rFonts w:ascii="Times New Roman" w:hAnsi="Times New Roman" w:eastAsia="宋体" w:cs="Times New Roman"/>
          <w:b/>
          <w:bCs/>
          <w:color w:val="auto"/>
          <w:kern w:val="2"/>
          <w:sz w:val="21"/>
          <w:szCs w:val="21"/>
          <w:lang w:val="zh-CN" w:eastAsia="zh-CN" w:bidi="ar"/>
        </w:rPr>
        <w:t>-</w:t>
      </w:r>
      <w:r>
        <w:rPr>
          <w:rFonts w:hint="eastAsia" w:ascii="Times New Roman" w:hAnsi="Times New Roman" w:eastAsia="宋体" w:cs="Times New Roman"/>
          <w:b/>
          <w:bCs/>
          <w:color w:val="auto"/>
          <w:kern w:val="2"/>
          <w:sz w:val="21"/>
          <w:szCs w:val="21"/>
          <w:lang w:val="en-US" w:eastAsia="zh-CN" w:bidi="ar"/>
        </w:rPr>
        <w:t>5</w:t>
      </w:r>
      <w:r>
        <w:rPr>
          <w:rFonts w:ascii="Times New Roman" w:hAnsi="Times New Roman" w:eastAsia="宋体" w:cs="Times New Roman"/>
          <w:b/>
          <w:bCs/>
          <w:color w:val="auto"/>
          <w:kern w:val="2"/>
          <w:sz w:val="21"/>
          <w:szCs w:val="21"/>
          <w:lang w:val="zh-CN" w:eastAsia="zh-CN" w:bidi="ar"/>
        </w:rPr>
        <w:t xml:space="preserve"> </w:t>
      </w:r>
      <w:r>
        <w:rPr>
          <w:rFonts w:hint="eastAsia" w:ascii="Times New Roman" w:hAnsi="Times New Roman" w:eastAsia="宋体" w:cs="Times New Roman"/>
          <w:b/>
          <w:bCs/>
          <w:color w:val="auto"/>
          <w:kern w:val="2"/>
          <w:sz w:val="21"/>
          <w:szCs w:val="21"/>
          <w:lang w:val="en-US" w:eastAsia="zh-CN" w:bidi="ar"/>
        </w:rPr>
        <w:t xml:space="preserve"> 改扩建产品方案一览表</w:t>
      </w:r>
    </w:p>
    <w:tbl>
      <w:tblPr>
        <w:tblStyle w:val="11"/>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0" w:type="dxa"/>
          <w:left w:w="108" w:type="dxa"/>
          <w:bottom w:w="0" w:type="dxa"/>
          <w:right w:w="108" w:type="dxa"/>
        </w:tblCellMar>
      </w:tblPr>
      <w:tblGrid>
        <w:gridCol w:w="640"/>
        <w:gridCol w:w="2528"/>
        <w:gridCol w:w="2057"/>
        <w:gridCol w:w="2497"/>
        <w:gridCol w:w="78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640" w:type="dxa"/>
            <w:tcBorders>
              <w:tl2br w:val="nil"/>
              <w:tr2bl w:val="nil"/>
            </w:tcBorders>
            <w:vAlign w:val="top"/>
          </w:tcPr>
          <w:p>
            <w:pPr>
              <w:bidi w:val="0"/>
              <w:spacing w:line="240" w:lineRule="auto"/>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序号</w:t>
            </w:r>
          </w:p>
        </w:tc>
        <w:tc>
          <w:tcPr>
            <w:tcW w:w="2528" w:type="dxa"/>
            <w:tcBorders>
              <w:tl2br w:val="nil"/>
              <w:tr2bl w:val="nil"/>
            </w:tcBorders>
            <w:vAlign w:val="top"/>
          </w:tcPr>
          <w:p>
            <w:pPr>
              <w:bidi w:val="0"/>
              <w:spacing w:line="240" w:lineRule="auto"/>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color w:val="auto"/>
                <w:kern w:val="2"/>
                <w:sz w:val="21"/>
                <w:szCs w:val="21"/>
                <w:lang w:val="en-US" w:eastAsia="zh-CN" w:bidi="ar"/>
              </w:rPr>
              <w:t>原项目</w:t>
            </w:r>
          </w:p>
        </w:tc>
        <w:tc>
          <w:tcPr>
            <w:tcW w:w="2057" w:type="dxa"/>
            <w:tcBorders>
              <w:tl2br w:val="nil"/>
              <w:tr2bl w:val="nil"/>
            </w:tcBorders>
            <w:vAlign w:val="top"/>
          </w:tcPr>
          <w:p>
            <w:pPr>
              <w:bidi w:val="0"/>
              <w:spacing w:line="240" w:lineRule="auto"/>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扩建项目</w:t>
            </w:r>
          </w:p>
        </w:tc>
        <w:tc>
          <w:tcPr>
            <w:tcW w:w="2497" w:type="dxa"/>
            <w:tcBorders>
              <w:tl2br w:val="nil"/>
              <w:tr2bl w:val="nil"/>
            </w:tcBorders>
            <w:vAlign w:val="top"/>
          </w:tcPr>
          <w:p>
            <w:pPr>
              <w:bidi w:val="0"/>
              <w:spacing w:line="240" w:lineRule="auto"/>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实际建成情况</w:t>
            </w:r>
          </w:p>
        </w:tc>
        <w:tc>
          <w:tcPr>
            <w:tcW w:w="782" w:type="dxa"/>
            <w:tcBorders>
              <w:tl2br w:val="nil"/>
              <w:tr2bl w:val="nil"/>
            </w:tcBorders>
            <w:vAlign w:val="top"/>
          </w:tcPr>
          <w:p>
            <w:pPr>
              <w:bidi w:val="0"/>
              <w:spacing w:line="240" w:lineRule="auto"/>
              <w:jc w:val="center"/>
              <w:rPr>
                <w:rFonts w:hint="default" w:ascii="Times New Roman" w:hAnsi="Times New Roman" w:eastAsia="宋体" w:cs="Times New Roman"/>
                <w:b/>
                <w:bCs/>
                <w:sz w:val="21"/>
                <w:szCs w:val="21"/>
                <w:vertAlign w:val="baseline"/>
                <w:lang w:val="en-US" w:eastAsia="zh-CN"/>
              </w:rPr>
            </w:pPr>
            <w:r>
              <w:rPr>
                <w:rFonts w:hint="default" w:ascii="Times New Roman" w:hAnsi="Times New Roman" w:eastAsia="宋体" w:cs="Times New Roman"/>
                <w:b/>
                <w:bCs/>
                <w:sz w:val="21"/>
                <w:szCs w:val="21"/>
                <w:vertAlign w:val="baseline"/>
                <w:lang w:val="en-US" w:eastAsia="zh-CN"/>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640"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1</w:t>
            </w:r>
          </w:p>
        </w:tc>
        <w:tc>
          <w:tcPr>
            <w:tcW w:w="2528" w:type="dxa"/>
            <w:tcBorders>
              <w:tl2br w:val="nil"/>
              <w:tr2bl w:val="nil"/>
            </w:tcBorders>
            <w:vAlign w:val="center"/>
          </w:tcPr>
          <w:p>
            <w:pPr>
              <w:bidi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废旧电线、电缆1000吨</w:t>
            </w:r>
          </w:p>
        </w:tc>
        <w:tc>
          <w:tcPr>
            <w:tcW w:w="2057"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val="0"/>
                <w:color w:val="auto"/>
                <w:kern w:val="2"/>
                <w:sz w:val="21"/>
                <w:szCs w:val="21"/>
                <w:lang w:val="en-US" w:eastAsia="zh-CN" w:bidi="ar"/>
              </w:rPr>
              <w:t>可拆解150000吨电线电缆</w:t>
            </w:r>
          </w:p>
        </w:tc>
        <w:tc>
          <w:tcPr>
            <w:tcW w:w="2497"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val="0"/>
                <w:color w:val="auto"/>
                <w:kern w:val="2"/>
                <w:sz w:val="21"/>
                <w:szCs w:val="21"/>
                <w:lang w:val="en-US" w:eastAsia="zh-CN" w:bidi="ar"/>
              </w:rPr>
              <w:t>可拆解50000吨电线电缆</w:t>
            </w:r>
          </w:p>
        </w:tc>
        <w:tc>
          <w:tcPr>
            <w:tcW w:w="782" w:type="dxa"/>
            <w:tcBorders>
              <w:tl2br w:val="nil"/>
              <w:tr2bl w:val="nil"/>
            </w:tcBorders>
            <w:vAlign w:val="top"/>
          </w:tcPr>
          <w:p>
            <w:pPr>
              <w:bidi w:val="0"/>
              <w:spacing w:line="240" w:lineRule="auto"/>
              <w:jc w:val="center"/>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640"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2</w:t>
            </w:r>
          </w:p>
        </w:tc>
        <w:tc>
          <w:tcPr>
            <w:tcW w:w="2528" w:type="dxa"/>
            <w:tcBorders>
              <w:tl2br w:val="nil"/>
              <w:tr2bl w:val="nil"/>
            </w:tcBorders>
            <w:vAlign w:val="center"/>
          </w:tcPr>
          <w:p>
            <w:pPr>
              <w:bidi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变压器、输变电控制屏（柜）、电机8000台。</w:t>
            </w:r>
          </w:p>
        </w:tc>
        <w:tc>
          <w:tcPr>
            <w:tcW w:w="2057"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val="0"/>
                <w:color w:val="auto"/>
                <w:kern w:val="2"/>
                <w:sz w:val="21"/>
                <w:szCs w:val="21"/>
                <w:lang w:val="en-US" w:eastAsia="zh-CN" w:bidi="ar"/>
              </w:rPr>
              <w:t>废旧变压器8000吨</w:t>
            </w:r>
          </w:p>
        </w:tc>
        <w:tc>
          <w:tcPr>
            <w:tcW w:w="2497" w:type="dxa"/>
            <w:tcBorders>
              <w:tl2br w:val="nil"/>
              <w:tr2bl w:val="nil"/>
            </w:tcBorders>
            <w:vAlign w:val="center"/>
          </w:tcPr>
          <w:p>
            <w:pPr>
              <w:bidi w:val="0"/>
              <w:spacing w:line="240" w:lineRule="auto"/>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b w:val="0"/>
                <w:color w:val="auto"/>
                <w:kern w:val="2"/>
                <w:sz w:val="21"/>
                <w:szCs w:val="21"/>
                <w:lang w:val="en-US" w:eastAsia="zh-CN" w:bidi="ar"/>
              </w:rPr>
              <w:t>废旧变压器1000吨</w:t>
            </w:r>
          </w:p>
        </w:tc>
        <w:tc>
          <w:tcPr>
            <w:tcW w:w="782" w:type="dxa"/>
            <w:tcBorders>
              <w:tl2br w:val="nil"/>
              <w:tr2bl w:val="nil"/>
            </w:tcBorders>
            <w:vAlign w:val="top"/>
          </w:tcPr>
          <w:p>
            <w:pPr>
              <w:bidi w:val="0"/>
              <w:spacing w:line="240" w:lineRule="auto"/>
              <w:jc w:val="center"/>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640"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3</w:t>
            </w:r>
          </w:p>
        </w:tc>
        <w:tc>
          <w:tcPr>
            <w:tcW w:w="2528" w:type="dxa"/>
            <w:tcBorders>
              <w:tl2br w:val="nil"/>
              <w:tr2bl w:val="nil"/>
            </w:tcBorders>
            <w:vAlign w:val="center"/>
          </w:tcPr>
          <w:p>
            <w:pPr>
              <w:bidi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w:t>
            </w:r>
          </w:p>
        </w:tc>
        <w:tc>
          <w:tcPr>
            <w:tcW w:w="2057"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val="0"/>
                <w:color w:val="auto"/>
                <w:kern w:val="2"/>
                <w:sz w:val="21"/>
                <w:szCs w:val="21"/>
                <w:lang w:val="en-US" w:eastAsia="zh-CN" w:bidi="ar"/>
              </w:rPr>
              <w:t>废旧电机82000吨</w:t>
            </w:r>
          </w:p>
        </w:tc>
        <w:tc>
          <w:tcPr>
            <w:tcW w:w="2497" w:type="dxa"/>
            <w:tcBorders>
              <w:tl2br w:val="nil"/>
              <w:tr2bl w:val="nil"/>
            </w:tcBorders>
            <w:vAlign w:val="center"/>
          </w:tcPr>
          <w:p>
            <w:pPr>
              <w:bidi w:val="0"/>
              <w:spacing w:line="240" w:lineRule="auto"/>
              <w:jc w:val="center"/>
              <w:rPr>
                <w:rFonts w:hint="default" w:ascii="Times New Roman" w:hAnsi="Times New Roman" w:eastAsia="宋体" w:cs="Times New Roman"/>
                <w:kern w:val="2"/>
                <w:sz w:val="21"/>
                <w:szCs w:val="21"/>
                <w:vertAlign w:val="baseline"/>
                <w:lang w:val="en-US" w:eastAsia="zh-CN" w:bidi="ar-SA"/>
              </w:rPr>
            </w:pPr>
            <w:r>
              <w:rPr>
                <w:rFonts w:hint="default" w:ascii="Times New Roman" w:hAnsi="Times New Roman" w:eastAsia="宋体" w:cs="Times New Roman"/>
                <w:b w:val="0"/>
                <w:color w:val="auto"/>
                <w:kern w:val="2"/>
                <w:sz w:val="21"/>
                <w:szCs w:val="21"/>
                <w:lang w:val="en-US" w:eastAsia="zh-CN" w:bidi="ar"/>
              </w:rPr>
              <w:t>废旧电机5800吨</w:t>
            </w:r>
          </w:p>
        </w:tc>
        <w:tc>
          <w:tcPr>
            <w:tcW w:w="782" w:type="dxa"/>
            <w:tcBorders>
              <w:tl2br w:val="nil"/>
              <w:tr2bl w:val="nil"/>
            </w:tcBorders>
            <w:vAlign w:val="top"/>
          </w:tcPr>
          <w:p>
            <w:pPr>
              <w:bidi w:val="0"/>
              <w:spacing w:line="240" w:lineRule="auto"/>
              <w:jc w:val="center"/>
              <w:rPr>
                <w:rFonts w:hint="default" w:ascii="Times New Roman" w:hAnsi="Times New Roman" w:eastAsia="宋体" w:cs="Times New Roman"/>
                <w:sz w:val="21"/>
                <w:szCs w:val="21"/>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640"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sz w:val="21"/>
                <w:szCs w:val="21"/>
                <w:vertAlign w:val="baseline"/>
                <w:lang w:val="en-US" w:eastAsia="zh-CN"/>
              </w:rPr>
              <w:t>4</w:t>
            </w:r>
          </w:p>
        </w:tc>
        <w:tc>
          <w:tcPr>
            <w:tcW w:w="2528" w:type="dxa"/>
            <w:tcBorders>
              <w:tl2br w:val="nil"/>
              <w:tr2bl w:val="nil"/>
            </w:tcBorders>
            <w:vAlign w:val="center"/>
          </w:tcPr>
          <w:p>
            <w:pPr>
              <w:bidi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w:t>
            </w:r>
          </w:p>
        </w:tc>
        <w:tc>
          <w:tcPr>
            <w:tcW w:w="2057" w:type="dxa"/>
            <w:tcBorders>
              <w:tl2br w:val="nil"/>
              <w:tr2bl w:val="nil"/>
            </w:tcBorders>
            <w:vAlign w:val="center"/>
          </w:tcPr>
          <w:p>
            <w:pPr>
              <w:bidi w:val="0"/>
              <w:spacing w:line="240" w:lineRule="auto"/>
              <w:jc w:val="center"/>
              <w:rPr>
                <w:rFonts w:hint="default" w:ascii="Times New Roman" w:hAnsi="Times New Roman" w:eastAsia="宋体" w:cs="Times New Roman"/>
                <w:sz w:val="21"/>
                <w:szCs w:val="21"/>
                <w:vertAlign w:val="baseline"/>
                <w:lang w:val="en-US" w:eastAsia="zh-CN"/>
              </w:rPr>
            </w:pPr>
            <w:r>
              <w:rPr>
                <w:rFonts w:hint="default" w:ascii="Times New Roman" w:hAnsi="Times New Roman" w:eastAsia="宋体" w:cs="Times New Roman"/>
                <w:b w:val="0"/>
                <w:color w:val="auto"/>
                <w:kern w:val="2"/>
                <w:sz w:val="21"/>
                <w:szCs w:val="21"/>
                <w:lang w:val="en-US" w:eastAsia="zh-CN" w:bidi="ar"/>
              </w:rPr>
              <w:t>输变电控制屏（柜）或成套设备10000吨</w:t>
            </w:r>
          </w:p>
        </w:tc>
        <w:tc>
          <w:tcPr>
            <w:tcW w:w="2497" w:type="dxa"/>
            <w:tcBorders>
              <w:tl2br w:val="nil"/>
              <w:tr2bl w:val="nil"/>
            </w:tcBorders>
            <w:vAlign w:val="center"/>
          </w:tcPr>
          <w:p>
            <w:pPr>
              <w:bidi w:val="0"/>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输变电控制屏（柜）或成套设备1500吨</w:t>
            </w:r>
          </w:p>
        </w:tc>
        <w:tc>
          <w:tcPr>
            <w:tcW w:w="782" w:type="dxa"/>
            <w:tcBorders>
              <w:tl2br w:val="nil"/>
              <w:tr2bl w:val="nil"/>
            </w:tcBorders>
            <w:vAlign w:val="top"/>
          </w:tcPr>
          <w:p>
            <w:pPr>
              <w:bidi w:val="0"/>
              <w:spacing w:line="240" w:lineRule="auto"/>
              <w:jc w:val="center"/>
              <w:rPr>
                <w:rFonts w:hint="default" w:ascii="Times New Roman" w:hAnsi="Times New Roman" w:eastAsia="宋体" w:cs="Times New Roman"/>
                <w:sz w:val="21"/>
                <w:szCs w:val="21"/>
                <w:vertAlign w:val="baseline"/>
                <w:lang w:val="en-US" w:eastAsia="zh-CN"/>
              </w:rPr>
            </w:pPr>
          </w:p>
        </w:tc>
      </w:tr>
    </w:tbl>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r>
        <w:rPr>
          <w:rFonts w:ascii="Times New Roman" w:hAnsi="Times New Roman"/>
          <w:sz w:val="24"/>
          <w:szCs w:val="24"/>
          <w:lang w:val="en-US" w:eastAsia="zh-CN"/>
        </w:rPr>
        <w:t>2.1.</w:t>
      </w:r>
      <w:r>
        <w:rPr>
          <w:rFonts w:hint="eastAsia" w:ascii="Times New Roman" w:hAnsi="Times New Roman"/>
          <w:sz w:val="24"/>
          <w:szCs w:val="24"/>
          <w:lang w:val="en-US" w:eastAsia="zh-CN"/>
        </w:rPr>
        <w:t>6</w:t>
      </w:r>
      <w:r>
        <w:rPr>
          <w:rFonts w:ascii="Times New Roman" w:hAnsi="Times New Roman"/>
          <w:sz w:val="24"/>
          <w:szCs w:val="24"/>
          <w:lang w:val="en-US" w:eastAsia="zh-CN"/>
        </w:rPr>
        <w:t xml:space="preserve">  </w:t>
      </w:r>
      <w:bookmarkEnd w:id="190"/>
      <w:r>
        <w:rPr>
          <w:rFonts w:ascii="Times New Roman" w:hAnsi="Times New Roman"/>
          <w:sz w:val="24"/>
          <w:szCs w:val="24"/>
          <w:lang w:val="en-US" w:eastAsia="zh-CN"/>
        </w:rPr>
        <w:t>所在地自然环境情况</w:t>
      </w:r>
      <w:bookmarkEnd w:id="191"/>
      <w:bookmarkEnd w:id="19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bookmarkStart w:id="199" w:name="_Toc116497274"/>
      <w:bookmarkStart w:id="200" w:name="_Toc116496835"/>
      <w:bookmarkStart w:id="201" w:name="_Toc257453971"/>
      <w:bookmarkStart w:id="202" w:name="_Toc374392966"/>
      <w:bookmarkStart w:id="203" w:name="_Toc243734127"/>
      <w:bookmarkStart w:id="204" w:name="_Toc292144957"/>
      <w:bookmarkStart w:id="205" w:name="_Toc299004669"/>
      <w:bookmarkStart w:id="206" w:name="_Toc374391038"/>
      <w:bookmarkStart w:id="207" w:name="_Toc3831_WPSOffice_Level3"/>
      <w:bookmarkStart w:id="208" w:name="_Toc16233_WPSOffice_Level3"/>
      <w:r>
        <w:rPr>
          <w:rFonts w:hint="eastAsia" w:ascii="宋体" w:hAnsi="宋体" w:eastAsia="宋体" w:cs="宋体"/>
          <w:sz w:val="24"/>
        </w:rPr>
        <w:t>⑴</w:t>
      </w:r>
      <w:r>
        <w:rPr>
          <w:rFonts w:hint="default" w:ascii="Times New Roman" w:hAnsi="Times New Roman" w:eastAsia="宋体" w:cs="Times New Roman"/>
          <w:sz w:val="24"/>
        </w:rPr>
        <w:t>地理位置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sz w:val="24"/>
        </w:rPr>
        <w:t>项目位于</w:t>
      </w:r>
      <w:r>
        <w:rPr>
          <w:bCs/>
          <w:sz w:val="24"/>
        </w:rPr>
        <w:t>上饶市</w:t>
      </w:r>
      <w:r>
        <w:rPr>
          <w:rFonts w:hint="eastAsia"/>
          <w:bCs/>
          <w:sz w:val="24"/>
          <w:lang w:eastAsia="zh-CN"/>
        </w:rPr>
        <w:t>广信区</w:t>
      </w:r>
      <w:r>
        <w:rPr>
          <w:bCs/>
          <w:sz w:val="24"/>
        </w:rPr>
        <w:t>再生资源循环经济产业园内</w:t>
      </w:r>
      <w:r>
        <w:rPr>
          <w:rFonts w:hint="eastAsia"/>
          <w:bCs/>
          <w:sz w:val="24"/>
          <w:lang w:eastAsia="zh-CN"/>
        </w:rPr>
        <w:t>，</w:t>
      </w:r>
      <w:r>
        <w:rPr>
          <w:rFonts w:hint="eastAsia" w:cs="Times New Roman"/>
          <w:sz w:val="24"/>
          <w:lang w:eastAsia="zh-CN"/>
        </w:rPr>
        <w:t>广信区</w:t>
      </w:r>
      <w:r>
        <w:rPr>
          <w:rFonts w:hint="default" w:ascii="Times New Roman" w:hAnsi="Times New Roman" w:eastAsia="宋体" w:cs="Times New Roman"/>
          <w:sz w:val="24"/>
        </w:rPr>
        <w:t>位于江西东北部、信江上游，南邻福建省，属上饶市辖，面积2478平方公里，人口69.5万，下辖31个乡，2个镇。浙赣铁路沿从境内通过，距上饶火车站约8公里，县</w:t>
      </w:r>
      <w:r>
        <w:rPr>
          <w:rFonts w:hint="eastAsia" w:ascii="Times New Roman" w:hAnsi="Times New Roman" w:eastAsia="宋体" w:cs="Times New Roman"/>
          <w:sz w:val="24"/>
          <w:lang w:eastAsia="zh-CN"/>
        </w:rPr>
        <w:t>内</w:t>
      </w:r>
      <w:r>
        <w:rPr>
          <w:rFonts w:hint="default" w:ascii="Times New Roman" w:hAnsi="Times New Roman" w:eastAsia="宋体" w:cs="Times New Roman"/>
          <w:sz w:val="24"/>
        </w:rPr>
        <w:t>四面八方公路畅通，陆地交通较为方便；水运上信江可通航机帆船。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循环经济产业园位于茶亭产业园区内，茶亭产业园位于上饶市</w:t>
      </w:r>
      <w:r>
        <w:rPr>
          <w:rFonts w:hint="eastAsia" w:cs="Times New Roman"/>
          <w:sz w:val="24"/>
          <w:lang w:eastAsia="zh-CN"/>
        </w:rPr>
        <w:t>广信区</w:t>
      </w:r>
      <w:r>
        <w:rPr>
          <w:rFonts w:hint="default" w:ascii="Times New Roman" w:hAnsi="Times New Roman" w:eastAsia="宋体" w:cs="Times New Roman"/>
          <w:sz w:val="24"/>
        </w:rPr>
        <w:t>东南部，与上饶经济开发区、县城隔江相望，距</w:t>
      </w:r>
      <w:r>
        <w:rPr>
          <w:rFonts w:hint="eastAsia" w:cs="Times New Roman"/>
          <w:sz w:val="24"/>
          <w:lang w:eastAsia="zh-CN"/>
        </w:rPr>
        <w:t>广信区</w:t>
      </w:r>
      <w:r>
        <w:rPr>
          <w:rFonts w:hint="default" w:ascii="Times New Roman" w:hAnsi="Times New Roman" w:eastAsia="宋体" w:cs="Times New Roman"/>
          <w:sz w:val="24"/>
        </w:rPr>
        <w:t>城6公里，上饶市区10公里。上分路及峰福铁路穿境而过，与外界交通便利。茶亭产业园规划范围为东起通德路，南界通达路、峰福铁路、西临达江路、发展大道，北以白沙大道、广兴路为界。项目区域交通便利，地势平坦，地层较为简单，工程地质条件较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⑵地形、地貌、地质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eastAsia" w:cs="Times New Roman"/>
          <w:sz w:val="24"/>
          <w:lang w:eastAsia="zh-CN"/>
        </w:rPr>
        <w:t>广信区</w:t>
      </w:r>
      <w:r>
        <w:rPr>
          <w:rFonts w:hint="default" w:ascii="Times New Roman" w:hAnsi="Times New Roman" w:eastAsia="宋体" w:cs="Times New Roman"/>
          <w:sz w:val="24"/>
        </w:rPr>
        <w:t>境内有武夷山横亘，北有怀玉山盘踞，中为信江断陷盆地，明显地构成南北高，中西低的慕名马鞍状地形。全县山地占总面积的54%，丘陵占12%，低丘岗地占33%，平原占1％。山地多由花岗岩组成，山坡陡峭，峡谷深切，山峰海拨大多在1000米以上，南部的五府岗更高达1891米，偿江盘地地表较为平坦，倾向河床，海拨都在100米以下，在盘地与丘陵、山地的过渡地带，低丘岗地遍布，是本县的主要农耕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项目区属小丘陵地貌，地势略有起伏。项目区内地质主要为第四系冲击层及第三系、白垩系、震旦系基岩层。第四系地质分布于整个项目区，具二元相结构，厚一般为10－20厘米。上部一般为粘土层，地基承载力一般为150－250Kpa。</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土壤中性偏酸，丘陵山地以红壤、黄壤为主，低丘岗地多紫色土，沿河谷地多沙土。地下资源以煤、磷为主，其次有膨润土、珍珠岩、萤石等。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⑶水文特征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信江为县城主要地表河流，信江属鄱阳湖第三大水系，发源于浙赣过境的怀玉山山脉一带，</w:t>
      </w:r>
      <w:r>
        <w:rPr>
          <w:rFonts w:hint="eastAsia" w:cs="Times New Roman"/>
          <w:sz w:val="24"/>
          <w:lang w:eastAsia="zh-CN"/>
        </w:rPr>
        <w:t>广信区</w:t>
      </w:r>
      <w:r>
        <w:rPr>
          <w:rFonts w:hint="default" w:ascii="Times New Roman" w:hAnsi="Times New Roman" w:eastAsia="宋体" w:cs="Times New Roman"/>
          <w:sz w:val="24"/>
        </w:rPr>
        <w:t>在信江上游与中游交界地段，该河段宽约200米，水深最深处12米，浅处1－2米，平均水深4.45米，最大流量大多出现在5-6月份，最小流量出现在11－12月份，最大流量为5880m</w:t>
      </w:r>
      <w:r>
        <w:rPr>
          <w:rFonts w:hint="default" w:ascii="Times New Roman" w:hAnsi="Times New Roman" w:eastAsia="宋体" w:cs="Times New Roman"/>
          <w:sz w:val="24"/>
          <w:vertAlign w:val="superscript"/>
        </w:rPr>
        <w:t>3</w:t>
      </w:r>
      <w:r>
        <w:rPr>
          <w:rFonts w:hint="default" w:ascii="Times New Roman" w:hAnsi="Times New Roman" w:eastAsia="宋体" w:cs="Times New Roman"/>
          <w:sz w:val="24"/>
        </w:rPr>
        <w:t>/s，多年平均流量91.2m</w:t>
      </w:r>
      <w:r>
        <w:rPr>
          <w:rFonts w:hint="default" w:ascii="Times New Roman" w:hAnsi="Times New Roman" w:eastAsia="宋体" w:cs="Times New Roman"/>
          <w:sz w:val="24"/>
          <w:vertAlign w:val="superscript"/>
        </w:rPr>
        <w:t>3</w:t>
      </w:r>
      <w:r>
        <w:rPr>
          <w:rFonts w:hint="default" w:ascii="Times New Roman" w:hAnsi="Times New Roman" w:eastAsia="宋体" w:cs="Times New Roman"/>
          <w:sz w:val="24"/>
        </w:rPr>
        <w:t>/s，最小流量为0.73m</w:t>
      </w:r>
      <w:r>
        <w:rPr>
          <w:rFonts w:hint="default" w:ascii="Times New Roman" w:hAnsi="Times New Roman" w:eastAsia="宋体" w:cs="Times New Roman"/>
          <w:sz w:val="24"/>
          <w:vertAlign w:val="superscript"/>
        </w:rPr>
        <w:t>3</w:t>
      </w:r>
      <w:r>
        <w:rPr>
          <w:rFonts w:hint="default" w:ascii="Times New Roman" w:hAnsi="Times New Roman" w:eastAsia="宋体" w:cs="Times New Roman"/>
          <w:sz w:val="24"/>
        </w:rPr>
        <w: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eastAsia" w:ascii="宋体" w:hAnsi="宋体" w:eastAsia="宋体" w:cs="宋体"/>
          <w:sz w:val="24"/>
        </w:rPr>
        <w:t>⑷</w:t>
      </w:r>
      <w:r>
        <w:rPr>
          <w:rFonts w:hint="default" w:ascii="Times New Roman" w:hAnsi="Times New Roman" w:eastAsia="宋体" w:cs="Times New Roman"/>
          <w:sz w:val="24"/>
        </w:rPr>
        <w:t>气象气候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bookmarkStart w:id="209" w:name="_Toc350419153"/>
      <w:r>
        <w:rPr>
          <w:rFonts w:hint="default" w:ascii="Times New Roman" w:hAnsi="Times New Roman" w:eastAsia="宋体" w:cs="Times New Roman"/>
          <w:sz w:val="24"/>
        </w:rPr>
        <w:t>气候温和湿润，四季分明，属亚热带地区。年平均气温17.80C，日极端最高气温41.60C，最低气温-8.60C；常年主导风向为东北风，夏季多东南风，年平均风速2.2m/s，最大风速22m/s，年平均降雨量1900mm，年平均无霜期270天。</w:t>
      </w:r>
      <w:r>
        <w:rPr>
          <w:rFonts w:hint="eastAsia" w:cs="Times New Roman"/>
          <w:sz w:val="24"/>
          <w:lang w:eastAsia="zh-CN"/>
        </w:rPr>
        <w:t>广信区</w:t>
      </w:r>
      <w:r>
        <w:rPr>
          <w:rFonts w:hint="default" w:ascii="Times New Roman" w:hAnsi="Times New Roman" w:eastAsia="宋体" w:cs="Times New Roman"/>
          <w:sz w:val="24"/>
        </w:rPr>
        <w:t>1986年至2000年的气象资料显示年平均气温17.8℃，平均最高气温是1998年，为18.6℃；最低气温是1989年，为17.5℃。历年7月最热，月平均气温28.8℃；1月最冷，月平均气温6.2℃。年平均降水量2066.1毫米，年最大降水量出现于1998年，为2589毫米；年最少降水量出现于1996年，为1288.6毫米。月最大降水量出现于1998年6月，为966.9毫米；月最少降水量出现于1987年12月，为0.6毫米。</w:t>
      </w:r>
      <w:bookmarkEnd w:id="20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⑸自然资源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县境内已发现27个矿种，100多处产地。黑色金属矿藏有磁铁矿、赤铁矿、褐铁矿、钒矿、叶腊石等。非金属矿藏有磷矿、石灰石、花岗岩等。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地表有280万亩杉、松、竹等林木，且有红豆杉、银杏、水杉等珍稀名贵树种分布。森林覆盖率达68%，是江西省油茶、茶叶的重点产区，活立竹达1600万株，是全国的“毛竹之乡”，自古盛产芝麻、雪梨、板栗、洋葱、大蒜、生姜、笋等“绿色”农副土特产品。以果大皮薄、内质细嫩、著称的“上饶早梨”，曾被列为清宫贡品；“上饶白眉”、“信州龙翠”、“雪菇”系列绿茶珍品，多次荣获部优、省优和中国农业博览会金、银奖。建立了一定规模的淡水鱼虾、珍珠、泥鳅等特种水产养殖基地。</w:t>
      </w:r>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r>
        <w:rPr>
          <w:rFonts w:ascii="Times New Roman" w:hAnsi="Times New Roman"/>
          <w:sz w:val="24"/>
          <w:szCs w:val="24"/>
          <w:lang w:val="en-US" w:eastAsia="zh-CN"/>
        </w:rPr>
        <w:t>2.1.</w:t>
      </w:r>
      <w:r>
        <w:rPr>
          <w:rFonts w:hint="eastAsia" w:ascii="Times New Roman" w:hAnsi="Times New Roman"/>
          <w:sz w:val="24"/>
          <w:szCs w:val="24"/>
          <w:lang w:val="en-US" w:eastAsia="zh-CN"/>
        </w:rPr>
        <w:t>7</w:t>
      </w:r>
      <w:r>
        <w:rPr>
          <w:rFonts w:ascii="Times New Roman" w:hAnsi="Times New Roman"/>
          <w:sz w:val="24"/>
          <w:szCs w:val="24"/>
          <w:lang w:val="en-US" w:eastAsia="zh-CN"/>
        </w:rPr>
        <w:t xml:space="preserve">  </w:t>
      </w:r>
      <w:r>
        <w:rPr>
          <w:rFonts w:hint="eastAsia" w:ascii="Times New Roman" w:hAnsi="Times New Roman"/>
          <w:sz w:val="24"/>
          <w:szCs w:val="24"/>
          <w:lang w:val="en-US" w:eastAsia="zh-CN"/>
        </w:rPr>
        <w:t>社会环境现状概况</w:t>
      </w:r>
    </w:p>
    <w:bookmarkEnd w:id="199"/>
    <w:bookmarkEnd w:id="200"/>
    <w:bookmarkEnd w:id="201"/>
    <w:bookmarkEnd w:id="202"/>
    <w:bookmarkEnd w:id="203"/>
    <w:bookmarkEnd w:id="204"/>
    <w:bookmarkEnd w:id="205"/>
    <w:bookmarkEnd w:id="206"/>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eastAsia" w:ascii="宋体" w:hAnsi="宋体" w:eastAsia="宋体" w:cs="宋体"/>
          <w:sz w:val="24"/>
        </w:rPr>
        <w:t>⑴</w:t>
      </w:r>
      <w:r>
        <w:rPr>
          <w:rFonts w:hint="default" w:ascii="Times New Roman" w:hAnsi="Times New Roman" w:eastAsia="宋体" w:cs="Times New Roman"/>
          <w:sz w:val="24"/>
        </w:rPr>
        <w:t>行政区划与人口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eastAsia" w:cs="Times New Roman"/>
          <w:sz w:val="24"/>
          <w:lang w:eastAsia="zh-CN"/>
        </w:rPr>
        <w:t>广信区</w:t>
      </w:r>
      <w:r>
        <w:rPr>
          <w:rFonts w:hint="default" w:ascii="Times New Roman" w:hAnsi="Times New Roman" w:eastAsia="宋体" w:cs="Times New Roman"/>
          <w:sz w:val="24"/>
        </w:rPr>
        <w:t>位于江西东北部，信江上游。东邻上饶市信州区、铅山县、广丰县，南连福建省武夷山市，西接铅山县、横 峰县，北界德兴市。面积2240平方公里，其中城区面积10.9平方公里。人口76.28万。辖2街道办事处、11镇、10乡、29居委会、195行政村。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cs="宋体"/>
          <w:sz w:val="24"/>
        </w:rPr>
      </w:pPr>
      <w:r>
        <w:rPr>
          <w:rFonts w:hint="eastAsia" w:ascii="宋体" w:hAnsi="宋体" w:eastAsia="宋体" w:cs="宋体"/>
          <w:sz w:val="24"/>
        </w:rPr>
        <w:t>⑵社会经济现状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全县拥有耕地31400公顷，其中水田27600公顷。粮食作物以水稻为主，甘薯、绿豆、麦类、玉米、大豆次之，经济作物有棉花、芝麻、甘蔗、油菜、花生等。境内木森林覆盖率达49％，林产以杉、松、竹和油茶、茶叶为主，其中茶叶为我省传统茶之一，产量居全省第四位，所制绿茶畅销十几个国家和地区，尤以“上饶白眉”和“大面白”最负盛誉，没茶林面积达70万亩，是本省没茶基地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全县有教师进修学校1所，普通中学初中31所，高中5所，职业初中2所，职业高中2所，小学462所，幼儿园70个，入园儿童6759人。旭日镇镇内水、电、路、通讯设施一应俱全，有中学小学、幼儿园12所，医院、骨科医院等单位，城西的工业开发区和320国道线两侧的工业开发区相呼应。有两个农贸市场和一个工业品市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上饶境内横亘着一座绵延50余公里的山——灵山。灵山又称灵应山幅员广袤，景区以向西蜿蜒的西脉和向北逶迤的北脉为主，包括道士仙峰、三十六尖峰等游离灵山主脉的山峦，面积约160平方公里。灵山主脉海拔1000米—1400米，最高峰海拔1496米，地形陡峻山明水秀，地灵人杰，自然风光奇特，文化底蕴深厚，是</w:t>
      </w:r>
      <w:r>
        <w:rPr>
          <w:rFonts w:hint="eastAsia" w:cs="Times New Roman"/>
          <w:sz w:val="24"/>
          <w:lang w:eastAsia="zh-CN"/>
        </w:rPr>
        <w:t>广信区</w:t>
      </w:r>
      <w:r>
        <w:rPr>
          <w:rFonts w:hint="default" w:ascii="Times New Roman" w:hAnsi="Times New Roman" w:eastAsia="宋体" w:cs="Times New Roman"/>
          <w:sz w:val="24"/>
        </w:rPr>
        <w:t>唯一一处省级风景名胜区。</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r>
        <w:rPr>
          <w:rFonts w:ascii="Times New Roman" w:hAnsi="Times New Roman"/>
          <w:sz w:val="24"/>
          <w:szCs w:val="24"/>
          <w:lang w:val="en-US" w:eastAsia="zh-CN"/>
        </w:rPr>
        <w:t>2.1.</w:t>
      </w:r>
      <w:r>
        <w:rPr>
          <w:rFonts w:hint="eastAsia" w:ascii="Times New Roman" w:hAnsi="Times New Roman"/>
          <w:sz w:val="24"/>
          <w:szCs w:val="24"/>
          <w:lang w:val="en-US" w:eastAsia="zh-CN"/>
        </w:rPr>
        <w:t>8</w:t>
      </w:r>
      <w:r>
        <w:rPr>
          <w:rFonts w:ascii="Times New Roman" w:hAnsi="Times New Roman"/>
          <w:sz w:val="24"/>
          <w:szCs w:val="24"/>
          <w:lang w:val="en-US" w:eastAsia="zh-CN"/>
        </w:rPr>
        <w:t xml:space="preserve">  环境功能区划及执行环境标准</w:t>
      </w:r>
      <w:bookmarkEnd w:id="207"/>
      <w:bookmarkEnd w:id="208"/>
    </w:p>
    <w:p>
      <w:pPr>
        <w:pStyle w:val="18"/>
        <w:keepNext w:val="0"/>
        <w:keepLines w:val="0"/>
        <w:pageBreakBefore w:val="0"/>
        <w:widowControl w:val="0"/>
        <w:kinsoku/>
        <w:wordWrap/>
        <w:overflowPunct/>
        <w:topLinePunct w:val="0"/>
        <w:bidi w:val="0"/>
        <w:adjustRightInd/>
        <w:snapToGrid/>
        <w:spacing w:line="360" w:lineRule="auto"/>
        <w:ind w:firstLine="48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项目环境功能区划及执行环境标准见表2-</w:t>
      </w:r>
      <w:r>
        <w:rPr>
          <w:rFonts w:hint="eastAsia" w:cs="Times New Roman"/>
          <w:b w:val="0"/>
          <w:color w:val="auto"/>
          <w:kern w:val="2"/>
          <w:sz w:val="24"/>
          <w:szCs w:val="24"/>
          <w:lang w:val="en-US" w:eastAsia="zh-CN" w:bidi="ar"/>
        </w:rPr>
        <w:t>6</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表2-</w:t>
      </w:r>
      <w:r>
        <w:rPr>
          <w:rFonts w:hint="eastAsia" w:cs="Times New Roman"/>
          <w:b/>
          <w:bCs/>
          <w:color w:val="auto"/>
          <w:kern w:val="2"/>
          <w:sz w:val="21"/>
          <w:szCs w:val="21"/>
          <w:lang w:val="en-US" w:eastAsia="zh-CN" w:bidi="ar"/>
        </w:rPr>
        <w:t>6</w:t>
      </w:r>
      <w:r>
        <w:rPr>
          <w:rFonts w:hint="default" w:ascii="Times New Roman" w:hAnsi="Times New Roman" w:eastAsia="宋体" w:cs="Times New Roman"/>
          <w:b/>
          <w:bCs/>
          <w:color w:val="auto"/>
          <w:kern w:val="2"/>
          <w:sz w:val="21"/>
          <w:szCs w:val="21"/>
          <w:lang w:val="zh-CN" w:eastAsia="zh-CN" w:bidi="ar"/>
        </w:rPr>
        <w:t xml:space="preserve">  环境功能区划及执行环境标准</w:t>
      </w:r>
    </w:p>
    <w:tbl>
      <w:tblPr>
        <w:tblStyle w:val="11"/>
        <w:tblW w:w="8505"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078"/>
        <w:gridCol w:w="63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101" w:type="dxa"/>
            <w:tcBorders>
              <w:top w:val="single" w:color="auto" w:sz="12" w:space="0"/>
              <w:left w:val="single" w:color="auto" w:sz="12"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类别</w:t>
            </w:r>
          </w:p>
        </w:tc>
        <w:tc>
          <w:tcPr>
            <w:tcW w:w="1078" w:type="dxa"/>
            <w:tcBorders>
              <w:top w:val="single" w:color="auto" w:sz="12"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功能区</w:t>
            </w:r>
          </w:p>
        </w:tc>
        <w:tc>
          <w:tcPr>
            <w:tcW w:w="6326" w:type="dxa"/>
            <w:tcBorders>
              <w:top w:val="single" w:color="auto" w:sz="12" w:space="0"/>
              <w:left w:val="single" w:color="auto" w:sz="4" w:space="0"/>
              <w:bottom w:val="single" w:color="auto" w:sz="4" w:space="0"/>
              <w:right w:val="single" w:color="auto" w:sz="12"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执行标准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101" w:type="dxa"/>
            <w:tcBorders>
              <w:top w:val="single" w:color="auto" w:sz="4" w:space="0"/>
              <w:left w:val="single" w:color="auto" w:sz="12"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地表水</w:t>
            </w:r>
          </w:p>
        </w:tc>
        <w:tc>
          <w:tcPr>
            <w:tcW w:w="1078"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Ⅲ类</w:t>
            </w:r>
          </w:p>
        </w:tc>
        <w:tc>
          <w:tcPr>
            <w:tcW w:w="6326" w:type="dxa"/>
            <w:tcBorders>
              <w:top w:val="single" w:color="auto" w:sz="4" w:space="0"/>
              <w:left w:val="single" w:color="auto" w:sz="4" w:space="0"/>
              <w:bottom w:val="single" w:color="auto" w:sz="4" w:space="0"/>
              <w:right w:val="single" w:color="auto" w:sz="12" w:space="0"/>
            </w:tcBorders>
            <w:shd w:val="clear" w:color="auto" w:fill="auto"/>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《地表水环境质量标准》（GB3838-2002）中Ⅲ类</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101" w:type="dxa"/>
            <w:tcBorders>
              <w:top w:val="single" w:color="auto" w:sz="4" w:space="0"/>
              <w:left w:val="single" w:color="auto" w:sz="12"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环境空气</w:t>
            </w:r>
          </w:p>
        </w:tc>
        <w:tc>
          <w:tcPr>
            <w:tcW w:w="1078"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二类</w:t>
            </w:r>
          </w:p>
        </w:tc>
        <w:tc>
          <w:tcPr>
            <w:tcW w:w="6326" w:type="dxa"/>
            <w:tcBorders>
              <w:top w:val="single" w:color="auto" w:sz="4" w:space="0"/>
              <w:left w:val="single" w:color="auto" w:sz="4" w:space="0"/>
              <w:bottom w:val="single" w:color="auto" w:sz="4" w:space="0"/>
              <w:right w:val="single" w:color="auto" w:sz="12" w:space="0"/>
            </w:tcBorders>
            <w:shd w:val="clear" w:color="auto" w:fill="auto"/>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《环境空气质量标准》（GB3095-2012）中二级标准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101" w:type="dxa"/>
            <w:tcBorders>
              <w:top w:val="single" w:color="auto" w:sz="4" w:space="0"/>
              <w:left w:val="single" w:color="auto" w:sz="12"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地下水</w:t>
            </w:r>
          </w:p>
        </w:tc>
        <w:tc>
          <w:tcPr>
            <w:tcW w:w="1078"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w:t>
            </w:r>
          </w:p>
        </w:tc>
        <w:tc>
          <w:tcPr>
            <w:tcW w:w="6326" w:type="dxa"/>
            <w:tcBorders>
              <w:top w:val="single" w:color="auto" w:sz="4" w:space="0"/>
              <w:left w:val="single" w:color="auto" w:sz="4" w:space="0"/>
              <w:bottom w:val="single" w:color="auto" w:sz="4" w:space="0"/>
              <w:right w:val="single" w:color="auto" w:sz="12" w:space="0"/>
            </w:tcBorders>
            <w:shd w:val="clear" w:color="auto" w:fill="auto"/>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《地下水质量标准》GB/T14848-93中III类标准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101" w:type="dxa"/>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土壤</w:t>
            </w:r>
          </w:p>
        </w:tc>
        <w:tc>
          <w:tcPr>
            <w:tcW w:w="1078"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二类</w:t>
            </w:r>
          </w:p>
        </w:tc>
        <w:tc>
          <w:tcPr>
            <w:tcW w:w="6326" w:type="dxa"/>
            <w:tcBorders>
              <w:top w:val="single" w:color="auto" w:sz="4" w:space="0"/>
              <w:left w:val="single" w:color="auto" w:sz="4" w:space="0"/>
              <w:bottom w:val="single" w:color="auto" w:sz="12" w:space="0"/>
              <w:right w:val="single" w:color="auto" w:sz="12" w:space="0"/>
            </w:tcBorders>
            <w:shd w:val="clear" w:color="auto" w:fill="auto"/>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《土壤环境质量建设用地土壤污染风险管控标准（试行）》（GB36600-2018）中第二类用地标准</w:t>
            </w:r>
          </w:p>
        </w:tc>
      </w:tr>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210" w:name="_Toc532202652"/>
      <w:bookmarkEnd w:id="210"/>
      <w:bookmarkStart w:id="211" w:name="_Toc522712654"/>
      <w:bookmarkEnd w:id="211"/>
      <w:bookmarkStart w:id="212" w:name="_Toc19354_WPSOffice_Level2"/>
      <w:bookmarkEnd w:id="212"/>
      <w:bookmarkStart w:id="213" w:name="_Toc9442817"/>
      <w:bookmarkEnd w:id="213"/>
      <w:bookmarkStart w:id="214" w:name="_Toc8385_WPSOffice_Level2"/>
      <w:bookmarkEnd w:id="214"/>
      <w:bookmarkStart w:id="215" w:name="_Toc20589_WPSOffice_Level2"/>
      <w:bookmarkEnd w:id="215"/>
      <w:bookmarkStart w:id="216" w:name="_Toc532205482"/>
      <w:bookmarkEnd w:id="216"/>
      <w:bookmarkStart w:id="217" w:name="_Toc4387_WPSOffice_Level2"/>
      <w:bookmarkStart w:id="218" w:name="_Toc25831_WPSOffice_Level3"/>
      <w:bookmarkStart w:id="219" w:name="_Toc522712774"/>
      <w:bookmarkStart w:id="220" w:name="_Toc16732_WPSOffice_Level2"/>
      <w:bookmarkStart w:id="221" w:name="_Toc32710_WPSOffice_Level2"/>
      <w:bookmarkStart w:id="222" w:name="_Toc26212_WPSOffice_Level2"/>
      <w:bookmarkStart w:id="223" w:name="_Toc28454_WPSOffice_Level2"/>
      <w:bookmarkStart w:id="224" w:name="_Toc20308_WPSOffice_Level3"/>
      <w:bookmarkStart w:id="225" w:name="_Toc13489_WPSOffice_Level2"/>
      <w:bookmarkStart w:id="226" w:name="_Toc12403_WPSOffice_Level3"/>
      <w:bookmarkStart w:id="227" w:name="_Toc4652_WPSOffice_Level2"/>
      <w:bookmarkStart w:id="228" w:name="_Toc7653_WPSOffice_Level2"/>
      <w:bookmarkStart w:id="229" w:name="_Toc3520_WPSOffice_Level2"/>
      <w:bookmarkStart w:id="230" w:name="_Toc8222_WPSOffice_Level2"/>
      <w:r>
        <w:rPr>
          <w:lang w:val="en-US" w:eastAsia="zh-CN"/>
        </w:rPr>
        <w:t>2.2  企业周边环境风险受体情况</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企业突发环境事件风险分级方法》（HJ941-2018）和《建设项目环境风险评价技术导则》（HJ/T169-2018）环境风险受体调查评估范围的规定：涉大气环境受体的调查评估范围应不小于5公里；涉水环境受体的调查评估范围应不小于10公里。</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本次</w:t>
      </w:r>
      <w:r>
        <w:rPr>
          <w:rFonts w:ascii="Times New Roman" w:hAnsi="Times New Roman" w:eastAsia="宋体" w:cs="Times New Roman"/>
          <w:b w:val="0"/>
          <w:color w:val="auto"/>
          <w:kern w:val="2"/>
          <w:sz w:val="24"/>
          <w:szCs w:val="24"/>
          <w:lang w:val="en-US" w:eastAsia="zh-CN" w:bidi="ar"/>
        </w:rPr>
        <w:t>大气环境受体的调查评估范围为企业周边5公里；水环境风险受体调查评估范围为企业排放口下游10公里</w:t>
      </w:r>
      <w:r>
        <w:rPr>
          <w:rFonts w:hint="eastAsia" w:ascii="Times New Roman" w:hAnsi="Times New Roman" w:eastAsia="宋体" w:cs="Times New Roman"/>
          <w:b w:val="0"/>
          <w:color w:val="auto"/>
          <w:kern w:val="2"/>
          <w:sz w:val="24"/>
          <w:szCs w:val="24"/>
          <w:lang w:val="en-US" w:eastAsia="zh-CN" w:bidi="ar"/>
        </w:rPr>
        <w:t>，企业无工艺废水排放，生活污水经过预处理后排入工业污水处理厂，未直接排入外环境，故本次重点调查雨水排放口下游10公里范围内敏感程度</w:t>
      </w:r>
      <w:r>
        <w:rPr>
          <w:rFonts w:ascii="Times New Roman" w:hAnsi="Times New Roman" w:eastAsia="宋体" w:cs="Times New Roman"/>
          <w:b w:val="0"/>
          <w:color w:val="auto"/>
          <w:kern w:val="2"/>
          <w:sz w:val="24"/>
          <w:szCs w:val="24"/>
          <w:lang w:val="en-US" w:eastAsia="zh-CN" w:bidi="ar"/>
        </w:rPr>
        <w:t>。企业周边环境风险受体分布情况见表2</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7</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表2-</w:t>
      </w:r>
      <w:r>
        <w:rPr>
          <w:rFonts w:hint="eastAsia" w:cs="Times New Roman"/>
          <w:b/>
          <w:bCs/>
          <w:color w:val="auto"/>
          <w:kern w:val="2"/>
          <w:sz w:val="21"/>
          <w:szCs w:val="21"/>
          <w:lang w:val="en-US" w:eastAsia="zh-CN" w:bidi="ar"/>
        </w:rPr>
        <w:t>7</w:t>
      </w:r>
      <w:r>
        <w:rPr>
          <w:rFonts w:ascii="Times New Roman" w:hAnsi="Times New Roman" w:eastAsia="宋体" w:cs="Times New Roman"/>
          <w:b/>
          <w:bCs/>
          <w:color w:val="auto"/>
          <w:kern w:val="2"/>
          <w:sz w:val="21"/>
          <w:szCs w:val="21"/>
          <w:lang w:val="zh-CN" w:eastAsia="zh-CN" w:bidi="ar"/>
        </w:rPr>
        <w:t xml:space="preserve">  企业周边环境风险受体分布情况</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920"/>
        <w:gridCol w:w="1433"/>
        <w:gridCol w:w="1255"/>
        <w:gridCol w:w="1900"/>
        <w:gridCol w:w="1498"/>
        <w:gridCol w:w="149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环境要素</w:t>
            </w: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环境保护目标名称</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方位</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距厂界最近距离（m）</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b/>
                <w:sz w:val="21"/>
                <w:szCs w:val="21"/>
              </w:rPr>
            </w:pPr>
            <w:r>
              <w:rPr>
                <w:rFonts w:hint="default" w:ascii="Times New Roman" w:hAnsi="Times New Roman" w:eastAsia="宋体" w:cs="Times New Roman"/>
                <w:b/>
                <w:sz w:val="21"/>
                <w:szCs w:val="21"/>
              </w:rPr>
              <w:t>规模</w:t>
            </w:r>
          </w:p>
        </w:tc>
        <w:tc>
          <w:tcPr>
            <w:tcW w:w="1498" w:type="dxa"/>
            <w:tcBorders>
              <w:tl2br w:val="nil"/>
              <w:tr2bl w:val="nil"/>
            </w:tcBorders>
            <w:noWrap w:val="0"/>
            <w:vAlign w:val="center"/>
          </w:tcPr>
          <w:p>
            <w:pPr>
              <w:adjustRightInd w:val="0"/>
              <w:snapToGrid w:val="0"/>
              <w:spacing w:line="240" w:lineRule="auto"/>
              <w:jc w:val="center"/>
              <w:rPr>
                <w:rFonts w:hint="eastAsia" w:ascii="Times New Roman" w:hAnsi="Times New Roman" w:eastAsia="宋体" w:cs="Times New Roman"/>
                <w:b/>
                <w:sz w:val="21"/>
                <w:szCs w:val="21"/>
                <w:lang w:eastAsia="zh-CN"/>
              </w:rPr>
            </w:pPr>
            <w:r>
              <w:rPr>
                <w:rFonts w:hint="eastAsia" w:ascii="Times New Roman" w:hAnsi="Times New Roman" w:eastAsia="宋体" w:cs="Times New Roman"/>
                <w:b/>
                <w:sz w:val="21"/>
                <w:szCs w:val="21"/>
                <w:lang w:eastAsia="zh-CN"/>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restart"/>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环境</w:t>
            </w:r>
          </w:p>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空气</w:t>
            </w: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田棚</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770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18户54人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下斐村</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1670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80户240人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英墩</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30户90人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黄柏山</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930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18户54人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天井掘</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1500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20户60人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尹卢家</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1060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20户60人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林下山</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1470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45户135人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分水王家</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1870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50户150人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上斐村</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15户45人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占家源</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1870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30户90人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麦岭</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1030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55户165人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毛村</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730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15户45人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何家突</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1200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35户105人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下岩</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1600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26户78人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陈家突</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1670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50户150人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茶亭镇</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2100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200户800人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毛家潭</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西北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1570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60户180人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梅高村</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西南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2400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30户90人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茶叶垄</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西南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2900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60户180人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马沙丘</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2750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30户90人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高山排</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东</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2630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18户54人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vMerge w:val="continue"/>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红石厂</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西北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2860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20户60人</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92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地表水环境</w:t>
            </w:r>
          </w:p>
        </w:tc>
        <w:tc>
          <w:tcPr>
            <w:tcW w:w="1433"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信江</w:t>
            </w:r>
          </w:p>
        </w:tc>
        <w:tc>
          <w:tcPr>
            <w:tcW w:w="1255"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西北</w:t>
            </w:r>
          </w:p>
        </w:tc>
        <w:tc>
          <w:tcPr>
            <w:tcW w:w="1900"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2420</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中河</w:t>
            </w:r>
          </w:p>
        </w:tc>
        <w:tc>
          <w:tcPr>
            <w:tcW w:w="1498" w:type="dxa"/>
            <w:tcBorders>
              <w:tl2br w:val="nil"/>
              <w:tr2bl w:val="nil"/>
            </w:tcBorders>
            <w:noWrap w:val="0"/>
            <w:vAlign w:val="center"/>
          </w:tcPr>
          <w:p>
            <w:pPr>
              <w:adjustRightInd w:val="0"/>
              <w:snapToGrid w:val="0"/>
              <w:spacing w:line="240" w:lineRule="auto"/>
              <w:jc w:val="center"/>
              <w:rPr>
                <w:rFonts w:hint="default" w:ascii="Times New Roman" w:hAnsi="Times New Roman" w:eastAsia="宋体" w:cs="Times New Roman"/>
                <w:sz w:val="21"/>
                <w:szCs w:val="21"/>
              </w:rPr>
            </w:pPr>
          </w:p>
        </w:tc>
      </w:tr>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231" w:name="_Toc522712657"/>
      <w:bookmarkEnd w:id="231"/>
      <w:bookmarkStart w:id="232" w:name="_Toc532202654"/>
      <w:bookmarkEnd w:id="232"/>
      <w:bookmarkStart w:id="233" w:name="_Toc522712776"/>
      <w:bookmarkEnd w:id="233"/>
      <w:bookmarkStart w:id="234" w:name="_Toc532202655"/>
      <w:bookmarkEnd w:id="234"/>
      <w:bookmarkStart w:id="235" w:name="_Toc31987_WPSOffice_Level3"/>
      <w:bookmarkEnd w:id="235"/>
      <w:bookmarkStart w:id="236" w:name="_Toc3187_WPSOffice_Level3"/>
      <w:bookmarkEnd w:id="236"/>
      <w:bookmarkStart w:id="237" w:name="_Toc522712656"/>
      <w:bookmarkEnd w:id="237"/>
      <w:bookmarkStart w:id="238" w:name="_Toc21039_WPSOffice_Level3"/>
      <w:bookmarkEnd w:id="238"/>
      <w:bookmarkStart w:id="239" w:name="_Toc23822_WPSOffice_Level3"/>
      <w:bookmarkEnd w:id="239"/>
      <w:bookmarkStart w:id="240" w:name="_Toc16211_WPSOffice_Level3"/>
      <w:bookmarkEnd w:id="240"/>
      <w:bookmarkStart w:id="241" w:name="_Toc9442818"/>
      <w:bookmarkEnd w:id="241"/>
      <w:bookmarkStart w:id="242" w:name="_Toc17244_WPSOffice_Level2"/>
      <w:bookmarkStart w:id="243" w:name="_Toc3344_WPSOffice_Level2"/>
      <w:bookmarkStart w:id="244" w:name="_Toc7150_WPSOffice_Level2"/>
      <w:bookmarkStart w:id="245" w:name="_Toc28763_WPSOffice_Level2"/>
      <w:bookmarkStart w:id="246" w:name="_Toc29931_WPSOffice_Level3"/>
      <w:bookmarkStart w:id="247" w:name="_Toc22626_WPSOffice_Level3"/>
      <w:bookmarkStart w:id="248" w:name="_Toc3684_WPSOffice_Level2"/>
      <w:bookmarkStart w:id="249" w:name="_Toc14776_WPSOffice_Level3"/>
      <w:bookmarkStart w:id="250" w:name="_Toc21194_WPSOffice_Level2"/>
      <w:bookmarkStart w:id="251" w:name="_Toc19197_WPSOffice_Level2"/>
      <w:bookmarkStart w:id="252" w:name="_Toc17238_WPSOffice_Level2"/>
      <w:bookmarkStart w:id="253" w:name="_Toc24761_WPSOffice_Level2"/>
      <w:bookmarkStart w:id="254" w:name="_Toc15872_WPSOffice_Level2"/>
      <w:r>
        <w:rPr>
          <w:lang w:val="en-US" w:eastAsia="zh-CN"/>
        </w:rPr>
        <w:t>2.3  涉及环境风险物质情况</w:t>
      </w:r>
      <w:bookmarkEnd w:id="242"/>
      <w:bookmarkEnd w:id="243"/>
      <w:bookmarkEnd w:id="244"/>
      <w:bookmarkEnd w:id="245"/>
      <w:bookmarkEnd w:id="246"/>
      <w:bookmarkEnd w:id="247"/>
      <w:bookmarkEnd w:id="248"/>
      <w:bookmarkEnd w:id="249"/>
      <w:bookmarkEnd w:id="250"/>
      <w:bookmarkEnd w:id="251"/>
      <w:bookmarkEnd w:id="252"/>
      <w:bookmarkEnd w:id="253"/>
      <w:bookmarkEnd w:id="254"/>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突发环境事件风险识别范围包括生产过程中所涉及的风险物质识别和生产工艺风险识别</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风险物质识别范围包括主要原辅材料、产品及生产过程排放的“三废”污染物等。</w:t>
      </w:r>
      <w:bookmarkStart w:id="255" w:name="_Toc532202657"/>
      <w:bookmarkEnd w:id="255"/>
      <w:bookmarkStart w:id="256" w:name="_Toc9592_WPSOffice_Level3"/>
      <w:bookmarkEnd w:id="256"/>
      <w:bookmarkStart w:id="257" w:name="_Toc5336_WPSOffice_Level3"/>
      <w:bookmarkEnd w:id="257"/>
      <w:bookmarkStart w:id="258" w:name="_Toc522712659"/>
      <w:bookmarkEnd w:id="258"/>
      <w:bookmarkStart w:id="259" w:name="_Toc21587_WPSOffice_Level3"/>
      <w:bookmarkEnd w:id="259"/>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260" w:name="_Toc3823_WPSOffice_Level3"/>
      <w:r>
        <w:rPr>
          <w:rFonts w:ascii="Times New Roman" w:hAnsi="Times New Roman"/>
          <w:sz w:val="24"/>
          <w:szCs w:val="24"/>
          <w:lang w:val="en-US" w:eastAsia="zh-CN"/>
        </w:rPr>
        <w:t>2.3.1  风险物质识别</w:t>
      </w:r>
      <w:bookmarkEnd w:id="260"/>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根据对上饶市融源再生资源有限公司现实际使用的主要原辅材料与企业生产工艺流程，结合物质理化性质进行分析，理出其中存在的风险物质及其储存量见下表2-</w:t>
      </w:r>
      <w:r>
        <w:rPr>
          <w:rFonts w:hint="eastAsia" w:cs="Times New Roman"/>
          <w:b w:val="0"/>
          <w:color w:val="auto"/>
          <w:kern w:val="2"/>
          <w:sz w:val="24"/>
          <w:szCs w:val="24"/>
          <w:lang w:val="en-US" w:eastAsia="zh-CN" w:bidi="ar"/>
        </w:rPr>
        <w:t>8</w:t>
      </w:r>
      <w:r>
        <w:rPr>
          <w:rFonts w:hint="eastAsia"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240" w:lineRule="auto"/>
        <w:jc w:val="center"/>
        <w:textAlignment w:val="auto"/>
        <w:rPr>
          <w:sz w:val="21"/>
          <w:szCs w:val="21"/>
          <w:lang w:val="zh-CN" w:eastAsia="zh-CN"/>
        </w:rPr>
      </w:pPr>
      <w:r>
        <w:rPr>
          <w:rFonts w:ascii="Times New Roman" w:hAnsi="Times New Roman" w:eastAsia="宋体" w:cs="Times New Roman"/>
          <w:b/>
          <w:bCs/>
          <w:color w:val="auto"/>
          <w:kern w:val="2"/>
          <w:sz w:val="21"/>
          <w:szCs w:val="21"/>
          <w:lang w:val="zh-CN" w:eastAsia="zh-CN" w:bidi="ar"/>
        </w:rPr>
        <w:t>表2</w:t>
      </w:r>
      <w:r>
        <w:rPr>
          <w:rFonts w:hint="eastAsia" w:ascii="Times New Roman" w:hAnsi="Times New Roman" w:eastAsia="宋体" w:cs="Times New Roman"/>
          <w:b/>
          <w:bCs/>
          <w:color w:val="auto"/>
          <w:kern w:val="2"/>
          <w:sz w:val="21"/>
          <w:szCs w:val="21"/>
          <w:lang w:val="en-US" w:eastAsia="zh-CN" w:bidi="ar"/>
        </w:rPr>
        <w:t>-</w:t>
      </w:r>
      <w:r>
        <w:rPr>
          <w:rFonts w:hint="eastAsia" w:cs="Times New Roman"/>
          <w:b/>
          <w:bCs/>
          <w:color w:val="auto"/>
          <w:kern w:val="2"/>
          <w:sz w:val="21"/>
          <w:szCs w:val="21"/>
          <w:lang w:val="en-US" w:eastAsia="zh-CN" w:bidi="ar"/>
        </w:rPr>
        <w:t>8</w:t>
      </w:r>
      <w:r>
        <w:rPr>
          <w:rFonts w:ascii="Times New Roman" w:hAnsi="Times New Roman" w:eastAsia="宋体" w:cs="Times New Roman"/>
          <w:b/>
          <w:bCs/>
          <w:color w:val="auto"/>
          <w:kern w:val="2"/>
          <w:sz w:val="21"/>
          <w:szCs w:val="21"/>
          <w:lang w:val="zh-CN" w:eastAsia="zh-CN" w:bidi="ar"/>
        </w:rPr>
        <w:t xml:space="preserve">  风险物质及其储存量</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383"/>
        <w:gridCol w:w="1625"/>
        <w:gridCol w:w="3639"/>
        <w:gridCol w:w="10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序号</w:t>
            </w:r>
          </w:p>
        </w:tc>
        <w:tc>
          <w:tcPr>
            <w:tcW w:w="138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风险物质</w:t>
            </w:r>
          </w:p>
        </w:tc>
        <w:tc>
          <w:tcPr>
            <w:tcW w:w="1625"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储存量</w:t>
            </w:r>
          </w:p>
        </w:tc>
        <w:tc>
          <w:tcPr>
            <w:tcW w:w="3639"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位置</w:t>
            </w:r>
          </w:p>
        </w:tc>
        <w:tc>
          <w:tcPr>
            <w:tcW w:w="1056"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1</w:t>
            </w:r>
          </w:p>
        </w:tc>
        <w:tc>
          <w:tcPr>
            <w:tcW w:w="138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变压器油</w:t>
            </w:r>
          </w:p>
        </w:tc>
        <w:tc>
          <w:tcPr>
            <w:tcW w:w="162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0.2t</w:t>
            </w:r>
          </w:p>
        </w:tc>
        <w:tc>
          <w:tcPr>
            <w:tcW w:w="3639"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原料仓库</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2</w:t>
            </w:r>
          </w:p>
        </w:tc>
        <w:tc>
          <w:tcPr>
            <w:tcW w:w="138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机油</w:t>
            </w:r>
          </w:p>
        </w:tc>
        <w:tc>
          <w:tcPr>
            <w:tcW w:w="162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1.0t</w:t>
            </w:r>
          </w:p>
        </w:tc>
        <w:tc>
          <w:tcPr>
            <w:tcW w:w="3639"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原料仓库</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3</w:t>
            </w:r>
          </w:p>
        </w:tc>
        <w:tc>
          <w:tcPr>
            <w:tcW w:w="138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油漆</w:t>
            </w:r>
          </w:p>
        </w:tc>
        <w:tc>
          <w:tcPr>
            <w:tcW w:w="162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1.2t</w:t>
            </w:r>
          </w:p>
        </w:tc>
        <w:tc>
          <w:tcPr>
            <w:tcW w:w="3639"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原料仓库</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4</w:t>
            </w:r>
          </w:p>
        </w:tc>
        <w:tc>
          <w:tcPr>
            <w:tcW w:w="138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废塑料</w:t>
            </w:r>
          </w:p>
        </w:tc>
        <w:tc>
          <w:tcPr>
            <w:tcW w:w="162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600t</w:t>
            </w:r>
          </w:p>
        </w:tc>
        <w:tc>
          <w:tcPr>
            <w:tcW w:w="3639"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原料仓库</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5</w:t>
            </w:r>
          </w:p>
        </w:tc>
        <w:tc>
          <w:tcPr>
            <w:tcW w:w="138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塑料粒子</w:t>
            </w:r>
          </w:p>
        </w:tc>
        <w:tc>
          <w:tcPr>
            <w:tcW w:w="162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400t</w:t>
            </w:r>
          </w:p>
        </w:tc>
        <w:tc>
          <w:tcPr>
            <w:tcW w:w="3639"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成品仓库</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p>
        </w:tc>
      </w:tr>
    </w:tbl>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261" w:name="_Toc521142756"/>
      <w:bookmarkEnd w:id="261"/>
      <w:bookmarkStart w:id="262" w:name="_Toc22828_WPSOffice_Level3"/>
      <w:bookmarkEnd w:id="262"/>
      <w:bookmarkStart w:id="263" w:name="_Toc24006_WPSOffice_Level3"/>
      <w:bookmarkEnd w:id="263"/>
      <w:bookmarkStart w:id="264" w:name="_Toc6147_WPSOffice_Level3"/>
      <w:bookmarkEnd w:id="264"/>
      <w:bookmarkStart w:id="265" w:name="_Toc469578711"/>
      <w:bookmarkEnd w:id="265"/>
      <w:bookmarkStart w:id="266" w:name="_Toc522712781"/>
      <w:bookmarkEnd w:id="266"/>
      <w:bookmarkStart w:id="267" w:name="_Toc532202658"/>
      <w:bookmarkEnd w:id="267"/>
      <w:bookmarkStart w:id="268" w:name="_Toc532202659"/>
      <w:bookmarkEnd w:id="268"/>
      <w:bookmarkStart w:id="269" w:name="_Toc522712660"/>
      <w:bookmarkEnd w:id="269"/>
      <w:bookmarkStart w:id="270" w:name="_Toc7496_WPSOffice_Level3"/>
      <w:bookmarkEnd w:id="270"/>
      <w:bookmarkStart w:id="271" w:name="_Toc469578710"/>
      <w:bookmarkEnd w:id="271"/>
      <w:bookmarkStart w:id="272" w:name="_Toc522712780"/>
      <w:bookmarkEnd w:id="272"/>
      <w:bookmarkStart w:id="273" w:name="_Toc522712662"/>
      <w:bookmarkEnd w:id="273"/>
      <w:bookmarkStart w:id="274" w:name="_Toc522712782"/>
      <w:bookmarkEnd w:id="274"/>
      <w:bookmarkStart w:id="275" w:name="_Toc521142757"/>
      <w:bookmarkEnd w:id="275"/>
      <w:bookmarkStart w:id="276" w:name="_Toc522712661"/>
      <w:bookmarkEnd w:id="276"/>
      <w:bookmarkStart w:id="277" w:name="_Toc10379_WPSOffice_Level3"/>
      <w:bookmarkStart w:id="278" w:name="_Toc532202660"/>
      <w:r>
        <w:rPr>
          <w:rFonts w:ascii="Times New Roman" w:hAnsi="Times New Roman"/>
          <w:sz w:val="24"/>
          <w:szCs w:val="24"/>
          <w:lang w:val="en-US" w:eastAsia="zh-CN"/>
        </w:rPr>
        <w:t>2.3.2  “三废”风险物质识别</w:t>
      </w:r>
      <w:bookmarkEnd w:id="277"/>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在生产过程中产生的“三废”主要有废水、废气、固体废物等，针对“三废”风险物质识别分析汇总见下表2-</w:t>
      </w:r>
      <w:r>
        <w:rPr>
          <w:rFonts w:hint="eastAsia" w:cs="Times New Roman"/>
          <w:b w:val="0"/>
          <w:color w:val="auto"/>
          <w:kern w:val="2"/>
          <w:sz w:val="24"/>
          <w:szCs w:val="24"/>
          <w:lang w:val="en-US" w:eastAsia="zh-CN" w:bidi="ar"/>
        </w:rPr>
        <w:t>9</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表2-</w:t>
      </w:r>
      <w:r>
        <w:rPr>
          <w:rFonts w:hint="eastAsia" w:cs="Times New Roman"/>
          <w:b/>
          <w:bCs/>
          <w:color w:val="auto"/>
          <w:kern w:val="2"/>
          <w:sz w:val="21"/>
          <w:szCs w:val="21"/>
          <w:lang w:val="en-US" w:eastAsia="zh-CN" w:bidi="ar"/>
        </w:rPr>
        <w:t>9</w:t>
      </w:r>
      <w:r>
        <w:rPr>
          <w:rFonts w:ascii="Times New Roman" w:hAnsi="Times New Roman" w:eastAsia="宋体" w:cs="Times New Roman"/>
          <w:b/>
          <w:bCs/>
          <w:color w:val="auto"/>
          <w:kern w:val="2"/>
          <w:sz w:val="21"/>
          <w:szCs w:val="21"/>
          <w:lang w:val="zh-CN" w:eastAsia="zh-CN" w:bidi="ar"/>
        </w:rPr>
        <w:t xml:space="preserve">  “三废”环境风险汇总表</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50"/>
        <w:gridCol w:w="538"/>
        <w:gridCol w:w="1314"/>
        <w:gridCol w:w="1244"/>
        <w:gridCol w:w="2146"/>
        <w:gridCol w:w="1408"/>
        <w:gridCol w:w="1004"/>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污染物类别</w:t>
            </w: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序号</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污染源</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名称</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产生节点</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污染因子</w:t>
            </w:r>
          </w:p>
        </w:tc>
        <w:tc>
          <w:tcPr>
            <w:tcW w:w="140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备注</w:t>
            </w:r>
          </w:p>
        </w:tc>
        <w:tc>
          <w:tcPr>
            <w:tcW w:w="100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风险</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废气</w:t>
            </w: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outlineLvl w:val="9"/>
              <w:rPr>
                <w:rFonts w:hint="eastAsia"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sz w:val="21"/>
                <w:szCs w:val="21"/>
              </w:rPr>
              <w:t>粉碎</w:t>
            </w:r>
            <w:r>
              <w:rPr>
                <w:rFonts w:hint="eastAsia" w:ascii="Times New Roman" w:hAnsi="Times New Roman" w:eastAsia="宋体" w:cs="Times New Roman"/>
                <w:sz w:val="21"/>
                <w:szCs w:val="21"/>
                <w:lang w:eastAsia="zh-CN"/>
              </w:rPr>
              <w:t>粉尘</w:t>
            </w:r>
          </w:p>
        </w:tc>
        <w:tc>
          <w:tcPr>
            <w:tcW w:w="1244"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粉碎、破碎</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sz w:val="21"/>
                <w:szCs w:val="21"/>
                <w:lang w:eastAsia="zh-CN"/>
              </w:rPr>
              <w:t>粉尘</w:t>
            </w:r>
          </w:p>
        </w:tc>
        <w:tc>
          <w:tcPr>
            <w:tcW w:w="140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eastAsia" w:ascii="Times New Roman" w:hAnsi="Times New Roman" w:eastAsia="宋体" w:cs="Times New Roman"/>
                <w:sz w:val="21"/>
                <w:szCs w:val="21"/>
                <w:lang w:eastAsia="zh-CN"/>
              </w:rPr>
            </w:pPr>
            <w:r>
              <w:rPr>
                <w:rFonts w:hint="eastAsia" w:cs="Times New Roman"/>
                <w:sz w:val="21"/>
                <w:szCs w:val="21"/>
                <w:lang w:eastAsia="zh-CN"/>
              </w:rPr>
              <w:t>除尘器</w:t>
            </w:r>
          </w:p>
        </w:tc>
        <w:tc>
          <w:tcPr>
            <w:tcW w:w="1004"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引发大气污染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1314"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left"/>
              <w:textAlignment w:val="center"/>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熔铸烟尘</w:t>
            </w:r>
          </w:p>
        </w:tc>
        <w:tc>
          <w:tcPr>
            <w:tcW w:w="1244"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废铜熔铸</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烟尘</w:t>
            </w:r>
          </w:p>
        </w:tc>
        <w:tc>
          <w:tcPr>
            <w:tcW w:w="140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cs="Times New Roman"/>
                <w:sz w:val="21"/>
                <w:szCs w:val="21"/>
                <w:lang w:eastAsia="zh-CN"/>
              </w:rPr>
              <w:t>除尘器</w:t>
            </w: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1314"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left"/>
              <w:textAlignment w:val="center"/>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有机废气</w:t>
            </w:r>
          </w:p>
        </w:tc>
        <w:tc>
          <w:tcPr>
            <w:tcW w:w="1244"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喷漆、造粒</w:t>
            </w:r>
          </w:p>
        </w:tc>
        <w:tc>
          <w:tcPr>
            <w:tcW w:w="2146"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VOCs、TSP、甲苯</w:t>
            </w:r>
          </w:p>
        </w:tc>
        <w:tc>
          <w:tcPr>
            <w:tcW w:w="1408"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活性炭吸附</w:t>
            </w: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废水</w:t>
            </w: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生活污水</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办公生活</w:t>
            </w:r>
          </w:p>
        </w:tc>
        <w:tc>
          <w:tcPr>
            <w:tcW w:w="2146"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COD</w:t>
            </w:r>
            <w:r>
              <w:rPr>
                <w:rFonts w:hint="default" w:ascii="Times New Roman" w:hAnsi="Times New Roman" w:eastAsia="宋体" w:cs="Times New Roman"/>
                <w:b w:val="0"/>
                <w:color w:val="auto"/>
                <w:kern w:val="2"/>
                <w:sz w:val="21"/>
                <w:szCs w:val="21"/>
                <w:vertAlign w:val="subscript"/>
                <w:lang w:val="en-US" w:eastAsia="zh-CN" w:bidi="ar"/>
              </w:rPr>
              <w:t>cr</w:t>
            </w:r>
            <w:r>
              <w:rPr>
                <w:rFonts w:hint="default" w:ascii="Times New Roman" w:hAnsi="Times New Roman" w:eastAsia="宋体" w:cs="Times New Roman"/>
                <w:b w:val="0"/>
                <w:color w:val="auto"/>
                <w:kern w:val="2"/>
                <w:sz w:val="21"/>
                <w:szCs w:val="21"/>
                <w:lang w:val="en-US" w:eastAsia="zh-CN" w:bidi="ar"/>
              </w:rPr>
              <w:t>、BOD</w:t>
            </w:r>
            <w:r>
              <w:rPr>
                <w:rFonts w:hint="default" w:ascii="Times New Roman" w:hAnsi="Times New Roman" w:eastAsia="宋体" w:cs="Times New Roman"/>
                <w:b w:val="0"/>
                <w:color w:val="auto"/>
                <w:kern w:val="2"/>
                <w:sz w:val="21"/>
                <w:szCs w:val="21"/>
                <w:vertAlign w:val="subscript"/>
                <w:lang w:val="en-US" w:eastAsia="zh-CN" w:bidi="ar"/>
              </w:rPr>
              <w:t>5</w:t>
            </w:r>
            <w:r>
              <w:rPr>
                <w:rFonts w:hint="default" w:ascii="Times New Roman" w:hAnsi="Times New Roman" w:eastAsia="宋体" w:cs="Times New Roman"/>
                <w:b w:val="0"/>
                <w:color w:val="auto"/>
                <w:kern w:val="2"/>
                <w:sz w:val="21"/>
                <w:szCs w:val="21"/>
                <w:lang w:val="en-US" w:eastAsia="zh-CN" w:bidi="ar"/>
              </w:rPr>
              <w:t>、SS、NH</w:t>
            </w:r>
            <w:r>
              <w:rPr>
                <w:rFonts w:hint="default" w:ascii="Times New Roman" w:hAnsi="Times New Roman" w:eastAsia="宋体" w:cs="Times New Roman"/>
                <w:b w:val="0"/>
                <w:color w:val="auto"/>
                <w:kern w:val="2"/>
                <w:sz w:val="21"/>
                <w:szCs w:val="21"/>
                <w:vertAlign w:val="subscript"/>
                <w:lang w:val="en-US" w:eastAsia="zh-CN" w:bidi="ar"/>
              </w:rPr>
              <w:t>3</w:t>
            </w:r>
            <w:r>
              <w:rPr>
                <w:rFonts w:hint="default" w:ascii="Times New Roman" w:hAnsi="Times New Roman" w:eastAsia="宋体" w:cs="Times New Roman"/>
                <w:b w:val="0"/>
                <w:color w:val="auto"/>
                <w:kern w:val="2"/>
                <w:sz w:val="21"/>
                <w:szCs w:val="21"/>
                <w:lang w:val="en-US" w:eastAsia="zh-CN" w:bidi="ar"/>
              </w:rPr>
              <w:t>-N等</w:t>
            </w:r>
          </w:p>
        </w:tc>
        <w:tc>
          <w:tcPr>
            <w:tcW w:w="1408"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预处理后排入污水厂</w:t>
            </w:r>
          </w:p>
        </w:tc>
        <w:tc>
          <w:tcPr>
            <w:tcW w:w="1004"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引发地表水</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污染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地面冲洗</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生产车间</w:t>
            </w:r>
          </w:p>
        </w:tc>
        <w:tc>
          <w:tcPr>
            <w:tcW w:w="2146"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3</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冷却水</w:t>
            </w:r>
          </w:p>
        </w:tc>
        <w:tc>
          <w:tcPr>
            <w:tcW w:w="1244"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熔铸</w:t>
            </w:r>
            <w:r>
              <w:rPr>
                <w:rFonts w:hint="eastAsia" w:cs="Times New Roman"/>
                <w:b w:val="0"/>
                <w:color w:val="auto"/>
                <w:kern w:val="2"/>
                <w:sz w:val="21"/>
                <w:szCs w:val="21"/>
                <w:lang w:val="en-US" w:eastAsia="zh-CN" w:bidi="ar"/>
              </w:rPr>
              <w:t>、造粒</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温度</w:t>
            </w:r>
          </w:p>
        </w:tc>
        <w:tc>
          <w:tcPr>
            <w:tcW w:w="140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回用，不外排</w:t>
            </w: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固体</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废物</w:t>
            </w: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废油</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最大储存量5t</w:t>
            </w:r>
          </w:p>
        </w:tc>
        <w:tc>
          <w:tcPr>
            <w:tcW w:w="1408"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分类分区，贮存于150m</w:t>
            </w:r>
            <w:r>
              <w:rPr>
                <w:rFonts w:hint="eastAsia" w:ascii="Times New Roman" w:hAnsi="Times New Roman" w:eastAsia="宋体" w:cs="Times New Roman"/>
                <w:b w:val="0"/>
                <w:color w:val="auto"/>
                <w:kern w:val="2"/>
                <w:sz w:val="21"/>
                <w:szCs w:val="21"/>
                <w:vertAlign w:val="superscript"/>
                <w:lang w:val="en-US" w:eastAsia="zh-CN" w:bidi="ar"/>
              </w:rPr>
              <w:t>2</w:t>
            </w:r>
            <w:r>
              <w:rPr>
                <w:rFonts w:hint="eastAsia" w:ascii="Times New Roman" w:hAnsi="Times New Roman" w:eastAsia="宋体" w:cs="Times New Roman"/>
                <w:b w:val="0"/>
                <w:color w:val="auto"/>
                <w:kern w:val="2"/>
                <w:sz w:val="21"/>
                <w:szCs w:val="21"/>
                <w:lang w:val="en-US" w:eastAsia="zh-CN" w:bidi="ar"/>
              </w:rPr>
              <w:t>危险废物暂存库</w:t>
            </w:r>
          </w:p>
        </w:tc>
        <w:tc>
          <w:tcPr>
            <w:tcW w:w="1004"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引发</w:t>
            </w:r>
            <w:r>
              <w:rPr>
                <w:rFonts w:hint="eastAsia" w:cs="Times New Roman"/>
                <w:b w:val="0"/>
                <w:color w:val="auto"/>
                <w:kern w:val="2"/>
                <w:sz w:val="21"/>
                <w:szCs w:val="21"/>
                <w:lang w:val="en-US" w:eastAsia="zh-CN" w:bidi="ar"/>
              </w:rPr>
              <w:t>土壤、地下水污染</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废弃线路板</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最大储存量2.0t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废弃电容器</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最大储存量2.0t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含油废垫圈</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最大储存量0.2t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油污抹布、手套</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最大储存量0.2t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废活性炭</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最大储存量0.5t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7</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废油漆桶</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最大储存量0.5</w:t>
            </w:r>
            <w:r>
              <w:rPr>
                <w:rFonts w:hint="eastAsia" w:cs="Times New Roman"/>
                <w:b w:val="0"/>
                <w:color w:val="auto"/>
                <w:kern w:val="2"/>
                <w:sz w:val="21"/>
                <w:szCs w:val="21"/>
                <w:lang w:val="en-US" w:eastAsia="zh-CN" w:bidi="ar"/>
              </w:rPr>
              <w:t>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8</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杂物（原料中含杂物）</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一般固废</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最大储存量2.0t</w:t>
            </w:r>
          </w:p>
        </w:tc>
        <w:tc>
          <w:tcPr>
            <w:tcW w:w="1408"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分类分区，贮存于1</w:t>
            </w:r>
            <w:r>
              <w:rPr>
                <w:rFonts w:hint="eastAsia" w:cs="Times New Roman"/>
                <w:b w:val="0"/>
                <w:color w:val="auto"/>
                <w:kern w:val="2"/>
                <w:sz w:val="21"/>
                <w:szCs w:val="21"/>
                <w:lang w:val="en-US" w:eastAsia="zh-CN" w:bidi="ar"/>
              </w:rPr>
              <w:t>0</w:t>
            </w:r>
            <w:r>
              <w:rPr>
                <w:rFonts w:hint="eastAsia" w:ascii="Times New Roman" w:hAnsi="Times New Roman" w:eastAsia="宋体" w:cs="Times New Roman"/>
                <w:b w:val="0"/>
                <w:color w:val="auto"/>
                <w:kern w:val="2"/>
                <w:sz w:val="21"/>
                <w:szCs w:val="21"/>
                <w:lang w:val="en-US" w:eastAsia="zh-CN" w:bidi="ar"/>
              </w:rPr>
              <w:t>0m</w:t>
            </w:r>
            <w:r>
              <w:rPr>
                <w:rFonts w:hint="eastAsia" w:ascii="Times New Roman" w:hAnsi="Times New Roman" w:eastAsia="宋体" w:cs="Times New Roman"/>
                <w:b w:val="0"/>
                <w:color w:val="auto"/>
                <w:kern w:val="2"/>
                <w:sz w:val="21"/>
                <w:szCs w:val="21"/>
                <w:vertAlign w:val="superscript"/>
                <w:lang w:val="en-US" w:eastAsia="zh-CN" w:bidi="ar"/>
              </w:rPr>
              <w:t>2</w:t>
            </w:r>
            <w:r>
              <w:rPr>
                <w:rFonts w:hint="eastAsia" w:cs="Times New Roman"/>
                <w:b w:val="0"/>
                <w:color w:val="auto"/>
                <w:kern w:val="2"/>
                <w:sz w:val="21"/>
                <w:szCs w:val="21"/>
                <w:vertAlign w:val="baseline"/>
                <w:lang w:val="en-US" w:eastAsia="zh-CN" w:bidi="ar"/>
              </w:rPr>
              <w:t>一般固废暂存库</w:t>
            </w: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9</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除尘灰</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一般固废</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最大储存量0.5t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废过滤网</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一般固废</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最大储存量0.2t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50"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53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11</w:t>
            </w:r>
          </w:p>
        </w:tc>
        <w:tc>
          <w:tcPr>
            <w:tcW w:w="131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氧化渣</w:t>
            </w:r>
          </w:p>
        </w:tc>
        <w:tc>
          <w:tcPr>
            <w:tcW w:w="124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一般固废</w:t>
            </w:r>
          </w:p>
        </w:tc>
        <w:tc>
          <w:tcPr>
            <w:tcW w:w="214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最大储存量0.2t</w:t>
            </w:r>
          </w:p>
        </w:tc>
        <w:tc>
          <w:tcPr>
            <w:tcW w:w="1408"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c>
          <w:tcPr>
            <w:tcW w:w="1004"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p>
        </w:tc>
      </w:tr>
    </w:tbl>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sectPr>
          <w:headerReference r:id="rId5" w:type="default"/>
          <w:footerReference r:id="rId6" w:type="default"/>
          <w:type w:val="continuous"/>
          <w:pgSz w:w="11906" w:h="16838"/>
          <w:pgMar w:top="1440" w:right="1800" w:bottom="1440" w:left="1800" w:header="624" w:footer="624"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279" w:name="_Toc4637_WPSOffice_Level3"/>
      <w:bookmarkStart w:id="280" w:name="_Toc10033_WPSOffice_Level3"/>
      <w:r>
        <w:rPr>
          <w:rFonts w:ascii="Times New Roman" w:hAnsi="Times New Roman"/>
          <w:sz w:val="24"/>
          <w:szCs w:val="24"/>
          <w:lang w:val="en-US" w:eastAsia="zh-CN"/>
        </w:rPr>
        <w:t>2.3.3  风险单元识别</w:t>
      </w:r>
      <w:bookmarkEnd w:id="278"/>
      <w:bookmarkEnd w:id="279"/>
      <w:bookmarkEnd w:id="280"/>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hint="eastAsia"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通过对风险物质进行识别，对风险物质生产、加工、使用或者储存的设施或场所划分风险单元见下表</w:t>
      </w:r>
      <w:r>
        <w:rPr>
          <w:rFonts w:hint="eastAsia" w:ascii="Times New Roman" w:hAnsi="Times New Roman" w:eastAsia="宋体" w:cs="Times New Roman"/>
          <w:b w:val="0"/>
          <w:color w:val="auto"/>
          <w:kern w:val="2"/>
          <w:sz w:val="24"/>
          <w:szCs w:val="24"/>
          <w:lang w:val="en-US" w:eastAsia="zh-CN" w:bidi="ar"/>
        </w:rPr>
        <w:t>2-</w:t>
      </w:r>
      <w:r>
        <w:rPr>
          <w:rFonts w:hint="eastAsia" w:cs="Times New Roman"/>
          <w:b w:val="0"/>
          <w:color w:val="auto"/>
          <w:kern w:val="2"/>
          <w:sz w:val="24"/>
          <w:szCs w:val="24"/>
          <w:lang w:val="en-US" w:eastAsia="zh-CN" w:bidi="ar"/>
        </w:rPr>
        <w:t>10</w:t>
      </w:r>
      <w:r>
        <w:rPr>
          <w:rFonts w:hint="eastAsia"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zh-CN" w:eastAsia="zh-CN" w:bidi="ar"/>
        </w:rPr>
      </w:pPr>
      <w:r>
        <w:rPr>
          <w:rFonts w:ascii="Times New Roman" w:hAnsi="Times New Roman" w:eastAsia="宋体" w:cs="Times New Roman"/>
          <w:b/>
          <w:bCs/>
          <w:color w:val="auto"/>
          <w:kern w:val="2"/>
          <w:sz w:val="21"/>
          <w:szCs w:val="21"/>
          <w:lang w:val="zh-CN" w:eastAsia="zh-CN" w:bidi="ar"/>
        </w:rPr>
        <w:t>表2-</w:t>
      </w:r>
      <w:r>
        <w:rPr>
          <w:rFonts w:hint="eastAsia" w:cs="Times New Roman"/>
          <w:b/>
          <w:bCs/>
          <w:color w:val="auto"/>
          <w:kern w:val="2"/>
          <w:sz w:val="21"/>
          <w:szCs w:val="21"/>
          <w:lang w:val="en-US" w:eastAsia="zh-CN" w:bidi="ar"/>
        </w:rPr>
        <w:t>10</w:t>
      </w:r>
      <w:r>
        <w:rPr>
          <w:rFonts w:ascii="Times New Roman" w:hAnsi="Times New Roman" w:eastAsia="宋体" w:cs="Times New Roman"/>
          <w:b/>
          <w:bCs/>
          <w:color w:val="auto"/>
          <w:kern w:val="2"/>
          <w:sz w:val="21"/>
          <w:szCs w:val="21"/>
          <w:lang w:val="zh-CN" w:eastAsia="zh-CN" w:bidi="ar"/>
        </w:rPr>
        <w:t xml:space="preserve">  项目风险单元识别一览表</w:t>
      </w:r>
    </w:p>
    <w:tbl>
      <w:tblPr>
        <w:tblStyle w:val="10"/>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45"/>
        <w:gridCol w:w="1552"/>
        <w:gridCol w:w="2381"/>
        <w:gridCol w:w="1917"/>
        <w:gridCol w:w="190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序号</w:t>
            </w:r>
          </w:p>
        </w:tc>
        <w:tc>
          <w:tcPr>
            <w:tcW w:w="155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工序</w:t>
            </w:r>
          </w:p>
        </w:tc>
        <w:tc>
          <w:tcPr>
            <w:tcW w:w="238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潜在风险单元</w:t>
            </w:r>
          </w:p>
        </w:tc>
        <w:tc>
          <w:tcPr>
            <w:tcW w:w="191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风险物质</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风险类型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w:t>
            </w:r>
          </w:p>
        </w:tc>
        <w:tc>
          <w:tcPr>
            <w:tcW w:w="1552"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both"/>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原辅料贮存</w:t>
            </w:r>
          </w:p>
        </w:tc>
        <w:tc>
          <w:tcPr>
            <w:tcW w:w="2381"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both"/>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原辅料</w:t>
            </w:r>
            <w:r>
              <w:rPr>
                <w:rFonts w:hint="eastAsia" w:ascii="Times New Roman" w:hAnsi="Times New Roman" w:eastAsia="宋体" w:cs="Times New Roman"/>
                <w:b w:val="0"/>
                <w:color w:val="auto"/>
                <w:kern w:val="2"/>
                <w:sz w:val="21"/>
                <w:szCs w:val="21"/>
                <w:lang w:val="en-US" w:eastAsia="zh-CN" w:bidi="ar"/>
              </w:rPr>
              <w:t>仓库</w:t>
            </w:r>
          </w:p>
        </w:tc>
        <w:tc>
          <w:tcPr>
            <w:tcW w:w="191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油漆、机油等</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火灾、爆炸、泄露</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2</w:t>
            </w:r>
          </w:p>
        </w:tc>
        <w:tc>
          <w:tcPr>
            <w:tcW w:w="1552"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危废暂存</w:t>
            </w:r>
          </w:p>
        </w:tc>
        <w:tc>
          <w:tcPr>
            <w:tcW w:w="2381" w:type="dxa"/>
            <w:tcBorders>
              <w:tl2br w:val="nil"/>
              <w:tr2bl w:val="nil"/>
            </w:tcBorders>
            <w:shd w:val="clear" w:color="auto" w:fill="auto"/>
            <w:vAlign w:val="center"/>
          </w:tcPr>
          <w:p>
            <w:pPr>
              <w:pStyle w:val="19"/>
              <w:keepNext w:val="0"/>
              <w:keepLines w:val="0"/>
              <w:pageBreakBefore w:val="0"/>
              <w:widowControl w:val="0"/>
              <w:kinsoku/>
              <w:wordWrap/>
              <w:overflowPunct/>
              <w:topLinePunct w:val="0"/>
              <w:autoSpaceDE/>
              <w:autoSpaceDN/>
              <w:bidi w:val="0"/>
              <w:adjustRightInd/>
              <w:snapToGrid/>
              <w:spacing w:beforeLines="0" w:line="240" w:lineRule="auto"/>
              <w:jc w:val="both"/>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危险废物暂存库</w:t>
            </w:r>
          </w:p>
        </w:tc>
        <w:tc>
          <w:tcPr>
            <w:tcW w:w="1917" w:type="dxa"/>
            <w:tcBorders>
              <w:tl2br w:val="nil"/>
              <w:tr2bl w:val="nil"/>
            </w:tcBorders>
            <w:shd w:val="clear" w:color="auto" w:fill="auto"/>
            <w:vAlign w:val="center"/>
          </w:tcPr>
          <w:p>
            <w:pPr>
              <w:pStyle w:val="19"/>
              <w:keepNext w:val="0"/>
              <w:keepLines w:val="0"/>
              <w:pageBreakBefore w:val="0"/>
              <w:widowControl w:val="0"/>
              <w:kinsoku/>
              <w:wordWrap/>
              <w:overflowPunct/>
              <w:topLinePunct w:val="0"/>
              <w:autoSpaceDE/>
              <w:autoSpaceDN/>
              <w:bidi w:val="0"/>
              <w:adjustRightInd/>
              <w:snapToGrid/>
              <w:spacing w:beforeLines="0"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废油</w:t>
            </w:r>
            <w:r>
              <w:rPr>
                <w:rFonts w:hint="eastAsia" w:ascii="Times New Roman" w:eastAsia="宋体" w:cs="Times New Roman"/>
                <w:b w:val="0"/>
                <w:color w:val="auto"/>
                <w:kern w:val="2"/>
                <w:sz w:val="21"/>
                <w:szCs w:val="21"/>
                <w:lang w:val="en-US" w:eastAsia="zh-CN" w:bidi="ar"/>
              </w:rPr>
              <w:t>、</w:t>
            </w:r>
            <w:r>
              <w:rPr>
                <w:rFonts w:hint="eastAsia" w:ascii="Times New Roman" w:hAnsi="Times New Roman" w:eastAsia="宋体" w:cs="Times New Roman"/>
                <w:b w:val="0"/>
                <w:color w:val="auto"/>
                <w:kern w:val="2"/>
                <w:sz w:val="21"/>
                <w:szCs w:val="21"/>
                <w:lang w:val="en-US" w:eastAsia="zh-CN" w:bidi="ar"/>
              </w:rPr>
              <w:t>废弃线路板</w:t>
            </w:r>
          </w:p>
          <w:p>
            <w:pPr>
              <w:pStyle w:val="19"/>
              <w:keepNext w:val="0"/>
              <w:keepLines w:val="0"/>
              <w:pageBreakBefore w:val="0"/>
              <w:widowControl w:val="0"/>
              <w:kinsoku/>
              <w:wordWrap/>
              <w:overflowPunct/>
              <w:topLinePunct w:val="0"/>
              <w:autoSpaceDE/>
              <w:autoSpaceDN/>
              <w:bidi w:val="0"/>
              <w:adjustRightInd/>
              <w:snapToGrid/>
              <w:spacing w:beforeLines="0"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eastAsia="宋体" w:cs="Times New Roman"/>
                <w:b w:val="0"/>
                <w:color w:val="auto"/>
                <w:kern w:val="2"/>
                <w:sz w:val="21"/>
                <w:szCs w:val="21"/>
                <w:lang w:val="en-US" w:eastAsia="zh-CN" w:bidi="ar"/>
              </w:rPr>
              <w:t>、</w:t>
            </w:r>
            <w:r>
              <w:rPr>
                <w:rFonts w:hint="eastAsia" w:ascii="Times New Roman" w:hAnsi="Times New Roman" w:eastAsia="宋体" w:cs="Times New Roman"/>
                <w:b w:val="0"/>
                <w:color w:val="auto"/>
                <w:kern w:val="2"/>
                <w:sz w:val="21"/>
                <w:szCs w:val="21"/>
                <w:lang w:val="en-US" w:eastAsia="zh-CN" w:bidi="ar"/>
              </w:rPr>
              <w:t>废弃电容器</w:t>
            </w:r>
            <w:r>
              <w:rPr>
                <w:rFonts w:hint="eastAsia" w:ascii="Times New Roman" w:eastAsia="宋体" w:cs="Times New Roman"/>
                <w:b w:val="0"/>
                <w:color w:val="auto"/>
                <w:kern w:val="2"/>
                <w:sz w:val="21"/>
                <w:szCs w:val="21"/>
                <w:lang w:val="en-US" w:eastAsia="zh-CN" w:bidi="ar"/>
              </w:rPr>
              <w:t>等</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火灾、泄露</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3</w:t>
            </w:r>
          </w:p>
        </w:tc>
        <w:tc>
          <w:tcPr>
            <w:tcW w:w="1552"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both"/>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一般固废</w:t>
            </w:r>
            <w:r>
              <w:rPr>
                <w:rFonts w:ascii="Times New Roman" w:hAnsi="Times New Roman" w:eastAsia="宋体" w:cs="Times New Roman"/>
                <w:b w:val="0"/>
                <w:color w:val="auto"/>
                <w:kern w:val="2"/>
                <w:sz w:val="21"/>
                <w:szCs w:val="21"/>
                <w:lang w:val="en-US" w:eastAsia="zh-CN" w:bidi="ar"/>
              </w:rPr>
              <w:t>暂存</w:t>
            </w:r>
          </w:p>
        </w:tc>
        <w:tc>
          <w:tcPr>
            <w:tcW w:w="2381"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both"/>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一般固废</w:t>
            </w:r>
            <w:r>
              <w:rPr>
                <w:rFonts w:hint="eastAsia" w:ascii="Times New Roman" w:hAnsi="Times New Roman" w:eastAsia="宋体" w:cs="Times New Roman"/>
                <w:b w:val="0"/>
                <w:color w:val="auto"/>
                <w:kern w:val="2"/>
                <w:sz w:val="21"/>
                <w:szCs w:val="21"/>
                <w:lang w:val="en-US" w:eastAsia="zh-CN" w:bidi="ar"/>
              </w:rPr>
              <w:t>暂存库</w:t>
            </w:r>
          </w:p>
        </w:tc>
        <w:tc>
          <w:tcPr>
            <w:tcW w:w="191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除尘灰</w:t>
            </w:r>
            <w:r>
              <w:rPr>
                <w:rFonts w:hint="eastAsia" w:cs="Times New Roman"/>
                <w:b w:val="0"/>
                <w:color w:val="auto"/>
                <w:kern w:val="2"/>
                <w:sz w:val="21"/>
                <w:szCs w:val="21"/>
                <w:lang w:val="en-US" w:eastAsia="zh-CN" w:bidi="ar"/>
              </w:rPr>
              <w:t>、</w:t>
            </w:r>
            <w:r>
              <w:rPr>
                <w:rFonts w:hint="eastAsia" w:ascii="Times New Roman" w:hAnsi="Times New Roman" w:eastAsia="宋体" w:cs="Times New Roman"/>
                <w:b w:val="0"/>
                <w:color w:val="auto"/>
                <w:kern w:val="2"/>
                <w:sz w:val="21"/>
                <w:szCs w:val="21"/>
                <w:lang w:val="en-US" w:eastAsia="zh-CN" w:bidi="ar"/>
              </w:rPr>
              <w:t>废过滤网</w:t>
            </w:r>
            <w:r>
              <w:rPr>
                <w:rFonts w:hint="eastAsia" w:cs="Times New Roman"/>
                <w:b w:val="0"/>
                <w:color w:val="auto"/>
                <w:kern w:val="2"/>
                <w:sz w:val="21"/>
                <w:szCs w:val="21"/>
                <w:lang w:val="en-US" w:eastAsia="zh-CN" w:bidi="ar"/>
              </w:rPr>
              <w:t>、</w:t>
            </w:r>
            <w:r>
              <w:rPr>
                <w:rFonts w:hint="eastAsia" w:ascii="Times New Roman" w:hAnsi="Times New Roman" w:eastAsia="宋体" w:cs="Times New Roman"/>
                <w:b w:val="0"/>
                <w:color w:val="auto"/>
                <w:kern w:val="2"/>
                <w:sz w:val="21"/>
                <w:szCs w:val="21"/>
                <w:lang w:val="en-US" w:eastAsia="zh-CN" w:bidi="ar"/>
              </w:rPr>
              <w:t>氧化渣</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火灾、泄露</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4</w:t>
            </w:r>
          </w:p>
        </w:tc>
        <w:tc>
          <w:tcPr>
            <w:tcW w:w="1552"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生活</w:t>
            </w:r>
            <w:r>
              <w:rPr>
                <w:rFonts w:ascii="Times New Roman" w:hAnsi="Times New Roman" w:eastAsia="宋体" w:cs="Times New Roman"/>
                <w:b w:val="0"/>
                <w:color w:val="auto"/>
                <w:kern w:val="2"/>
                <w:sz w:val="21"/>
                <w:szCs w:val="21"/>
                <w:lang w:val="en-US" w:eastAsia="zh-CN" w:bidi="ar"/>
              </w:rPr>
              <w:t>污水处理</w:t>
            </w:r>
          </w:p>
        </w:tc>
        <w:tc>
          <w:tcPr>
            <w:tcW w:w="238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生活</w:t>
            </w:r>
            <w:r>
              <w:rPr>
                <w:rFonts w:ascii="Times New Roman" w:hAnsi="Times New Roman" w:eastAsia="宋体" w:cs="Times New Roman"/>
                <w:b w:val="0"/>
                <w:color w:val="auto"/>
                <w:kern w:val="2"/>
                <w:sz w:val="21"/>
                <w:szCs w:val="21"/>
                <w:lang w:val="en-US" w:eastAsia="zh-CN" w:bidi="ar"/>
              </w:rPr>
              <w:t>污水处理</w:t>
            </w:r>
            <w:r>
              <w:rPr>
                <w:rFonts w:hint="eastAsia" w:ascii="Times New Roman" w:hAnsi="Times New Roman" w:eastAsia="宋体" w:cs="Times New Roman"/>
                <w:b w:val="0"/>
                <w:color w:val="auto"/>
                <w:kern w:val="2"/>
                <w:sz w:val="21"/>
                <w:szCs w:val="21"/>
                <w:lang w:val="en-US" w:eastAsia="zh-CN" w:bidi="ar"/>
              </w:rPr>
              <w:t>设施</w:t>
            </w:r>
          </w:p>
        </w:tc>
        <w:tc>
          <w:tcPr>
            <w:tcW w:w="1917"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生活污水</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超标排放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5</w:t>
            </w:r>
          </w:p>
        </w:tc>
        <w:tc>
          <w:tcPr>
            <w:tcW w:w="1552"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冷却水</w:t>
            </w:r>
            <w:r>
              <w:rPr>
                <w:rFonts w:hint="eastAsia" w:cs="Times New Roman"/>
                <w:b w:val="0"/>
                <w:color w:val="auto"/>
                <w:kern w:val="2"/>
                <w:sz w:val="21"/>
                <w:szCs w:val="21"/>
                <w:lang w:val="en-US" w:eastAsia="zh-CN" w:bidi="ar"/>
              </w:rPr>
              <w:t>循环</w:t>
            </w:r>
          </w:p>
        </w:tc>
        <w:tc>
          <w:tcPr>
            <w:tcW w:w="238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循环</w:t>
            </w:r>
            <w:r>
              <w:rPr>
                <w:rFonts w:hint="default" w:ascii="Times New Roman" w:hAnsi="Times New Roman" w:eastAsia="宋体" w:cs="Times New Roman"/>
                <w:b w:val="0"/>
                <w:color w:val="auto"/>
                <w:kern w:val="2"/>
                <w:sz w:val="21"/>
                <w:szCs w:val="21"/>
                <w:lang w:val="en-US" w:eastAsia="zh-CN" w:bidi="ar"/>
              </w:rPr>
              <w:t>水</w:t>
            </w:r>
            <w:r>
              <w:rPr>
                <w:rFonts w:hint="eastAsia" w:cs="Times New Roman"/>
                <w:b w:val="0"/>
                <w:color w:val="auto"/>
                <w:kern w:val="2"/>
                <w:sz w:val="21"/>
                <w:szCs w:val="21"/>
                <w:lang w:val="en-US" w:eastAsia="zh-CN" w:bidi="ar"/>
              </w:rPr>
              <w:t>设施</w:t>
            </w:r>
          </w:p>
        </w:tc>
        <w:tc>
          <w:tcPr>
            <w:tcW w:w="1917"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冷却水</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hint="default"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泄漏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6</w:t>
            </w:r>
          </w:p>
        </w:tc>
        <w:tc>
          <w:tcPr>
            <w:tcW w:w="1552" w:type="dxa"/>
            <w:vMerge w:val="restart"/>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eastAsia"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工艺废气</w:t>
            </w:r>
          </w:p>
        </w:tc>
        <w:tc>
          <w:tcPr>
            <w:tcW w:w="238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outlineLvl w:val="9"/>
              <w:rPr>
                <w:rFonts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sz w:val="21"/>
                <w:szCs w:val="21"/>
              </w:rPr>
              <w:t>粉碎</w:t>
            </w:r>
            <w:r>
              <w:rPr>
                <w:rFonts w:hint="eastAsia" w:ascii="Times New Roman" w:hAnsi="Times New Roman" w:eastAsia="宋体" w:cs="Times New Roman"/>
                <w:sz w:val="21"/>
                <w:szCs w:val="21"/>
                <w:lang w:eastAsia="zh-CN"/>
              </w:rPr>
              <w:t>粉尘</w:t>
            </w:r>
          </w:p>
        </w:tc>
        <w:tc>
          <w:tcPr>
            <w:tcW w:w="1917"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sz w:val="21"/>
                <w:szCs w:val="21"/>
                <w:lang w:eastAsia="zh-CN"/>
              </w:rPr>
              <w:t>粉尘</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超标排放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7</w:t>
            </w:r>
          </w:p>
        </w:tc>
        <w:tc>
          <w:tcPr>
            <w:tcW w:w="1552"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238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left"/>
              <w:textAlignment w:val="center"/>
              <w:outlineLvl w:val="9"/>
              <w:rPr>
                <w:rFonts w:hint="eastAsia"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熔铸烟尘</w:t>
            </w:r>
          </w:p>
        </w:tc>
        <w:tc>
          <w:tcPr>
            <w:tcW w:w="1917"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eastAsia"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烟尘</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超标排放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745"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8</w:t>
            </w:r>
          </w:p>
        </w:tc>
        <w:tc>
          <w:tcPr>
            <w:tcW w:w="1552" w:type="dxa"/>
            <w:vMerge w:val="continue"/>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2381"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left"/>
              <w:textAlignment w:val="center"/>
              <w:outlineLvl w:val="9"/>
              <w:rPr>
                <w:rFonts w:hint="eastAsia"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有机废气</w:t>
            </w:r>
          </w:p>
        </w:tc>
        <w:tc>
          <w:tcPr>
            <w:tcW w:w="1917" w:type="dxa"/>
            <w:tcBorders>
              <w:tl2br w:val="nil"/>
              <w:tr2bl w:val="nil"/>
            </w:tcBorders>
            <w:shd w:val="clear" w:color="auto" w:fill="auto"/>
            <w:vAlign w:val="center"/>
          </w:tcPr>
          <w:p>
            <w:pPr>
              <w:keepNext w:val="0"/>
              <w:keepLines w:val="0"/>
              <w:pageBreakBefore w:val="0"/>
              <w:widowControl/>
              <w:suppressLineNumbers w:val="0"/>
              <w:kinsoku/>
              <w:wordWrap/>
              <w:overflowPunct/>
              <w:topLinePunct w:val="0"/>
              <w:bidi w:val="0"/>
              <w:adjustRightInd/>
              <w:snapToGrid/>
              <w:spacing w:line="240" w:lineRule="auto"/>
              <w:jc w:val="center"/>
              <w:textAlignment w:val="center"/>
              <w:outlineLvl w:val="9"/>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VOCs、TSP、甲苯</w:t>
            </w:r>
          </w:p>
        </w:tc>
        <w:tc>
          <w:tcPr>
            <w:tcW w:w="190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ind w:left="-120" w:leftChars="-50" w:right="-120" w:rightChars="-50"/>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超标排放</w:t>
            </w:r>
          </w:p>
        </w:tc>
      </w:tr>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281" w:name="_Toc532202662"/>
      <w:bookmarkEnd w:id="281"/>
      <w:bookmarkStart w:id="282" w:name="_Toc522712784"/>
      <w:bookmarkEnd w:id="282"/>
      <w:bookmarkStart w:id="283" w:name="_Toc532202661"/>
      <w:bookmarkEnd w:id="283"/>
      <w:bookmarkStart w:id="284" w:name="_Toc522712664"/>
      <w:bookmarkEnd w:id="284"/>
      <w:bookmarkStart w:id="285" w:name="_Toc18600_WPSOffice_Level2"/>
      <w:bookmarkEnd w:id="285"/>
      <w:bookmarkStart w:id="286" w:name="_Toc532205485"/>
      <w:bookmarkEnd w:id="286"/>
      <w:bookmarkStart w:id="287" w:name="_Toc23523_WPSOffice_Level2"/>
      <w:bookmarkEnd w:id="287"/>
      <w:bookmarkStart w:id="288" w:name="_Toc532205484"/>
      <w:bookmarkEnd w:id="288"/>
      <w:bookmarkStart w:id="289" w:name="_Toc29789_WPSOffice_Level2"/>
      <w:bookmarkEnd w:id="289"/>
      <w:bookmarkStart w:id="290" w:name="_Toc522712663"/>
      <w:bookmarkEnd w:id="290"/>
      <w:bookmarkStart w:id="291" w:name="_Toc5892_WPSOffice_Level2"/>
      <w:bookmarkStart w:id="292" w:name="_Toc5349_WPSOffice_Level2"/>
      <w:bookmarkStart w:id="293" w:name="_Toc5354_WPSOffice_Level2"/>
      <w:r>
        <w:rPr>
          <w:lang w:val="en-US" w:eastAsia="zh-CN"/>
        </w:rPr>
        <w:t>2.4  生产工艺</w:t>
      </w:r>
      <w:bookmarkEnd w:id="291"/>
      <w:bookmarkEnd w:id="292"/>
      <w:bookmarkEnd w:id="293"/>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bookmarkStart w:id="294" w:name="_Toc522712673"/>
      <w:bookmarkEnd w:id="294"/>
      <w:bookmarkStart w:id="295" w:name="_Toc532202663"/>
      <w:bookmarkEnd w:id="295"/>
      <w:bookmarkStart w:id="296" w:name="_Toc5488_WPSOffice_Level3"/>
      <w:bookmarkEnd w:id="296"/>
      <w:bookmarkStart w:id="297" w:name="_Toc532205486"/>
      <w:bookmarkEnd w:id="297"/>
      <w:bookmarkStart w:id="298" w:name="_Toc522712794"/>
      <w:bookmarkEnd w:id="298"/>
      <w:bookmarkStart w:id="299" w:name="_Toc13133_WPSOffice_Level2"/>
      <w:bookmarkEnd w:id="299"/>
      <w:bookmarkStart w:id="300" w:name="_Toc30901_WPSOffice_Level2"/>
      <w:bookmarkEnd w:id="300"/>
      <w:bookmarkStart w:id="301" w:name="_Toc26520_WPSOffice_Level3"/>
      <w:bookmarkEnd w:id="301"/>
      <w:bookmarkStart w:id="302" w:name="_Toc2604_WPSOffice_Level3"/>
      <w:bookmarkEnd w:id="302"/>
      <w:bookmarkStart w:id="303" w:name="_Toc9442820"/>
      <w:bookmarkEnd w:id="303"/>
      <w:bookmarkStart w:id="304" w:name="_Toc532202664"/>
      <w:bookmarkEnd w:id="304"/>
      <w:bookmarkStart w:id="305" w:name="_Toc522712674"/>
      <w:bookmarkEnd w:id="305"/>
      <w:bookmarkStart w:id="306" w:name="_Toc10033_WPSOffice_Level2"/>
      <w:bookmarkStart w:id="307" w:name="_Toc12573_WPSOffice_Level3"/>
      <w:bookmarkStart w:id="308" w:name="_Toc5434_WPSOffice_Level2"/>
      <w:bookmarkStart w:id="309" w:name="_Toc9857_WPSOffice_Level2"/>
      <w:bookmarkStart w:id="310" w:name="_Toc11329_WPSOffice_Level2"/>
      <w:bookmarkStart w:id="311" w:name="_Toc28131_WPSOffice_Level3"/>
      <w:bookmarkStart w:id="312" w:name="_Toc12332_WPSOffice_Level2"/>
      <w:bookmarkStart w:id="313" w:name="_Toc28966_WPSOffice_Level3"/>
      <w:bookmarkStart w:id="314" w:name="_Toc28746_WPSOffice_Level2"/>
      <w:bookmarkStart w:id="315" w:name="_Toc15787_WPSOffice_Level2"/>
      <w:bookmarkStart w:id="316" w:name="_Toc13159_WPSOffice_Level2"/>
      <w:bookmarkStart w:id="317" w:name="_Toc5866_WPSOffice_Level2"/>
      <w:r>
        <w:rPr>
          <w:rFonts w:hint="eastAsia" w:ascii="Times New Roman" w:hAnsi="Times New Roman"/>
          <w:sz w:val="24"/>
          <w:szCs w:val="24"/>
          <w:lang w:val="en-US" w:eastAsia="zh-CN"/>
        </w:rPr>
        <w:t>2.4.1  废电线电缆拆分工艺</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废电线电缆拆分工艺</w:t>
      </w:r>
      <w:r>
        <w:rPr>
          <w:rFonts w:ascii="Times New Roman" w:hAnsi="Times New Roman" w:eastAsia="宋体" w:cs="Times New Roman"/>
          <w:b w:val="0"/>
          <w:color w:val="auto"/>
          <w:kern w:val="2"/>
          <w:sz w:val="24"/>
          <w:szCs w:val="24"/>
          <w:lang w:val="en-US" w:eastAsia="zh-CN" w:bidi="ar"/>
        </w:rPr>
        <w:t>说明</w:t>
      </w:r>
      <w:r>
        <w:rPr>
          <w:rFonts w:hint="eastAsia" w:cs="Times New Roman"/>
          <w:b w:val="0"/>
          <w:color w:val="auto"/>
          <w:kern w:val="2"/>
          <w:sz w:val="24"/>
          <w:szCs w:val="24"/>
          <w:lang w:val="en-US" w:eastAsia="zh-CN" w:bidi="ar"/>
        </w:rPr>
        <w:t>如下</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①分拣</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将回收过来的电线电缆进行分拣，电线电缆采用工艺略有不同。</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②液压剪</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通过液压剪可将电线电缆进行快速剪切。</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③粉碎</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电线需采用粉碎机，电缆采用金属撕碎机。</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④分选</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线缆的粗细和难易程度分别采用铜米机和磁选输送机对电线电缆进行处理。铜米机主要用于细的、柔软的电线，磁选输送机主要用于铜芯比较粗的电缆，铜米机及磁选输送机均为干式。干式型铜米机就是指分选过程中不用加水的分选方式的铜米机，铜米机内包含气流分选机配合分选，利用塑料与铜的比重不同进行分离，铜米机（含分选）自带布袋除尘器。</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⑥分类包装</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废电线电缆分离出来的铜进入下一废铜处理工序，废塑料粉碎料按不同塑料种类分开贮存，用于塑料粒子生产。</w:t>
      </w:r>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2.4.2  上引连铸中频炉生产铜杆、铜排工艺流程</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上引连铸中频炉生产铜杆、铜排工艺说明：</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原料：项目废铜熔铸工艺原料必须全部为电线电缆拆解后的高纯度铜，不掺杂其他物质。</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hint="default"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①</w:t>
      </w:r>
      <w:r>
        <w:rPr>
          <w:rFonts w:hint="eastAsia" w:ascii="Times New Roman" w:hAnsi="Times New Roman" w:eastAsia="宋体" w:cs="Times New Roman"/>
          <w:b w:val="0"/>
          <w:color w:val="auto"/>
          <w:kern w:val="2"/>
          <w:sz w:val="24"/>
          <w:szCs w:val="24"/>
          <w:lang w:val="en-US" w:eastAsia="zh-CN" w:bidi="ar"/>
        </w:rPr>
        <w:t>上引连铸炉</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上引连铸中频炉投料设在中频炉上方，熔化炉加料口铺满木炭（块状），木炭在高温作用下，底部在缓慢燃烧，产生二氧化碳，保护铜液不被氧化，表层木炭温度较低，则还未燃烧，隔绝空气进入。加料过程中，原料铜（压块）通过设备从加料口缓慢投入，以防止空气涌入熔化炉，原料铜完全投入熔化炉后，在入料处加入木炭，堵上缺口。</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原料铜熔化后，通过密闭管道流入保温炉，通过结晶器采用循环水间接冷却，拉拔后绕卷，得到铜杆。</w:t>
      </w:r>
    </w:p>
    <w:p>
      <w:pPr>
        <w:spacing w:line="360" w:lineRule="auto"/>
        <w:ind w:firstLine="480" w:firstLineChars="200"/>
        <w:jc w:val="left"/>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②矫直、拉拔、精整：部分铜杆用于生产铜排，通过矫直后，拉拔压扁，得到扁形铜排，然后精整，使得铜排形状规则，矫直、拉拔、精整过程中不使用乳化液润滑，由于加工过程中铜温度会升高，采用水进行间接冷却，冷却水循环使用，定期添加不外排。</w:t>
      </w:r>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2.4.3  废旧电机拆解及再生工艺</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sz w:val="24"/>
          <w:szCs w:val="24"/>
          <w:lang w:val="en-US" w:eastAsia="zh-CN"/>
        </w:rPr>
        <w:t>废旧电机拆解及再生</w:t>
      </w:r>
      <w:r>
        <w:rPr>
          <w:rFonts w:hint="eastAsia" w:ascii="Times New Roman" w:hAnsi="Times New Roman" w:eastAsia="宋体" w:cs="Times New Roman"/>
          <w:b w:val="0"/>
          <w:color w:val="auto"/>
          <w:kern w:val="2"/>
          <w:sz w:val="24"/>
          <w:szCs w:val="24"/>
          <w:lang w:val="en-US" w:eastAsia="zh-CN" w:bidi="ar"/>
        </w:rPr>
        <w:t>工艺说明：</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①废旧电机先通过人工和仪器检测进行技术判断其利用价值，清理其中废油，收集储存并交由有资质单位处理；</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②</w:t>
      </w:r>
      <w:r>
        <w:rPr>
          <w:rFonts w:ascii="Times New Roman" w:hAnsi="Times New Roman" w:eastAsia="宋体" w:cs="Times New Roman"/>
          <w:b w:val="0"/>
          <w:color w:val="auto"/>
          <w:kern w:val="2"/>
          <w:sz w:val="24"/>
          <w:szCs w:val="24"/>
          <w:lang w:val="en-US" w:eastAsia="zh-CN" w:bidi="ar"/>
        </w:rPr>
        <w:t xml:space="preserve">可利用设备通过技术改造（利用、安装性能和技术指标更好的元器件如芯子指针及电机机油等，统一优化升级内部元器件和结构构造），再对外表进行涂漆，制造出性能更优，价格低于市场价的再制造产品，再制造产品必须满足《GB755-2008 </w:t>
      </w:r>
      <w:r>
        <w:rPr>
          <w:rFonts w:ascii="Times New Roman" w:hAnsi="Times New Roman" w:eastAsia="宋体" w:cs="Times New Roman"/>
          <w:b w:val="0"/>
          <w:color w:val="auto"/>
          <w:kern w:val="2"/>
          <w:sz w:val="24"/>
          <w:szCs w:val="24"/>
          <w:lang w:val="en-US" w:eastAsia="zh-CN" w:bidi="ar"/>
        </w:rPr>
        <w:fldChar w:fldCharType="begin"/>
      </w:r>
      <w:r>
        <w:rPr>
          <w:rFonts w:ascii="Times New Roman" w:hAnsi="Times New Roman" w:eastAsia="宋体" w:cs="Times New Roman"/>
          <w:b w:val="0"/>
          <w:color w:val="auto"/>
          <w:kern w:val="2"/>
          <w:sz w:val="24"/>
          <w:szCs w:val="24"/>
          <w:lang w:val="en-US" w:eastAsia="zh-CN" w:bidi="ar"/>
        </w:rPr>
        <w:instrText xml:space="preserve"> HYPERLINK "https://www.baidu.com/s?wd=%E6%97%8B%E8%BD%AC%E7%94%B5%E6%9C%BA&amp;tn=44039180_cpr&amp;fenlei=mv6quAkxTZn0IZRqIHckPjm4nH00T1YLrARvrjf3uWm4nvfkrj-B0ZwV5Hcvrjm3rH6sPfKWUMw85HfYnjn4nH6sgvPsT6KdThsqpZwYTjCEQLGCpyw9Uz4Bmy-bIi4WUvYETgN-TLwGUv3EnWTLn1nkP1Dv" \t "_blank" </w:instrText>
      </w:r>
      <w:r>
        <w:rPr>
          <w:rFonts w:ascii="Times New Roman" w:hAnsi="Times New Roman" w:eastAsia="宋体" w:cs="Times New Roman"/>
          <w:b w:val="0"/>
          <w:color w:val="auto"/>
          <w:kern w:val="2"/>
          <w:sz w:val="24"/>
          <w:szCs w:val="24"/>
          <w:lang w:val="en-US" w:eastAsia="zh-CN" w:bidi="ar"/>
        </w:rPr>
        <w:fldChar w:fldCharType="separate"/>
      </w:r>
      <w:r>
        <w:rPr>
          <w:rFonts w:ascii="Times New Roman" w:hAnsi="Times New Roman" w:eastAsia="宋体" w:cs="Times New Roman"/>
          <w:b w:val="0"/>
          <w:color w:val="auto"/>
          <w:kern w:val="2"/>
          <w:sz w:val="24"/>
          <w:szCs w:val="24"/>
          <w:lang w:val="en-US" w:eastAsia="zh-CN" w:bidi="ar"/>
        </w:rPr>
        <w:t>旋转电机</w:t>
      </w:r>
      <w:r>
        <w:rPr>
          <w:rFonts w:ascii="Times New Roman" w:hAnsi="Times New Roman" w:eastAsia="宋体" w:cs="Times New Roman"/>
          <w:b w:val="0"/>
          <w:color w:val="auto"/>
          <w:kern w:val="2"/>
          <w:sz w:val="24"/>
          <w:szCs w:val="24"/>
          <w:lang w:val="en-US" w:eastAsia="zh-CN" w:bidi="ar"/>
        </w:rPr>
        <w:fldChar w:fldCharType="end"/>
      </w:r>
      <w:r>
        <w:rPr>
          <w:rFonts w:ascii="Times New Roman" w:hAnsi="Times New Roman" w:eastAsia="宋体" w:cs="Times New Roman"/>
          <w:b w:val="0"/>
          <w:color w:val="auto"/>
          <w:kern w:val="2"/>
          <w:sz w:val="24"/>
          <w:szCs w:val="24"/>
          <w:lang w:val="en-US" w:eastAsia="zh-CN" w:bidi="ar"/>
        </w:rPr>
        <w:t>》相关标准要求；</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③</w:t>
      </w:r>
      <w:r>
        <w:rPr>
          <w:rFonts w:ascii="Times New Roman" w:hAnsi="Times New Roman" w:eastAsia="宋体" w:cs="Times New Roman"/>
          <w:b w:val="0"/>
          <w:color w:val="auto"/>
          <w:kern w:val="2"/>
          <w:sz w:val="24"/>
          <w:szCs w:val="24"/>
          <w:lang w:val="en-US" w:eastAsia="zh-CN" w:bidi="ar"/>
        </w:rPr>
        <w:t>不可利用设备需要采用扳手、榔头、螺丝刀等拆解设备拆去外壳，取出芯子，分开铁和铜线；取下表盘上的指针，为铝材料，拆开内部铁；</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hint="eastAsia" w:ascii="宋体" w:hAnsi="宋体" w:eastAsia="宋体" w:cs="宋体"/>
          <w:b w:val="0"/>
          <w:color w:val="auto"/>
          <w:kern w:val="2"/>
          <w:sz w:val="24"/>
          <w:szCs w:val="24"/>
          <w:lang w:val="en-US" w:eastAsia="zh-CN" w:bidi="ar"/>
        </w:rPr>
        <w:t>④</w:t>
      </w:r>
      <w:r>
        <w:rPr>
          <w:rFonts w:ascii="Times New Roman" w:hAnsi="Times New Roman" w:eastAsia="宋体" w:cs="Times New Roman"/>
          <w:b w:val="0"/>
          <w:color w:val="auto"/>
          <w:kern w:val="2"/>
          <w:sz w:val="24"/>
          <w:szCs w:val="24"/>
          <w:lang w:val="en-US" w:eastAsia="zh-CN" w:bidi="ar"/>
        </w:rPr>
        <w:t>拆解得到的含铜、铁、铝、塑料等物质需进行人工分类，分类后再进行破碎，属于边拆解边人工分选。</w:t>
      </w:r>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2.4.4  塑料粒子生产工艺</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塑料粒子生产</w:t>
      </w:r>
      <w:r>
        <w:rPr>
          <w:rFonts w:hint="eastAsia" w:ascii="Times New Roman" w:hAnsi="Times New Roman" w:eastAsia="宋体" w:cs="Times New Roman"/>
          <w:b w:val="0"/>
          <w:color w:val="auto"/>
          <w:kern w:val="2"/>
          <w:sz w:val="24"/>
          <w:szCs w:val="24"/>
          <w:lang w:val="en-US" w:eastAsia="zh-CN" w:bidi="ar"/>
        </w:rPr>
        <w:t>工艺说明：</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①原料：项目塑料粒子生产，采用铜米加工生产产生的废塑料，主要为聚乙烯和聚氯乙烯。</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②</w:t>
      </w:r>
      <w:r>
        <w:rPr>
          <w:rFonts w:ascii="Times New Roman" w:hAnsi="Times New Roman" w:eastAsia="宋体" w:cs="Times New Roman"/>
          <w:b w:val="0"/>
          <w:color w:val="auto"/>
          <w:kern w:val="2"/>
          <w:sz w:val="24"/>
          <w:szCs w:val="24"/>
          <w:lang w:val="en-US" w:eastAsia="zh-CN" w:bidi="ar"/>
        </w:rPr>
        <w:t>加热熔融和造粒冷却均为螺杆拉丝机中进行；废塑料通过拌合机进料，在拉丝机中熔化，通过拉丝机后，自动切粒，得到塑料粒子，采用风冷+水冷却进行直接冷却，冷却水过滤后循环使用。</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③</w:t>
      </w:r>
      <w:r>
        <w:rPr>
          <w:rFonts w:ascii="Times New Roman" w:hAnsi="Times New Roman" w:eastAsia="宋体" w:cs="Times New Roman"/>
          <w:b w:val="0"/>
          <w:color w:val="auto"/>
          <w:kern w:val="2"/>
          <w:sz w:val="24"/>
          <w:szCs w:val="24"/>
          <w:lang w:val="en-US" w:eastAsia="zh-CN" w:bidi="ar"/>
        </w:rPr>
        <w:t>在熔化后通过拉丝机过程中，采用过滤网过滤塑料中的杂质，产生废过滤网。不同的塑料加热熔融的温度不同，聚乙烯加热温度控制在100℃左右，聚氯乙烯控制在120℃左右，均未达到塑料的分解温度，不会产生分解废气，有少量有机废气挥发。</w:t>
      </w:r>
    </w:p>
    <w:p>
      <w:pPr>
        <w:spacing w:line="360" w:lineRule="auto"/>
        <w:ind w:firstLine="480" w:firstLineChars="200"/>
        <w:rPr>
          <w:rFonts w:ascii="Times New Roman" w:hAnsi="Times New Roman" w:eastAsia="宋体" w:cs="Times New Roman"/>
          <w:b w:val="0"/>
          <w:color w:val="auto"/>
          <w:kern w:val="2"/>
          <w:sz w:val="24"/>
          <w:szCs w:val="24"/>
          <w:lang w:val="en-US" w:eastAsia="zh-CN" w:bidi="ar"/>
        </w:rPr>
      </w:pPr>
      <w:r>
        <w:rPr>
          <w:rFonts w:hint="eastAsia" w:ascii="宋体" w:hAnsi="宋体" w:eastAsia="宋体" w:cs="宋体"/>
          <w:b w:val="0"/>
          <w:color w:val="auto"/>
          <w:kern w:val="2"/>
          <w:sz w:val="24"/>
          <w:szCs w:val="24"/>
          <w:lang w:val="en-US" w:eastAsia="zh-CN" w:bidi="ar"/>
        </w:rPr>
        <w:t>④</w:t>
      </w:r>
      <w:r>
        <w:rPr>
          <w:rFonts w:ascii="Times New Roman" w:hAnsi="Times New Roman" w:eastAsia="宋体" w:cs="Times New Roman"/>
          <w:b w:val="0"/>
          <w:color w:val="auto"/>
          <w:kern w:val="2"/>
          <w:sz w:val="24"/>
          <w:szCs w:val="24"/>
          <w:lang w:val="en-US" w:eastAsia="zh-CN" w:bidi="ar"/>
        </w:rPr>
        <w:t>冷却采用冷风冷却后，再采用冷却水冷却，冷却水过滤后循环使用，由于产品已经冷风冷却，循环水中含有少量塑料屑，过滤产生少量滤渣。</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318" w:name="_Toc26993_WPSOffice_Level2"/>
      <w:bookmarkStart w:id="319" w:name="_Toc16112_WPSOffice_Level2"/>
      <w:r>
        <w:rPr>
          <w:lang w:val="en-US" w:eastAsia="zh-CN"/>
        </w:rPr>
        <w:t>2.5  安全生产管理</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bookmarkStart w:id="320" w:name="_Toc12935_WPSOffice_Level1"/>
      <w:bookmarkStart w:id="321" w:name="_Toc19647_WPSOffice_Level2"/>
      <w:bookmarkStart w:id="322" w:name="_Toc2223_WPSOffice_Level2"/>
      <w:bookmarkStart w:id="323" w:name="_Toc19768_WPSOffice_Level2"/>
      <w:bookmarkStart w:id="324" w:name="_Toc22349_WPSOffice_Level2"/>
      <w:bookmarkStart w:id="325" w:name="_Toc19006_WPSOffice_Level3"/>
      <w:bookmarkStart w:id="326" w:name="_Toc24286_WPSOffice_Level2"/>
      <w:bookmarkStart w:id="327" w:name="_Toc23596_WPSOffice_Level2"/>
      <w:bookmarkStart w:id="328" w:name="_Toc30083_WPSOffice_Level2"/>
      <w:bookmarkStart w:id="329" w:name="_Toc24801_WPSOffice_Level2"/>
      <w:bookmarkStart w:id="330" w:name="_Toc29129_WPSOffice_Level3"/>
      <w:bookmarkStart w:id="331" w:name="_Toc4890_WPSOffice_Level3"/>
      <w:bookmarkStart w:id="332" w:name="_Toc25341_WPSOffice_Level2"/>
      <w:r>
        <w:rPr>
          <w:rFonts w:ascii="Times New Roman" w:hAnsi="Times New Roman" w:eastAsia="宋体" w:cs="Times New Roman"/>
          <w:b w:val="0"/>
          <w:color w:val="auto"/>
          <w:kern w:val="2"/>
          <w:sz w:val="24"/>
          <w:szCs w:val="24"/>
          <w:lang w:val="en-US" w:eastAsia="zh-CN" w:bidi="ar"/>
        </w:rPr>
        <w:t>企业在</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安全第一，预防为主，综合治理</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的安全生产方针指导下，执行厂级、车间级、班组级三级安全管理体制，明确各级行政正职为安全生产的第一责任者，对安全生产工作负全面领导责任，规定车间配备兼职安全员，编制《</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生产安全事故应急预案》，安全生产管理形成了较为完善的体系。</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33" w:name="_Toc550_WPSOffice_Level2"/>
      <w:bookmarkEnd w:id="333"/>
      <w:bookmarkStart w:id="334" w:name="_Toc19054_WPSOffice_Level2"/>
      <w:bookmarkEnd w:id="334"/>
      <w:bookmarkStart w:id="335" w:name="_Toc10621_WPSOffice_Level3"/>
      <w:bookmarkStart w:id="336" w:name="_Toc14853_WPSOffice_Level3"/>
      <w:bookmarkStart w:id="337" w:name="_Toc5084"/>
      <w:r>
        <w:rPr>
          <w:rFonts w:ascii="Times New Roman" w:hAnsi="Times New Roman"/>
          <w:sz w:val="24"/>
          <w:szCs w:val="24"/>
          <w:lang w:val="en-US" w:eastAsia="zh-CN"/>
        </w:rPr>
        <w:t>2.5.1  安全生产管理机构</w:t>
      </w:r>
      <w:bookmarkEnd w:id="335"/>
      <w:bookmarkEnd w:id="336"/>
      <w:bookmarkEnd w:id="337"/>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根据《中华人民共和国安全生产法》，</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成立了安全生产委员会，安全生产委员会以公司主要负责人为总指挥和副总指挥，委员由厂级领导、相关科室、车间领导和安全管理人员组成，安全生产委员会定期召开会议，决定安全生产的重大决策，部署企业的安全生产工作。安环部为企业专门的安全生产管理机构，主要负责企业安全生产、安全检查、教育培训、督促隐患整和档案资料等日常安全管理工作。</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38" w:name="_Toc17943_WPSOffice_Level3"/>
      <w:bookmarkStart w:id="339" w:name="_Toc21429_WPSOffice_Level3"/>
      <w:bookmarkStart w:id="340" w:name="_Toc13457"/>
      <w:r>
        <w:rPr>
          <w:rFonts w:ascii="Times New Roman" w:hAnsi="Times New Roman"/>
          <w:sz w:val="24"/>
          <w:szCs w:val="24"/>
          <w:lang w:val="en-US" w:eastAsia="zh-CN"/>
        </w:rPr>
        <w:t>2.5.2  安全生产责任制</w:t>
      </w:r>
      <w:bookmarkEnd w:id="338"/>
      <w:bookmarkEnd w:id="339"/>
      <w:bookmarkEnd w:id="340"/>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安全生产责任制是生产经营单位各项安全管理制度的核心。建立健全企业安全生产责任制，是企业遵守《安全生产法》的必要条件，同时也是企业安全管理的需要。</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上饶市融源再生资源有限公司专业从事金属废料和碎屑加工处理</w:t>
      </w:r>
      <w:r>
        <w:rPr>
          <w:rFonts w:ascii="Times New Roman" w:hAnsi="Times New Roman" w:eastAsia="宋体" w:cs="Times New Roman"/>
          <w:b w:val="0"/>
          <w:color w:val="auto"/>
          <w:kern w:val="2"/>
          <w:sz w:val="24"/>
          <w:szCs w:val="24"/>
          <w:lang w:val="en-US" w:eastAsia="zh-CN" w:bidi="ar"/>
        </w:rPr>
        <w:t>多年，有丰富的生产和管理经验，有生产管理经验、工艺操作熟练的工程技术管理人员和岗位操作人员，有着较好的安全生产管理基础，制定有较为完善的安全生产责任制。</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41" w:name="_Toc22537"/>
      <w:bookmarkStart w:id="342" w:name="_Toc17879_WPSOffice_Level3"/>
      <w:bookmarkStart w:id="343" w:name="_Toc7528_WPSOffice_Level3"/>
      <w:r>
        <w:rPr>
          <w:rFonts w:ascii="Times New Roman" w:hAnsi="Times New Roman"/>
          <w:sz w:val="24"/>
          <w:szCs w:val="24"/>
          <w:lang w:val="en-US" w:eastAsia="zh-CN"/>
        </w:rPr>
        <w:t>2.5.3  安全生产管理制度</w:t>
      </w:r>
      <w:bookmarkEnd w:id="341"/>
      <w:bookmarkEnd w:id="342"/>
      <w:bookmarkEnd w:id="343"/>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已建立的安全生产管理制度主要有《安全培训教育制度》、《安全检查和隐患整改管理制度》、《安全检修管理制度》、《进入受限空间作业安全管理制度》、《事故管理制度》、《生产设施安全管理制度》、《安全劳动保护用品（具）发放管理制度》、《仓库安全管理制度》、《安全生产会议管理制度》等，安全生产管理制度基本健全，可满足项目</w:t>
      </w:r>
      <w:r>
        <w:rPr>
          <w:rFonts w:hint="eastAsia" w:ascii="Times New Roman" w:hAnsi="Times New Roman" w:eastAsia="宋体" w:cs="Times New Roman"/>
          <w:b w:val="0"/>
          <w:color w:val="auto"/>
          <w:kern w:val="2"/>
          <w:sz w:val="24"/>
          <w:szCs w:val="24"/>
          <w:lang w:val="en-US" w:eastAsia="zh-CN" w:bidi="ar"/>
        </w:rPr>
        <w:t>目前</w:t>
      </w:r>
      <w:r>
        <w:rPr>
          <w:rFonts w:ascii="Times New Roman" w:hAnsi="Times New Roman" w:eastAsia="宋体" w:cs="Times New Roman"/>
          <w:b w:val="0"/>
          <w:color w:val="auto"/>
          <w:kern w:val="2"/>
          <w:sz w:val="24"/>
          <w:szCs w:val="24"/>
          <w:lang w:val="en-US" w:eastAsia="zh-CN" w:bidi="ar"/>
        </w:rPr>
        <w:t>的安全管理需要。</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44" w:name="_Toc10890"/>
      <w:bookmarkStart w:id="345" w:name="_Toc32527_WPSOffice_Level3"/>
      <w:bookmarkStart w:id="346" w:name="_Toc22795_WPSOffice_Level3"/>
      <w:r>
        <w:rPr>
          <w:rFonts w:ascii="Times New Roman" w:hAnsi="Times New Roman"/>
          <w:sz w:val="24"/>
          <w:szCs w:val="24"/>
          <w:lang w:val="en-US" w:eastAsia="zh-CN"/>
        </w:rPr>
        <w:t>2.5.4  安全操作规程</w:t>
      </w:r>
      <w:bookmarkEnd w:id="344"/>
      <w:bookmarkEnd w:id="345"/>
      <w:bookmarkEnd w:id="346"/>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根据生产实际情况，建立</w:t>
      </w:r>
      <w:r>
        <w:rPr>
          <w:rFonts w:hint="eastAsia" w:ascii="Times New Roman" w:hAnsi="Times New Roman" w:eastAsia="宋体" w:cs="Times New Roman"/>
          <w:b w:val="0"/>
          <w:color w:val="auto"/>
          <w:kern w:val="2"/>
          <w:sz w:val="24"/>
          <w:szCs w:val="24"/>
          <w:lang w:val="en-US" w:eastAsia="zh-CN" w:bidi="ar"/>
        </w:rPr>
        <w:t>有相应</w:t>
      </w:r>
      <w:r>
        <w:rPr>
          <w:rFonts w:ascii="Times New Roman" w:hAnsi="Times New Roman" w:eastAsia="宋体" w:cs="Times New Roman"/>
          <w:b w:val="0"/>
          <w:color w:val="auto"/>
          <w:kern w:val="2"/>
          <w:sz w:val="24"/>
          <w:szCs w:val="24"/>
          <w:lang w:val="en-US" w:eastAsia="zh-CN" w:bidi="ar"/>
        </w:rPr>
        <w:t>的安全操作规程等，可满足安全生产操作需要。</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47" w:name="_Toc32004_WPSOffice_Level3"/>
      <w:bookmarkStart w:id="348" w:name="_Toc18060_WPSOffice_Level3"/>
      <w:bookmarkStart w:id="349" w:name="_Toc21307"/>
      <w:r>
        <w:rPr>
          <w:rFonts w:ascii="Times New Roman" w:hAnsi="Times New Roman"/>
          <w:sz w:val="24"/>
          <w:szCs w:val="24"/>
          <w:lang w:val="en-US" w:eastAsia="zh-CN"/>
        </w:rPr>
        <w:t>2.5.5  特种作业人员培训</w:t>
      </w:r>
      <w:bookmarkEnd w:id="347"/>
      <w:bookmarkEnd w:id="348"/>
      <w:bookmarkEnd w:id="349"/>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国家安全生产监督管理总局颁布的《特种作业人员安全技术培训考核管理规定》的规定，企业的电工、焊接与热切割、危险化学品安全作业应经考核合格取得《特种设备作业人员证》，方可从事相应的作业或者管理工作的规定。</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已根据有关规定对特种作业人员进行培训取证，特种作业人员可以满足有关规定要求。</w:t>
      </w:r>
      <w:bookmarkStart w:id="350" w:name="_Toc13243"/>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51" w:name="_Toc15610_WPSOffice_Level3"/>
      <w:bookmarkStart w:id="352" w:name="_Toc11582_WPSOffice_Level3"/>
      <w:r>
        <w:rPr>
          <w:rFonts w:ascii="Times New Roman" w:hAnsi="Times New Roman"/>
          <w:sz w:val="24"/>
          <w:szCs w:val="24"/>
          <w:lang w:val="en-US" w:eastAsia="zh-CN"/>
        </w:rPr>
        <w:t>2.5.6  日常安全管理</w:t>
      </w:r>
      <w:bookmarkEnd w:id="351"/>
      <w:bookmarkEnd w:id="352"/>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安环部为企业设立的日常安全管理机构，主要负责企业安全生产、安全检查、教育培训、督促隐患整和档案资料等日常安全管理工作。</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⑴安全教育培训</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规定凡是新入厂的员工、实习人员、外聘工都必须经过公司、车间、现场三级安全教育，并经考核合格后，在师傅的指导下方可进入岗位操作。在进行设备在修、重点项目施工和危险性作业之前，要求检修和施工部门必须对作业人员进行现场安全教育和安全技术交底，否则不得作业；对严重违章违纪和造成事故的责任者，进行事故教育，经考试合格后方可回岗；经常开展安全知识、岗位专业考试和考核。</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审核安全生产教育相关资料表明，企业的主要负责人、安全管理人员及其他从业人员通过了企业内部培训。</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⑵安全检查制度</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检查审核企业安全检查制度落实情况，其安全监督检查开展较为正常，检查有记录，对查出的问题和隐患认真及时地进行整治。并经常组织安全检查。同时还有防雷防汛、防暑降温，防寒防冻等季节性检查和消防、机械、电气等专业性检查，对查出的问题和隐患期限整改。</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⑶劳动防护用品管理</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能够按照劳动护用品管理制度，按国家标准发放；作业岗位使用、穿着较为规范。并经常对现场穿着劳动防护用品的专项监督检查。</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⑷伤亡事故管理制度</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自企业成立以来未发生人身伤亡事故，但企业应在今后的生产中加强事故管理严格执行《生产安全事故报告和调查处理条例》，并完善事故报告、调查、分析、登记、统计、处理及备案等管理程序。</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综上分析：上饶市融源再生资源有限公司日常安全生产管理体系较为完善，安全生产是可以达到要求的。</w:t>
      </w:r>
    </w:p>
    <w:bookmarkEnd w:id="350"/>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353" w:name="_Toc3831_WPSOffice_Level2"/>
      <w:bookmarkStart w:id="354" w:name="_Toc9089_WPSOffice_Level2"/>
      <w:r>
        <w:rPr>
          <w:lang w:val="en-US" w:eastAsia="zh-CN"/>
        </w:rPr>
        <w:t>2.6  现有环境风险防控和应急措施</w:t>
      </w:r>
      <w:bookmarkEnd w:id="320"/>
      <w:r>
        <w:rPr>
          <w:lang w:val="en-US" w:eastAsia="zh-CN"/>
        </w:rPr>
        <w:t>情况</w:t>
      </w:r>
      <w:bookmarkEnd w:id="321"/>
      <w:bookmarkEnd w:id="322"/>
      <w:bookmarkEnd w:id="323"/>
      <w:bookmarkEnd w:id="324"/>
      <w:bookmarkEnd w:id="325"/>
      <w:bookmarkEnd w:id="326"/>
      <w:bookmarkEnd w:id="327"/>
      <w:bookmarkEnd w:id="328"/>
      <w:bookmarkEnd w:id="329"/>
      <w:bookmarkEnd w:id="330"/>
      <w:bookmarkEnd w:id="331"/>
      <w:bookmarkEnd w:id="353"/>
      <w:bookmarkEnd w:id="354"/>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bookmarkStart w:id="355" w:name="_Toc27527_WPSOffice_Level3"/>
      <w:r>
        <w:rPr>
          <w:rFonts w:hint="eastAsia" w:ascii="Times New Roman" w:hAnsi="Times New Roman" w:eastAsia="宋体" w:cs="Times New Roman"/>
          <w:b w:val="0"/>
          <w:color w:val="auto"/>
          <w:kern w:val="2"/>
          <w:sz w:val="24"/>
          <w:szCs w:val="24"/>
          <w:lang w:val="en-US" w:eastAsia="zh-CN" w:bidi="ar"/>
        </w:rPr>
        <w:t>目前涉及环境主要风险单元为原辅料仓库、</w:t>
      </w:r>
      <w:r>
        <w:rPr>
          <w:rFonts w:hint="eastAsia" w:cs="Times New Roman"/>
          <w:b w:val="0"/>
          <w:color w:val="auto"/>
          <w:kern w:val="2"/>
          <w:sz w:val="24"/>
          <w:szCs w:val="24"/>
          <w:lang w:val="en-US" w:eastAsia="zh-CN" w:bidi="ar"/>
        </w:rPr>
        <w:t>危险废物暂存库</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一般固废暂存库</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冷却水循环设施</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生活污水处理设施</w:t>
      </w:r>
      <w:r>
        <w:rPr>
          <w:rFonts w:hint="eastAsia" w:ascii="Times New Roman" w:hAnsi="Times New Roman" w:eastAsia="宋体" w:cs="Times New Roman"/>
          <w:b w:val="0"/>
          <w:color w:val="auto"/>
          <w:kern w:val="2"/>
          <w:sz w:val="24"/>
          <w:szCs w:val="24"/>
          <w:lang w:val="en-US" w:eastAsia="zh-CN" w:bidi="ar"/>
        </w:rPr>
        <w:t>和</w:t>
      </w:r>
      <w:r>
        <w:rPr>
          <w:rFonts w:hint="eastAsia" w:cs="Times New Roman"/>
          <w:b w:val="0"/>
          <w:color w:val="auto"/>
          <w:kern w:val="2"/>
          <w:sz w:val="24"/>
          <w:szCs w:val="24"/>
          <w:lang w:val="en-US" w:eastAsia="zh-CN" w:bidi="ar"/>
        </w:rPr>
        <w:t>工业废气处理设施</w:t>
      </w:r>
      <w:r>
        <w:rPr>
          <w:rFonts w:hint="eastAsia" w:ascii="Times New Roman" w:hAnsi="Times New Roman" w:eastAsia="宋体" w:cs="Times New Roman"/>
          <w:b w:val="0"/>
          <w:color w:val="auto"/>
          <w:kern w:val="2"/>
          <w:sz w:val="24"/>
          <w:szCs w:val="24"/>
          <w:lang w:val="en-US" w:eastAsia="zh-CN" w:bidi="ar"/>
        </w:rPr>
        <w:t>。</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56" w:name="_Toc31291_WPSOffice_Level3"/>
      <w:r>
        <w:rPr>
          <w:rFonts w:hint="eastAsia" w:ascii="Times New Roman" w:hAnsi="Times New Roman"/>
          <w:sz w:val="24"/>
          <w:szCs w:val="24"/>
          <w:lang w:val="en-US" w:eastAsia="zh-CN"/>
        </w:rPr>
        <w:t>2.6.1  原辅料仓库</w:t>
      </w:r>
      <w:bookmarkEnd w:id="356"/>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原辅料仓库主要存放</w:t>
      </w:r>
      <w:r>
        <w:rPr>
          <w:rFonts w:hint="eastAsia" w:cs="Times New Roman"/>
          <w:b w:val="0"/>
          <w:color w:val="auto"/>
          <w:kern w:val="2"/>
          <w:sz w:val="24"/>
          <w:szCs w:val="24"/>
          <w:lang w:val="en-US" w:eastAsia="zh-CN" w:bidi="ar"/>
        </w:rPr>
        <w:t>风险物质</w:t>
      </w:r>
      <w:r>
        <w:rPr>
          <w:rFonts w:hint="eastAsia" w:ascii="Times New Roman" w:hAnsi="Times New Roman" w:eastAsia="宋体" w:cs="Times New Roman"/>
          <w:b w:val="0"/>
          <w:color w:val="auto"/>
          <w:kern w:val="2"/>
          <w:sz w:val="24"/>
          <w:szCs w:val="24"/>
          <w:lang w:val="en-US" w:eastAsia="zh-CN" w:bidi="ar"/>
        </w:rPr>
        <w:t>有</w:t>
      </w:r>
      <w:r>
        <w:rPr>
          <w:rFonts w:hint="eastAsia" w:cs="Times New Roman"/>
          <w:b w:val="0"/>
          <w:color w:val="auto"/>
          <w:kern w:val="2"/>
          <w:sz w:val="24"/>
          <w:szCs w:val="24"/>
          <w:lang w:val="en-US" w:eastAsia="zh-CN" w:bidi="ar"/>
        </w:rPr>
        <w:t>油漆、机油和变压器油</w:t>
      </w:r>
      <w:r>
        <w:rPr>
          <w:rFonts w:hint="eastAsia" w:ascii="Times New Roman" w:hAnsi="Times New Roman" w:eastAsia="宋体" w:cs="Times New Roman"/>
          <w:b w:val="0"/>
          <w:color w:val="auto"/>
          <w:kern w:val="2"/>
          <w:sz w:val="24"/>
          <w:szCs w:val="24"/>
          <w:lang w:val="en-US" w:eastAsia="zh-CN" w:bidi="ar"/>
        </w:rPr>
        <w:t>，目前均为</w:t>
      </w:r>
      <w:r>
        <w:rPr>
          <w:rFonts w:hint="eastAsia" w:cs="Times New Roman"/>
          <w:b w:val="0"/>
          <w:color w:val="auto"/>
          <w:kern w:val="2"/>
          <w:sz w:val="24"/>
          <w:szCs w:val="24"/>
          <w:lang w:val="en-US" w:eastAsia="zh-CN" w:bidi="ar"/>
        </w:rPr>
        <w:t>液态</w:t>
      </w:r>
      <w:r>
        <w:rPr>
          <w:rFonts w:hint="eastAsia" w:ascii="Times New Roman" w:hAnsi="Times New Roman" w:eastAsia="宋体" w:cs="Times New Roman"/>
          <w:b w:val="0"/>
          <w:color w:val="auto"/>
          <w:kern w:val="2"/>
          <w:sz w:val="24"/>
          <w:szCs w:val="24"/>
          <w:lang w:val="en-US" w:eastAsia="zh-CN" w:bidi="ar"/>
        </w:rPr>
        <w:t>物质，采用</w:t>
      </w:r>
      <w:r>
        <w:rPr>
          <w:rFonts w:hint="eastAsia" w:cs="Times New Roman"/>
          <w:b w:val="0"/>
          <w:color w:val="auto"/>
          <w:kern w:val="2"/>
          <w:sz w:val="24"/>
          <w:szCs w:val="24"/>
          <w:lang w:val="en-US" w:eastAsia="zh-CN" w:bidi="ar"/>
        </w:rPr>
        <w:t>罐装</w:t>
      </w:r>
      <w:r>
        <w:rPr>
          <w:rFonts w:hint="eastAsia" w:ascii="Times New Roman" w:hAnsi="Times New Roman" w:eastAsia="宋体" w:cs="Times New Roman"/>
          <w:b w:val="0"/>
          <w:color w:val="auto"/>
          <w:kern w:val="2"/>
          <w:sz w:val="24"/>
          <w:szCs w:val="24"/>
          <w:lang w:val="en-US" w:eastAsia="zh-CN" w:bidi="ar"/>
        </w:rPr>
        <w:t>包装，分类分区存放，主要从以下方面进行风险防控和应急措施：</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a.原辅料仓库设于室内，可防止雨水侵蚀、防晒，地面采用混凝土材料建造；</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b.原辅料仓库配备充足的灭火设施，设置有良好的接地装置和避雷设施；</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c.</w:t>
      </w:r>
      <w:r>
        <w:rPr>
          <w:rFonts w:hint="eastAsia" w:cs="Times New Roman"/>
          <w:b w:val="0"/>
          <w:color w:val="auto"/>
          <w:kern w:val="2"/>
          <w:sz w:val="24"/>
          <w:szCs w:val="24"/>
          <w:lang w:val="en-US" w:eastAsia="zh-CN" w:bidi="ar"/>
        </w:rPr>
        <w:t>油漆、机油和变压器油均采用小罐装，一般不会大量泄露；</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d</w:t>
      </w:r>
      <w:r>
        <w:rPr>
          <w:rFonts w:hint="eastAsia" w:ascii="Times New Roman" w:hAnsi="Times New Roman" w:eastAsia="宋体" w:cs="Times New Roman"/>
          <w:b w:val="0"/>
          <w:color w:val="auto"/>
          <w:kern w:val="2"/>
          <w:sz w:val="24"/>
          <w:szCs w:val="24"/>
          <w:lang w:val="en-US" w:eastAsia="zh-CN" w:bidi="ar"/>
        </w:rPr>
        <w:t>.设专人日常管理、维护和巡查。</w:t>
      </w:r>
    </w:p>
    <w:bookmarkEnd w:id="355"/>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bookmarkStart w:id="357" w:name="_Toc9207_WPSOffice_Level3"/>
      <w:r>
        <w:rPr>
          <w:rFonts w:hint="eastAsia" w:ascii="Times New Roman" w:hAnsi="Times New Roman"/>
          <w:sz w:val="24"/>
          <w:szCs w:val="24"/>
          <w:lang w:val="en-US" w:eastAsia="zh-CN"/>
        </w:rPr>
        <w:t xml:space="preserve">2.6.2  </w:t>
      </w:r>
      <w:bookmarkEnd w:id="357"/>
      <w:r>
        <w:rPr>
          <w:rFonts w:hint="eastAsia" w:ascii="Times New Roman" w:hAnsi="Times New Roman"/>
          <w:sz w:val="24"/>
          <w:szCs w:val="24"/>
          <w:lang w:val="en-US" w:eastAsia="zh-CN"/>
        </w:rPr>
        <w:t>危险废物暂存库</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项目</w:t>
      </w:r>
      <w:r>
        <w:rPr>
          <w:rFonts w:ascii="Times New Roman" w:hAnsi="Times New Roman" w:eastAsia="宋体" w:cs="Times New Roman"/>
          <w:b w:val="0"/>
          <w:color w:val="auto"/>
          <w:kern w:val="2"/>
          <w:sz w:val="24"/>
          <w:szCs w:val="24"/>
          <w:lang w:val="en-US" w:eastAsia="zh-CN" w:bidi="ar"/>
        </w:rPr>
        <w:t>危险废物</w:t>
      </w:r>
      <w:r>
        <w:rPr>
          <w:rFonts w:hint="eastAsia" w:cs="Times New Roman"/>
          <w:b w:val="0"/>
          <w:color w:val="auto"/>
          <w:kern w:val="2"/>
          <w:sz w:val="24"/>
          <w:szCs w:val="24"/>
          <w:lang w:val="en-US" w:eastAsia="zh-CN" w:bidi="ar"/>
        </w:rPr>
        <w:t>种类较多，主要有</w:t>
      </w:r>
      <w:r>
        <w:rPr>
          <w:rFonts w:hint="eastAsia" w:ascii="Times New Roman" w:hAnsi="Times New Roman" w:eastAsia="宋体" w:cs="Times New Roman"/>
          <w:b w:val="0"/>
          <w:color w:val="auto"/>
          <w:kern w:val="2"/>
          <w:sz w:val="24"/>
          <w:szCs w:val="24"/>
          <w:lang w:val="en-US" w:eastAsia="zh-CN" w:bidi="ar"/>
        </w:rPr>
        <w:t>废油</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废弃线路板</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废弃电容器</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含油废垫圈</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油污抹布、手套</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废活性炭</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废油漆桶等，</w:t>
      </w:r>
      <w:r>
        <w:rPr>
          <w:rFonts w:hint="eastAsia" w:cs="Times New Roman"/>
          <w:b w:val="0"/>
          <w:color w:val="auto"/>
          <w:kern w:val="2"/>
          <w:sz w:val="24"/>
          <w:szCs w:val="24"/>
          <w:lang w:val="en-US" w:eastAsia="zh-CN" w:bidi="ar"/>
        </w:rPr>
        <w:t>均分类分区暂存于</w:t>
      </w:r>
      <w:r>
        <w:rPr>
          <w:rFonts w:hint="eastAsia" w:ascii="Times New Roman" w:hAnsi="Times New Roman" w:eastAsia="宋体" w:cs="Times New Roman"/>
          <w:b w:val="0"/>
          <w:color w:val="auto"/>
          <w:kern w:val="2"/>
          <w:sz w:val="24"/>
          <w:szCs w:val="24"/>
          <w:lang w:val="en-US" w:eastAsia="zh-CN" w:bidi="ar"/>
        </w:rPr>
        <w:t>危险废物暂存库，暂存库内部地面</w:t>
      </w:r>
      <w:r>
        <w:rPr>
          <w:rFonts w:ascii="Times New Roman" w:hAnsi="Times New Roman" w:eastAsia="宋体" w:cs="Times New Roman"/>
          <w:b w:val="0"/>
          <w:color w:val="auto"/>
          <w:kern w:val="2"/>
          <w:sz w:val="24"/>
          <w:szCs w:val="24"/>
          <w:lang w:val="en-US" w:eastAsia="zh-CN" w:bidi="ar"/>
        </w:rPr>
        <w:t>与裙角进行</w:t>
      </w:r>
      <w:r>
        <w:rPr>
          <w:rFonts w:hint="eastAsia" w:ascii="Times New Roman" w:hAnsi="Times New Roman" w:eastAsia="宋体" w:cs="Times New Roman"/>
          <w:b w:val="0"/>
          <w:color w:val="auto"/>
          <w:kern w:val="2"/>
          <w:sz w:val="24"/>
          <w:szCs w:val="24"/>
          <w:lang w:val="en-US" w:eastAsia="zh-CN" w:bidi="ar"/>
        </w:rPr>
        <w:t>了</w:t>
      </w:r>
      <w:r>
        <w:rPr>
          <w:rFonts w:ascii="Times New Roman" w:hAnsi="Times New Roman" w:eastAsia="宋体" w:cs="Times New Roman"/>
          <w:b w:val="0"/>
          <w:color w:val="auto"/>
          <w:kern w:val="2"/>
          <w:sz w:val="24"/>
          <w:szCs w:val="24"/>
          <w:lang w:val="en-US" w:eastAsia="zh-CN" w:bidi="ar"/>
        </w:rPr>
        <w:t>硬化并作防腐、防渗处理；</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a.危险废物暂存库位于项目</w:t>
      </w:r>
      <w:r>
        <w:rPr>
          <w:rFonts w:hint="eastAsia" w:cs="Times New Roman"/>
          <w:b w:val="0"/>
          <w:color w:val="auto"/>
          <w:kern w:val="2"/>
          <w:sz w:val="24"/>
          <w:szCs w:val="24"/>
          <w:lang w:val="en-US" w:eastAsia="zh-CN" w:bidi="ar"/>
        </w:rPr>
        <w:t>2#厂房</w:t>
      </w:r>
      <w:r>
        <w:rPr>
          <w:rFonts w:hint="eastAsia" w:ascii="Times New Roman" w:hAnsi="Times New Roman" w:eastAsia="宋体" w:cs="Times New Roman"/>
          <w:b w:val="0"/>
          <w:color w:val="auto"/>
          <w:kern w:val="2"/>
          <w:sz w:val="24"/>
          <w:szCs w:val="24"/>
          <w:lang w:val="en-US" w:eastAsia="zh-CN" w:bidi="ar"/>
        </w:rPr>
        <w:t>西侧，面积1</w:t>
      </w:r>
      <w:r>
        <w:rPr>
          <w:rFonts w:hint="eastAsia" w:cs="Times New Roman"/>
          <w:b w:val="0"/>
          <w:color w:val="auto"/>
          <w:kern w:val="2"/>
          <w:sz w:val="24"/>
          <w:szCs w:val="24"/>
          <w:lang w:val="en-US" w:eastAsia="zh-CN" w:bidi="ar"/>
        </w:rPr>
        <w:t>5</w:t>
      </w:r>
      <w:r>
        <w:rPr>
          <w:rFonts w:hint="eastAsia" w:ascii="Times New Roman" w:hAnsi="Times New Roman" w:eastAsia="宋体" w:cs="Times New Roman"/>
          <w:b w:val="0"/>
          <w:color w:val="auto"/>
          <w:kern w:val="2"/>
          <w:sz w:val="24"/>
          <w:szCs w:val="24"/>
          <w:lang w:val="en-US" w:eastAsia="zh-CN" w:bidi="ar"/>
        </w:rPr>
        <w:t>0m</w:t>
      </w:r>
      <w:r>
        <w:rPr>
          <w:rFonts w:hint="eastAsia" w:ascii="Times New Roman" w:hAnsi="Times New Roman" w:eastAsia="宋体" w:cs="Times New Roman"/>
          <w:b w:val="0"/>
          <w:color w:val="auto"/>
          <w:kern w:val="2"/>
          <w:sz w:val="24"/>
          <w:szCs w:val="24"/>
          <w:vertAlign w:val="superscript"/>
          <w:lang w:val="en-US" w:eastAsia="zh-CN" w:bidi="ar"/>
        </w:rPr>
        <w:t>2</w:t>
      </w:r>
      <w:r>
        <w:rPr>
          <w:rFonts w:hint="eastAsia" w:ascii="Times New Roman" w:hAnsi="Times New Roman" w:eastAsia="宋体" w:cs="Times New Roman"/>
          <w:b w:val="0"/>
          <w:color w:val="auto"/>
          <w:kern w:val="2"/>
          <w:sz w:val="24"/>
          <w:szCs w:val="24"/>
          <w:lang w:val="en-US" w:eastAsia="zh-CN" w:bidi="ar"/>
        </w:rPr>
        <w:t>，主要存放项目生产过程中产生的</w:t>
      </w:r>
      <w:r>
        <w:rPr>
          <w:rFonts w:ascii="Times New Roman" w:hAnsi="Times New Roman" w:eastAsia="宋体" w:cs="Times New Roman"/>
          <w:b w:val="0"/>
          <w:color w:val="auto"/>
          <w:kern w:val="2"/>
          <w:sz w:val="24"/>
          <w:szCs w:val="24"/>
          <w:lang w:val="en-US" w:eastAsia="zh-CN" w:bidi="ar"/>
        </w:rPr>
        <w:t>危险废物</w:t>
      </w:r>
      <w:r>
        <w:rPr>
          <w:rFonts w:hint="eastAsia" w:ascii="Times New Roman" w:hAnsi="Times New Roman" w:eastAsia="宋体" w:cs="Times New Roman"/>
          <w:b w:val="0"/>
          <w:color w:val="auto"/>
          <w:kern w:val="2"/>
          <w:sz w:val="24"/>
          <w:szCs w:val="24"/>
          <w:lang w:val="en-US" w:eastAsia="zh-CN" w:bidi="ar"/>
        </w:rPr>
        <w:t>，暂存库地面、裙角采取环氧树脂2mm防渗，可以达到危险废物暂存库存放标准要求。</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b</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危险废物暂存库</w:t>
      </w:r>
      <w:r>
        <w:rPr>
          <w:rFonts w:hint="eastAsia" w:ascii="Times New Roman" w:hAnsi="Times New Roman" w:eastAsia="宋体" w:cs="Times New Roman"/>
          <w:b w:val="0"/>
          <w:color w:val="auto"/>
          <w:kern w:val="2"/>
          <w:sz w:val="24"/>
          <w:szCs w:val="24"/>
          <w:lang w:val="en-US" w:eastAsia="zh-CN" w:bidi="ar"/>
        </w:rPr>
        <w:t>周围设置废液收集沟，以防废液向周围扩散</w:t>
      </w:r>
      <w:r>
        <w:rPr>
          <w:rFonts w:hint="eastAsia" w:cs="Times New Roman"/>
          <w:b w:val="0"/>
          <w:color w:val="auto"/>
          <w:kern w:val="2"/>
          <w:sz w:val="24"/>
          <w:szCs w:val="24"/>
          <w:lang w:val="en-US" w:eastAsia="zh-CN" w:bidi="ar"/>
        </w:rPr>
        <w:t>，设置有3</w:t>
      </w:r>
      <w:r>
        <w:rPr>
          <w:rFonts w:hint="eastAsia" w:ascii="Times New Roman" w:hAnsi="Times New Roman" w:eastAsia="宋体" w:cs="Times New Roman"/>
          <w:b w:val="0"/>
          <w:color w:val="auto"/>
          <w:kern w:val="2"/>
          <w:sz w:val="24"/>
          <w:szCs w:val="24"/>
          <w:lang w:val="en-US" w:eastAsia="zh-CN" w:bidi="ar"/>
        </w:rPr>
        <w:t>m</w:t>
      </w:r>
      <w:r>
        <w:rPr>
          <w:rFonts w:hint="eastAsia" w:ascii="Times New Roman" w:hAnsi="Times New Roman" w:eastAsia="宋体" w:cs="Times New Roman"/>
          <w:b w:val="0"/>
          <w:color w:val="auto"/>
          <w:kern w:val="2"/>
          <w:sz w:val="24"/>
          <w:szCs w:val="24"/>
          <w:vertAlign w:val="superscript"/>
          <w:lang w:val="en-US" w:eastAsia="zh-CN" w:bidi="ar"/>
        </w:rPr>
        <w:t>3</w:t>
      </w:r>
      <w:r>
        <w:rPr>
          <w:rFonts w:hint="eastAsia" w:ascii="Times New Roman" w:hAnsi="Times New Roman" w:eastAsia="宋体" w:cs="Times New Roman"/>
          <w:b w:val="0"/>
          <w:color w:val="auto"/>
          <w:kern w:val="2"/>
          <w:sz w:val="24"/>
          <w:szCs w:val="24"/>
          <w:lang w:val="en-US" w:eastAsia="zh-CN" w:bidi="ar"/>
        </w:rPr>
        <w:t>集油池</w:t>
      </w:r>
      <w:r>
        <w:rPr>
          <w:rFonts w:hint="eastAsia" w:cs="Times New Roman"/>
          <w:b w:val="0"/>
          <w:color w:val="auto"/>
          <w:kern w:val="2"/>
          <w:sz w:val="24"/>
          <w:szCs w:val="24"/>
          <w:lang w:val="en-US" w:eastAsia="zh-CN" w:bidi="ar"/>
        </w:rPr>
        <w:t>。</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c</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在日常管理过程中</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对于危险废物设置专人进行台账管理，严格对进入库进行记录；</w:t>
      </w:r>
      <w:bookmarkStart w:id="358" w:name="_Toc6854"/>
      <w:bookmarkStart w:id="359" w:name="_Toc17469"/>
      <w:r>
        <w:rPr>
          <w:rFonts w:ascii="Times New Roman" w:hAnsi="Times New Roman" w:eastAsia="宋体" w:cs="Times New Roman"/>
          <w:b w:val="0"/>
          <w:color w:val="auto"/>
          <w:kern w:val="2"/>
          <w:sz w:val="24"/>
          <w:szCs w:val="24"/>
          <w:lang w:val="en-US" w:eastAsia="zh-CN" w:bidi="ar"/>
        </w:rPr>
        <w:t>与</w:t>
      </w:r>
      <w:r>
        <w:rPr>
          <w:rFonts w:hint="eastAsia" w:ascii="Times New Roman" w:hAnsi="Times New Roman" w:eastAsia="宋体" w:cs="Times New Roman"/>
          <w:b w:val="0"/>
          <w:color w:val="auto"/>
          <w:kern w:val="2"/>
          <w:sz w:val="24"/>
          <w:szCs w:val="24"/>
          <w:lang w:val="en-US" w:eastAsia="zh-CN" w:bidi="ar"/>
        </w:rPr>
        <w:t>第三方有资质公司签署</w:t>
      </w:r>
      <w:r>
        <w:rPr>
          <w:rFonts w:ascii="Times New Roman" w:hAnsi="Times New Roman" w:eastAsia="宋体" w:cs="Times New Roman"/>
          <w:b w:val="0"/>
          <w:color w:val="auto"/>
          <w:kern w:val="2"/>
          <w:sz w:val="24"/>
          <w:szCs w:val="24"/>
          <w:lang w:val="en-US" w:eastAsia="zh-CN" w:bidi="ar"/>
        </w:rPr>
        <w:t>危险废物</w:t>
      </w:r>
      <w:r>
        <w:rPr>
          <w:rFonts w:hint="eastAsia" w:ascii="Times New Roman" w:hAnsi="Times New Roman" w:eastAsia="宋体" w:cs="Times New Roman"/>
          <w:b w:val="0"/>
          <w:color w:val="auto"/>
          <w:kern w:val="2"/>
          <w:sz w:val="24"/>
          <w:szCs w:val="24"/>
          <w:lang w:val="en-US" w:eastAsia="zh-CN" w:bidi="ar"/>
        </w:rPr>
        <w:t>处理处置协议，企业将生产过程中产生的</w:t>
      </w:r>
      <w:r>
        <w:rPr>
          <w:rFonts w:hint="eastAsia" w:ascii="Times New Roman" w:hAnsi="Times New Roman"/>
          <w:sz w:val="24"/>
          <w:szCs w:val="24"/>
          <w:lang w:val="en-US" w:eastAsia="zh-CN"/>
        </w:rPr>
        <w:t>危险废物</w:t>
      </w:r>
      <w:r>
        <w:rPr>
          <w:rFonts w:hint="eastAsia" w:ascii="Times New Roman" w:hAnsi="Times New Roman" w:eastAsia="宋体" w:cs="Times New Roman"/>
          <w:b w:val="0"/>
          <w:color w:val="auto"/>
          <w:kern w:val="2"/>
          <w:sz w:val="24"/>
          <w:szCs w:val="24"/>
          <w:lang w:val="en-US" w:eastAsia="zh-CN" w:bidi="ar"/>
        </w:rPr>
        <w:t>，委托处理处置。</w:t>
      </w:r>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r>
        <w:rPr>
          <w:rFonts w:hint="eastAsia" w:ascii="Times New Roman" w:hAnsi="Times New Roman"/>
          <w:sz w:val="24"/>
          <w:szCs w:val="24"/>
          <w:lang w:val="en-US" w:eastAsia="zh-CN"/>
        </w:rPr>
        <w:t>2.6.3  一般固废暂存库</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项目一</w:t>
      </w:r>
      <w:r>
        <w:rPr>
          <w:rFonts w:hint="eastAsia" w:ascii="Times New Roman" w:hAnsi="Times New Roman"/>
          <w:sz w:val="24"/>
          <w:szCs w:val="24"/>
          <w:lang w:val="en-US" w:eastAsia="zh-CN"/>
        </w:rPr>
        <w:t>般固废</w:t>
      </w:r>
      <w:r>
        <w:rPr>
          <w:rFonts w:hint="eastAsia" w:cs="Times New Roman"/>
          <w:b w:val="0"/>
          <w:color w:val="auto"/>
          <w:kern w:val="2"/>
          <w:sz w:val="24"/>
          <w:szCs w:val="24"/>
          <w:lang w:val="en-US" w:eastAsia="zh-CN" w:bidi="ar"/>
        </w:rPr>
        <w:t>主要有</w:t>
      </w:r>
      <w:r>
        <w:rPr>
          <w:rFonts w:hint="eastAsia" w:ascii="Times New Roman" w:hAnsi="Times New Roman" w:eastAsia="宋体" w:cs="Times New Roman"/>
          <w:b w:val="0"/>
          <w:color w:val="auto"/>
          <w:kern w:val="2"/>
          <w:sz w:val="24"/>
          <w:szCs w:val="24"/>
          <w:lang w:val="en-US" w:eastAsia="zh-CN" w:bidi="ar"/>
        </w:rPr>
        <w:t>杂物（原料中含杂物）</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除尘灰</w:t>
      </w:r>
      <w:r>
        <w:rPr>
          <w:rFonts w:hint="eastAsia"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废过滤网</w:t>
      </w:r>
      <w:r>
        <w:rPr>
          <w:rFonts w:hint="eastAsia" w:cs="Times New Roman"/>
          <w:b w:val="0"/>
          <w:color w:val="auto"/>
          <w:kern w:val="2"/>
          <w:sz w:val="24"/>
          <w:szCs w:val="24"/>
          <w:lang w:val="en-US" w:eastAsia="zh-CN" w:bidi="ar"/>
        </w:rPr>
        <w:t>和</w:t>
      </w:r>
      <w:r>
        <w:rPr>
          <w:rFonts w:hint="eastAsia" w:ascii="Times New Roman" w:hAnsi="Times New Roman" w:eastAsia="宋体" w:cs="Times New Roman"/>
          <w:b w:val="0"/>
          <w:color w:val="auto"/>
          <w:kern w:val="2"/>
          <w:sz w:val="24"/>
          <w:szCs w:val="24"/>
          <w:lang w:val="en-US" w:eastAsia="zh-CN" w:bidi="ar"/>
        </w:rPr>
        <w:t>氧化渣，</w:t>
      </w:r>
      <w:r>
        <w:rPr>
          <w:rFonts w:hint="eastAsia" w:cs="Times New Roman"/>
          <w:b w:val="0"/>
          <w:color w:val="auto"/>
          <w:kern w:val="2"/>
          <w:sz w:val="24"/>
          <w:szCs w:val="24"/>
          <w:lang w:val="en-US" w:eastAsia="zh-CN" w:bidi="ar"/>
        </w:rPr>
        <w:t>均分类分区暂存于</w:t>
      </w:r>
      <w:r>
        <w:rPr>
          <w:rFonts w:hint="eastAsia" w:ascii="Times New Roman" w:hAnsi="Times New Roman"/>
          <w:sz w:val="24"/>
          <w:szCs w:val="24"/>
          <w:lang w:val="en-US" w:eastAsia="zh-CN"/>
        </w:rPr>
        <w:t>一般固废暂存库</w:t>
      </w:r>
      <w:r>
        <w:rPr>
          <w:rFonts w:hint="eastAsia" w:ascii="Times New Roman" w:hAnsi="Times New Roman" w:eastAsia="宋体" w:cs="Times New Roman"/>
          <w:b w:val="0"/>
          <w:color w:val="auto"/>
          <w:kern w:val="2"/>
          <w:sz w:val="24"/>
          <w:szCs w:val="24"/>
          <w:lang w:val="en-US" w:eastAsia="zh-CN" w:bidi="ar"/>
        </w:rPr>
        <w:t>，暂存库内部地面</w:t>
      </w:r>
      <w:r>
        <w:rPr>
          <w:rFonts w:ascii="Times New Roman" w:hAnsi="Times New Roman" w:eastAsia="宋体" w:cs="Times New Roman"/>
          <w:b w:val="0"/>
          <w:color w:val="auto"/>
          <w:kern w:val="2"/>
          <w:sz w:val="24"/>
          <w:szCs w:val="24"/>
          <w:lang w:val="en-US" w:eastAsia="zh-CN" w:bidi="ar"/>
        </w:rPr>
        <w:t>与裙角进行</w:t>
      </w:r>
      <w:r>
        <w:rPr>
          <w:rFonts w:hint="eastAsia" w:ascii="Times New Roman" w:hAnsi="Times New Roman" w:eastAsia="宋体" w:cs="Times New Roman"/>
          <w:b w:val="0"/>
          <w:color w:val="auto"/>
          <w:kern w:val="2"/>
          <w:sz w:val="24"/>
          <w:szCs w:val="24"/>
          <w:lang w:val="en-US" w:eastAsia="zh-CN" w:bidi="ar"/>
        </w:rPr>
        <w:t>了</w:t>
      </w:r>
      <w:r>
        <w:rPr>
          <w:rFonts w:hint="eastAsia" w:cs="Times New Roman"/>
          <w:b w:val="0"/>
          <w:color w:val="auto"/>
          <w:kern w:val="2"/>
          <w:sz w:val="24"/>
          <w:szCs w:val="24"/>
          <w:lang w:val="en-US" w:eastAsia="zh-CN" w:bidi="ar"/>
        </w:rPr>
        <w:t>混凝土</w:t>
      </w:r>
      <w:r>
        <w:rPr>
          <w:rFonts w:ascii="Times New Roman" w:hAnsi="Times New Roman" w:eastAsia="宋体" w:cs="Times New Roman"/>
          <w:b w:val="0"/>
          <w:color w:val="auto"/>
          <w:kern w:val="2"/>
          <w:sz w:val="24"/>
          <w:szCs w:val="24"/>
          <w:lang w:val="en-US" w:eastAsia="zh-CN" w:bidi="ar"/>
        </w:rPr>
        <w:t>硬化并作处理</w:t>
      </w:r>
      <w:r>
        <w:rPr>
          <w:rFonts w:hint="eastAsia" w:cs="Times New Roman"/>
          <w:b w:val="0"/>
          <w:color w:val="auto"/>
          <w:kern w:val="2"/>
          <w:sz w:val="24"/>
          <w:szCs w:val="24"/>
          <w:lang w:val="en-US" w:eastAsia="zh-CN" w:bidi="ar"/>
        </w:rPr>
        <w:t>，不同固废分类分区堆放。</w:t>
      </w:r>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bookmarkStart w:id="360" w:name="_Toc14176_WPSOffice_Level3"/>
      <w:r>
        <w:rPr>
          <w:rFonts w:hint="eastAsia" w:ascii="Times New Roman" w:hAnsi="Times New Roman"/>
          <w:sz w:val="24"/>
          <w:szCs w:val="24"/>
          <w:lang w:val="en-US" w:eastAsia="zh-CN"/>
        </w:rPr>
        <w:t>2.6.4  污废水处理设施</w:t>
      </w:r>
      <w:bookmarkEnd w:id="360"/>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企业</w:t>
      </w:r>
      <w:r>
        <w:rPr>
          <w:rFonts w:hint="eastAsia" w:ascii="Times New Roman" w:hAnsi="Times New Roman" w:eastAsia="宋体" w:cs="Times New Roman"/>
          <w:b w:val="0"/>
          <w:color w:val="auto"/>
          <w:kern w:val="2"/>
          <w:sz w:val="24"/>
          <w:szCs w:val="24"/>
          <w:lang w:val="en-US" w:eastAsia="zh-CN" w:bidi="ar"/>
        </w:rPr>
        <w:t>现污废水主要包括生活污水</w:t>
      </w:r>
      <w:r>
        <w:rPr>
          <w:rFonts w:hint="eastAsia" w:cs="Times New Roman"/>
          <w:b w:val="0"/>
          <w:color w:val="auto"/>
          <w:kern w:val="2"/>
          <w:sz w:val="24"/>
          <w:szCs w:val="24"/>
          <w:lang w:val="en-US" w:eastAsia="zh-CN" w:bidi="ar"/>
        </w:rPr>
        <w:t>、地面冲洗</w:t>
      </w:r>
      <w:r>
        <w:rPr>
          <w:rFonts w:hint="eastAsia" w:ascii="Times New Roman" w:hAnsi="Times New Roman" w:eastAsia="宋体" w:cs="Times New Roman"/>
          <w:b w:val="0"/>
          <w:color w:val="auto"/>
          <w:kern w:val="2"/>
          <w:sz w:val="24"/>
          <w:szCs w:val="24"/>
          <w:lang w:val="en-US" w:eastAsia="zh-CN" w:bidi="ar"/>
        </w:rPr>
        <w:t>水</w:t>
      </w:r>
      <w:r>
        <w:rPr>
          <w:rFonts w:hint="eastAsia" w:cs="Times New Roman"/>
          <w:b w:val="0"/>
          <w:color w:val="auto"/>
          <w:kern w:val="2"/>
          <w:sz w:val="24"/>
          <w:szCs w:val="24"/>
          <w:lang w:val="en-US" w:eastAsia="zh-CN" w:bidi="ar"/>
        </w:rPr>
        <w:t>和冷却循环水</w:t>
      </w:r>
      <w:r>
        <w:rPr>
          <w:rFonts w:hint="eastAsia" w:ascii="Times New Roman" w:hAnsi="Times New Roman" w:eastAsia="宋体" w:cs="Times New Roman"/>
          <w:b w:val="0"/>
          <w:color w:val="auto"/>
          <w:kern w:val="2"/>
          <w:sz w:val="24"/>
          <w:szCs w:val="24"/>
          <w:lang w:val="en-US" w:eastAsia="zh-CN" w:bidi="ar"/>
        </w:rPr>
        <w:t>，其中</w:t>
      </w:r>
      <w:r>
        <w:rPr>
          <w:rFonts w:ascii="Times New Roman" w:hAnsi="Times New Roman" w:cs="Times New Roman"/>
        </w:rPr>
        <w:t>地面冲洗废水经油水分离器预处理后与生活污水一并进入化粪池处理达到</w:t>
      </w:r>
      <w:r>
        <w:rPr>
          <w:rFonts w:hint="eastAsia" w:cs="Times New Roman"/>
          <w:szCs w:val="28"/>
          <w:lang w:eastAsia="zh-CN"/>
        </w:rPr>
        <w:t>广信区</w:t>
      </w:r>
      <w:r>
        <w:rPr>
          <w:rFonts w:ascii="Times New Roman" w:hAnsi="Times New Roman" w:cs="Times New Roman"/>
          <w:szCs w:val="28"/>
        </w:rPr>
        <w:t>茶亭工业园区</w:t>
      </w:r>
      <w:r>
        <w:rPr>
          <w:rFonts w:ascii="Times New Roman" w:hAnsi="Times New Roman" w:cs="Times New Roman"/>
        </w:rPr>
        <w:t>污水处理厂处理</w:t>
      </w:r>
      <w:r>
        <w:rPr>
          <w:rFonts w:hint="eastAsia" w:cs="Times New Roman"/>
          <w:lang w:val="en-US" w:eastAsia="zh-CN"/>
        </w:rPr>
        <w:t>排放；</w:t>
      </w:r>
      <w:r>
        <w:rPr>
          <w:rFonts w:hint="eastAsia" w:cs="Times New Roman"/>
          <w:b w:val="0"/>
          <w:color w:val="auto"/>
          <w:kern w:val="2"/>
          <w:sz w:val="24"/>
          <w:szCs w:val="24"/>
          <w:lang w:val="en-US" w:eastAsia="zh-CN" w:bidi="ar"/>
        </w:rPr>
        <w:t>冷却循环水</w:t>
      </w:r>
      <w:r>
        <w:rPr>
          <w:rFonts w:hint="eastAsia" w:ascii="Times New Roman" w:hAnsi="Times New Roman" w:eastAsia="宋体" w:cs="Times New Roman"/>
          <w:b w:val="0"/>
          <w:color w:val="auto"/>
          <w:kern w:val="2"/>
          <w:sz w:val="24"/>
          <w:szCs w:val="24"/>
          <w:lang w:val="en-US" w:eastAsia="zh-CN" w:bidi="ar"/>
        </w:rPr>
        <w:t>回用于</w:t>
      </w:r>
      <w:r>
        <w:rPr>
          <w:rFonts w:hint="eastAsia" w:cs="Times New Roman"/>
          <w:b w:val="0"/>
          <w:color w:val="auto"/>
          <w:kern w:val="2"/>
          <w:sz w:val="24"/>
          <w:szCs w:val="24"/>
          <w:lang w:val="en-US" w:eastAsia="zh-CN" w:bidi="ar"/>
        </w:rPr>
        <w:t>冷却</w:t>
      </w:r>
      <w:r>
        <w:rPr>
          <w:rFonts w:hint="eastAsia" w:ascii="Times New Roman" w:hAnsi="Times New Roman" w:eastAsia="宋体" w:cs="Times New Roman"/>
          <w:b w:val="0"/>
          <w:color w:val="auto"/>
          <w:kern w:val="2"/>
          <w:sz w:val="24"/>
          <w:szCs w:val="24"/>
          <w:lang w:val="en-US" w:eastAsia="zh-CN" w:bidi="ar"/>
        </w:rPr>
        <w:t>工序，不外排</w:t>
      </w:r>
      <w:r>
        <w:rPr>
          <w:rFonts w:hint="eastAsia" w:cs="Times New Roman"/>
          <w:b w:val="0"/>
          <w:color w:val="auto"/>
          <w:kern w:val="2"/>
          <w:sz w:val="24"/>
          <w:szCs w:val="24"/>
          <w:lang w:val="en-US" w:eastAsia="zh-CN" w:bidi="ar"/>
        </w:rPr>
        <w:t>。</w:t>
      </w:r>
    </w:p>
    <w:bookmarkEnd w:id="358"/>
    <w:bookmarkEnd w:id="359"/>
    <w:p>
      <w:pPr>
        <w:pStyle w:val="5"/>
        <w:keepNext w:val="0"/>
        <w:keepLines w:val="0"/>
        <w:pageBreakBefore w:val="0"/>
        <w:widowControl w:val="0"/>
        <w:kinsoku/>
        <w:wordWrap/>
        <w:overflowPunct/>
        <w:topLinePunct w:val="0"/>
        <w:bidi w:val="0"/>
        <w:adjustRightInd/>
        <w:snapToGrid/>
        <w:textAlignment w:val="auto"/>
        <w:rPr>
          <w:rFonts w:hint="default" w:ascii="Times New Roman" w:hAnsi="Times New Roman"/>
          <w:sz w:val="24"/>
          <w:szCs w:val="24"/>
          <w:lang w:val="en-US" w:eastAsia="zh-CN"/>
        </w:rPr>
      </w:pPr>
      <w:bookmarkStart w:id="361" w:name="_Toc30937_WPSOffice_Level3"/>
      <w:r>
        <w:rPr>
          <w:rFonts w:hint="eastAsia" w:ascii="Times New Roman" w:hAnsi="Times New Roman"/>
          <w:sz w:val="24"/>
          <w:szCs w:val="24"/>
          <w:lang w:val="en-US" w:eastAsia="zh-CN"/>
        </w:rPr>
        <w:t>2.6.5  废气处理设施</w:t>
      </w:r>
      <w:bookmarkEnd w:id="361"/>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现生产过程中废气设施</w:t>
      </w:r>
      <w:r>
        <w:rPr>
          <w:rFonts w:hint="eastAsia" w:cs="Times New Roman"/>
          <w:b w:val="0"/>
          <w:color w:val="auto"/>
          <w:kern w:val="2"/>
          <w:sz w:val="24"/>
          <w:szCs w:val="24"/>
          <w:lang w:val="en-US" w:eastAsia="zh-CN" w:bidi="ar"/>
        </w:rPr>
        <w:t>有机废气处理设施（造粒废气和喷漆废气）、粉碎粉尘处理设施和熔铸烟尘处理</w:t>
      </w:r>
      <w:r>
        <w:rPr>
          <w:rFonts w:hint="eastAsia" w:ascii="Times New Roman" w:hAnsi="Times New Roman" w:eastAsia="宋体" w:cs="Times New Roman"/>
          <w:b w:val="0"/>
          <w:color w:val="auto"/>
          <w:kern w:val="2"/>
          <w:sz w:val="24"/>
          <w:szCs w:val="24"/>
          <w:lang w:val="en-US" w:eastAsia="zh-CN" w:bidi="ar"/>
        </w:rPr>
        <w:t>设施，主要从以下方面进行风险防控和应急措施：</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a.当废气处理设施发生故障时，应将废气处理设施及时切换至备用环保设施；当无备用环保设施时，应立即停止该段生产，并进行环保设施检修，直至环保设施正在运行时方可进行正式生产；</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b.对废气处理设施（</w:t>
      </w:r>
      <w:r>
        <w:rPr>
          <w:rFonts w:hint="eastAsia" w:cs="Times New Roman"/>
          <w:b w:val="0"/>
          <w:color w:val="auto"/>
          <w:kern w:val="2"/>
          <w:sz w:val="24"/>
          <w:szCs w:val="24"/>
          <w:lang w:val="en-US" w:eastAsia="zh-CN" w:bidi="ar"/>
        </w:rPr>
        <w:t>布袋、</w:t>
      </w:r>
      <w:r>
        <w:rPr>
          <w:rFonts w:hint="eastAsia" w:ascii="Times New Roman" w:hAnsi="Times New Roman" w:eastAsia="宋体" w:cs="Times New Roman"/>
          <w:b w:val="0"/>
          <w:color w:val="auto"/>
          <w:kern w:val="2"/>
          <w:sz w:val="24"/>
          <w:szCs w:val="24"/>
          <w:lang w:val="en-US" w:eastAsia="zh-CN" w:bidi="ar"/>
        </w:rPr>
        <w:t>风机等）进行定期保养维护，设置维修记录卡，详细记录维修情况，对于存在风险隐患的设备、设施及时更换；</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c.对废气</w:t>
      </w:r>
      <w:r>
        <w:rPr>
          <w:rFonts w:hint="eastAsia" w:cs="Times New Roman"/>
          <w:b w:val="0"/>
          <w:color w:val="auto"/>
          <w:kern w:val="2"/>
          <w:sz w:val="24"/>
          <w:szCs w:val="24"/>
          <w:lang w:val="en-US" w:eastAsia="zh-CN" w:bidi="ar"/>
        </w:rPr>
        <w:t>设备使用消耗品（布袋、活性炭）定期检查，同时备有更换品</w:t>
      </w:r>
      <w:r>
        <w:rPr>
          <w:rFonts w:hint="eastAsia" w:ascii="Times New Roman" w:hAnsi="Times New Roman" w:eastAsia="宋体" w:cs="Times New Roman"/>
          <w:b w:val="0"/>
          <w:color w:val="auto"/>
          <w:kern w:val="2"/>
          <w:sz w:val="24"/>
          <w:szCs w:val="24"/>
          <w:lang w:val="en-US" w:eastAsia="zh-CN" w:bidi="ar"/>
        </w:rPr>
        <w:t>；</w:t>
      </w:r>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cs="Times New Roman"/>
          <w:b w:val="0"/>
          <w:color w:val="auto"/>
          <w:kern w:val="2"/>
          <w:sz w:val="24"/>
          <w:szCs w:val="24"/>
          <w:lang w:val="en-US" w:eastAsia="zh-CN" w:bidi="ar"/>
        </w:rPr>
        <w:t>d</w:t>
      </w:r>
      <w:r>
        <w:rPr>
          <w:rFonts w:hint="eastAsia" w:ascii="Times New Roman" w:hAnsi="Times New Roman" w:eastAsia="宋体" w:cs="Times New Roman"/>
          <w:b w:val="0"/>
          <w:color w:val="auto"/>
          <w:kern w:val="2"/>
          <w:sz w:val="24"/>
          <w:szCs w:val="24"/>
          <w:lang w:val="en-US" w:eastAsia="zh-CN" w:bidi="ar"/>
        </w:rPr>
        <w:t>.对废气排放口进行重点监控，运营期严格对按</w:t>
      </w:r>
      <w:r>
        <w:rPr>
          <w:rFonts w:hint="eastAsia" w:cs="Times New Roman"/>
          <w:b w:val="0"/>
          <w:color w:val="auto"/>
          <w:kern w:val="2"/>
          <w:sz w:val="24"/>
          <w:szCs w:val="24"/>
          <w:lang w:val="en-US" w:eastAsia="zh-CN" w:bidi="ar"/>
        </w:rPr>
        <w:t>排污许可证</w:t>
      </w:r>
      <w:r>
        <w:rPr>
          <w:rFonts w:hint="eastAsia" w:ascii="Times New Roman" w:hAnsi="Times New Roman" w:eastAsia="宋体" w:cs="Times New Roman"/>
          <w:b w:val="0"/>
          <w:color w:val="auto"/>
          <w:kern w:val="2"/>
          <w:sz w:val="24"/>
          <w:szCs w:val="24"/>
          <w:lang w:val="en-US" w:eastAsia="zh-CN" w:bidi="ar"/>
        </w:rPr>
        <w:t>自行监测计划进行监测，能做到及时发现和及时处理。</w:t>
      </w:r>
    </w:p>
    <w:p>
      <w:pPr>
        <w:pStyle w:val="5"/>
        <w:keepNext w:val="0"/>
        <w:keepLines w:val="0"/>
        <w:pageBreakBefore w:val="0"/>
        <w:widowControl w:val="0"/>
        <w:kinsoku/>
        <w:wordWrap/>
        <w:overflowPunct/>
        <w:topLinePunct w:val="0"/>
        <w:bidi w:val="0"/>
        <w:adjustRightInd/>
        <w:snapToGrid/>
        <w:textAlignment w:val="auto"/>
        <w:rPr>
          <w:rFonts w:hint="default" w:ascii="Times New Roman" w:hAnsi="Times New Roman"/>
          <w:sz w:val="24"/>
          <w:szCs w:val="24"/>
          <w:lang w:val="en-US" w:eastAsia="zh-CN"/>
        </w:rPr>
      </w:pPr>
      <w:bookmarkStart w:id="362" w:name="_Toc22054_WPSOffice_Level3"/>
      <w:r>
        <w:rPr>
          <w:rFonts w:hint="eastAsia" w:ascii="Times New Roman" w:hAnsi="Times New Roman"/>
          <w:sz w:val="24"/>
          <w:szCs w:val="24"/>
          <w:lang w:val="en-US" w:eastAsia="zh-CN"/>
        </w:rPr>
        <w:t>2.6.6  其他</w:t>
      </w:r>
      <w:bookmarkEnd w:id="362"/>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⑴卫生防护距离落实情况</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环评批复和环境影响报告要求项目卫生防护距离</w:t>
      </w:r>
      <w:r>
        <w:rPr>
          <w:rFonts w:hint="eastAsia" w:cs="Times New Roman"/>
          <w:b w:val="0"/>
          <w:color w:val="auto"/>
          <w:kern w:val="2"/>
          <w:sz w:val="24"/>
          <w:szCs w:val="24"/>
          <w:lang w:val="en-US" w:eastAsia="zh-CN" w:bidi="ar"/>
        </w:rPr>
        <w:t>设定为2#车间周边1</w:t>
      </w:r>
      <w:r>
        <w:rPr>
          <w:rFonts w:hint="eastAsia" w:ascii="Times New Roman" w:hAnsi="Times New Roman" w:eastAsia="宋体" w:cs="Times New Roman"/>
          <w:b w:val="0"/>
          <w:color w:val="auto"/>
          <w:kern w:val="2"/>
          <w:sz w:val="24"/>
          <w:szCs w:val="24"/>
          <w:lang w:val="en-US" w:eastAsia="zh-CN" w:bidi="ar"/>
        </w:rPr>
        <w:t>00m范围。</w:t>
      </w:r>
      <w:r>
        <w:rPr>
          <w:rFonts w:hint="eastAsia" w:cs="Times New Roman"/>
          <w:b w:val="0"/>
          <w:color w:val="auto"/>
          <w:kern w:val="2"/>
          <w:sz w:val="24"/>
          <w:szCs w:val="24"/>
          <w:lang w:val="en-US" w:eastAsia="zh-CN" w:bidi="ar"/>
        </w:rPr>
        <w:t>根据调查，</w:t>
      </w:r>
      <w:r>
        <w:rPr>
          <w:rFonts w:hint="eastAsia" w:ascii="Times New Roman" w:hAnsi="Times New Roman" w:eastAsia="宋体" w:cs="Times New Roman"/>
          <w:b w:val="0"/>
          <w:color w:val="auto"/>
          <w:kern w:val="2"/>
          <w:sz w:val="24"/>
          <w:szCs w:val="24"/>
          <w:lang w:val="en-US" w:eastAsia="zh-CN" w:bidi="ar"/>
        </w:rPr>
        <w:t>卫生防护距离内无敏感目标。</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⑵近三年大气、水突发环境事件调查</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企业近3年内未发生大气、水突发环境事件。</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363" w:name="_Toc27249_WPSOffice_Level2"/>
      <w:bookmarkStart w:id="364" w:name="_Toc27313_WPSOffice_Level2"/>
      <w:bookmarkStart w:id="365" w:name="_Toc29934_WPSOffice_Level2"/>
      <w:bookmarkStart w:id="366" w:name="_Toc3823_WPSOffice_Level2"/>
      <w:bookmarkStart w:id="367" w:name="_Toc5034_WPSOffice_Level2"/>
      <w:bookmarkStart w:id="368" w:name="_Toc18827_WPSOffice_Level3"/>
      <w:bookmarkStart w:id="369" w:name="_Toc28282_WPSOffice_Level2"/>
      <w:bookmarkStart w:id="370" w:name="_Toc12173_WPSOffice_Level2"/>
      <w:bookmarkStart w:id="371" w:name="_Toc12566_WPSOffice_Level2"/>
      <w:bookmarkStart w:id="372" w:name="_Toc19995_WPSOffice_Level3"/>
      <w:bookmarkStart w:id="373" w:name="_Toc18965_WPSOffice_Level3"/>
      <w:bookmarkStart w:id="374" w:name="_Toc11815_WPSOffice_Level2"/>
      <w:bookmarkStart w:id="375" w:name="_Toc12002_WPSOffice_Level2"/>
      <w:r>
        <w:rPr>
          <w:lang w:val="en-US" w:eastAsia="zh-CN"/>
        </w:rPr>
        <w:t>2.7  现有应急物资与装备、救援队伍情况</w:t>
      </w:r>
      <w:bookmarkEnd w:id="363"/>
      <w:bookmarkEnd w:id="364"/>
      <w:bookmarkEnd w:id="365"/>
      <w:bookmarkEnd w:id="366"/>
      <w:bookmarkEnd w:id="367"/>
      <w:bookmarkEnd w:id="368"/>
      <w:bookmarkEnd w:id="369"/>
      <w:bookmarkEnd w:id="370"/>
      <w:bookmarkEnd w:id="371"/>
      <w:bookmarkEnd w:id="372"/>
      <w:bookmarkEnd w:id="373"/>
      <w:bookmarkEnd w:id="374"/>
      <w:bookmarkEnd w:id="375"/>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76" w:name="_Toc13528_WPSOffice_Level3"/>
      <w:bookmarkStart w:id="377" w:name="_Toc19725_WPSOffice_Level3"/>
      <w:r>
        <w:rPr>
          <w:rFonts w:ascii="Times New Roman" w:hAnsi="Times New Roman"/>
          <w:sz w:val="24"/>
          <w:szCs w:val="24"/>
          <w:lang w:val="en-US" w:eastAsia="zh-CN"/>
        </w:rPr>
        <w:t>2.7.1  应急物资与装备情况</w:t>
      </w:r>
      <w:bookmarkEnd w:id="376"/>
      <w:bookmarkEnd w:id="377"/>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表2-11  应急物资与装备情况</w:t>
      </w:r>
    </w:p>
    <w:tbl>
      <w:tblPr>
        <w:tblStyle w:val="11"/>
        <w:tblW w:w="850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37"/>
        <w:gridCol w:w="4165"/>
        <w:gridCol w:w="1276"/>
        <w:gridCol w:w="23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bookmarkStart w:id="378" w:name="_Toc25497_WPSOffice_Level3"/>
            <w:r>
              <w:rPr>
                <w:rFonts w:hint="default" w:ascii="Times New Roman" w:hAnsi="Times New Roman" w:eastAsia="宋体" w:cs="Times New Roman"/>
                <w:b/>
                <w:bCs/>
                <w:color w:val="auto"/>
                <w:kern w:val="2"/>
                <w:sz w:val="21"/>
                <w:szCs w:val="21"/>
                <w:lang w:val="en-US" w:eastAsia="zh-CN" w:bidi="ar"/>
              </w:rPr>
              <w:t>序号</w:t>
            </w:r>
          </w:p>
        </w:tc>
        <w:tc>
          <w:tcPr>
            <w:tcW w:w="4165"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名称</w:t>
            </w:r>
          </w:p>
        </w:tc>
        <w:tc>
          <w:tcPr>
            <w:tcW w:w="1276"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数量</w:t>
            </w:r>
          </w:p>
        </w:tc>
        <w:tc>
          <w:tcPr>
            <w:tcW w:w="2326"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叉车</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1辆</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消防泵</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1台</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灭火器</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消防栓</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事故应急池</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50m</w:t>
            </w:r>
            <w:r>
              <w:rPr>
                <w:rFonts w:hint="default" w:ascii="Times New Roman" w:hAnsi="Times New Roman" w:eastAsia="宋体" w:cs="Times New Roman"/>
                <w:b w:val="0"/>
                <w:color w:val="auto"/>
                <w:kern w:val="2"/>
                <w:sz w:val="21"/>
                <w:szCs w:val="21"/>
                <w:vertAlign w:val="superscript"/>
                <w:lang w:val="en-US" w:eastAsia="zh-CN" w:bidi="ar"/>
              </w:rPr>
              <w:t>3</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消防水带、水枪</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2套</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7</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药箱</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1个</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8</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绝缘手套、绝缘杆、绝缘地毯、应急灯</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若干</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9</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小货车</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1辆</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737"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w:t>
            </w:r>
          </w:p>
        </w:tc>
        <w:tc>
          <w:tcPr>
            <w:tcW w:w="4165"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both"/>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小汽车</w:t>
            </w:r>
          </w:p>
        </w:tc>
        <w:tc>
          <w:tcPr>
            <w:tcW w:w="1276" w:type="dxa"/>
            <w:tcBorders>
              <w:tl2br w:val="nil"/>
              <w:tr2bl w:val="nil"/>
            </w:tcBorders>
            <w:vAlign w:val="top"/>
          </w:tcPr>
          <w:p>
            <w:pPr>
              <w:numPr>
                <w:ilvl w:val="0"/>
                <w:numId w:val="0"/>
              </w:numPr>
              <w:kinsoku/>
              <w:wordWrap/>
              <w:overflowPunct/>
              <w:bidi w:val="0"/>
              <w:adjustRightInd/>
              <w:snapToGrid/>
              <w:spacing w:line="240" w:lineRule="auto"/>
              <w:ind w:left="0" w:leftChars="0" w:firstLine="0" w:firstLineChars="0"/>
              <w:jc w:val="center"/>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2辆</w:t>
            </w:r>
          </w:p>
        </w:tc>
        <w:tc>
          <w:tcPr>
            <w:tcW w:w="2326" w:type="dxa"/>
            <w:tcBorders>
              <w:tl2br w:val="nil"/>
              <w:tr2bl w:val="nil"/>
            </w:tcBorders>
            <w:vAlign w:val="top"/>
          </w:tcPr>
          <w:p>
            <w:pPr>
              <w:numPr>
                <w:ilvl w:val="0"/>
                <w:numId w:val="0"/>
              </w:numPr>
              <w:kinsoku/>
              <w:wordWrap/>
              <w:overflowPunct/>
              <w:bidi w:val="0"/>
              <w:adjustRightInd/>
              <w:snapToGrid/>
              <w:spacing w:line="240" w:lineRule="auto"/>
              <w:jc w:val="both"/>
              <w:rPr>
                <w:rFonts w:hint="default" w:ascii="Times New Roman" w:hAnsi="Times New Roman" w:eastAsia="宋体" w:cs="Times New Roman"/>
                <w:b w:val="0"/>
                <w:color w:val="auto"/>
                <w:kern w:val="2"/>
                <w:sz w:val="21"/>
                <w:szCs w:val="21"/>
                <w:lang w:val="en-US" w:eastAsia="zh-CN" w:bidi="ar"/>
              </w:rPr>
            </w:pPr>
          </w:p>
        </w:tc>
      </w:tr>
    </w:tbl>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379" w:name="_Toc30063_WPSOffice_Level3"/>
      <w:r>
        <w:rPr>
          <w:rFonts w:ascii="Times New Roman" w:hAnsi="Times New Roman"/>
          <w:sz w:val="24"/>
          <w:szCs w:val="24"/>
          <w:lang w:val="en-US" w:eastAsia="zh-CN"/>
        </w:rPr>
        <w:t>2.7.2  应急救援队伍情况</w:t>
      </w:r>
      <w:bookmarkEnd w:id="378"/>
      <w:bookmarkEnd w:id="379"/>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成立了突发环境事件应急指挥部（简称“应急指挥部”），由总经理</w:t>
      </w:r>
      <w:r>
        <w:rPr>
          <w:rFonts w:hint="eastAsia" w:ascii="Times New Roman" w:hAnsi="Times New Roman" w:eastAsia="宋体" w:cs="Times New Roman"/>
          <w:b w:val="0"/>
          <w:color w:val="auto"/>
          <w:kern w:val="2"/>
          <w:sz w:val="24"/>
          <w:szCs w:val="24"/>
          <w:lang w:val="en-US" w:eastAsia="zh-CN" w:bidi="ar"/>
        </w:rPr>
        <w:t>曹其峰</w:t>
      </w:r>
      <w:r>
        <w:rPr>
          <w:rFonts w:ascii="Times New Roman" w:hAnsi="Times New Roman" w:eastAsia="宋体" w:cs="Times New Roman"/>
          <w:b w:val="0"/>
          <w:color w:val="auto"/>
          <w:kern w:val="2"/>
          <w:sz w:val="24"/>
          <w:szCs w:val="24"/>
          <w:lang w:val="en-US" w:eastAsia="zh-CN" w:bidi="ar"/>
        </w:rPr>
        <w:t>任总指挥，</w:t>
      </w:r>
      <w:r>
        <w:rPr>
          <w:rFonts w:hint="eastAsia" w:ascii="Times New Roman" w:hAnsi="Times New Roman" w:eastAsia="宋体" w:cs="Times New Roman"/>
          <w:b w:val="0"/>
          <w:color w:val="auto"/>
          <w:kern w:val="2"/>
          <w:sz w:val="24"/>
          <w:szCs w:val="24"/>
          <w:lang w:val="en-US" w:eastAsia="zh-CN" w:bidi="ar"/>
        </w:rPr>
        <w:t>周信国</w:t>
      </w:r>
      <w:r>
        <w:rPr>
          <w:rFonts w:ascii="Times New Roman" w:hAnsi="Times New Roman" w:eastAsia="宋体" w:cs="Times New Roman"/>
          <w:b w:val="0"/>
          <w:color w:val="auto"/>
          <w:kern w:val="2"/>
          <w:sz w:val="24"/>
          <w:szCs w:val="24"/>
          <w:lang w:val="en-US" w:eastAsia="zh-CN" w:bidi="ar"/>
        </w:rPr>
        <w:t>任现场指挥。当出现紧急情况时，由总指挥</w:t>
      </w:r>
      <w:r>
        <w:rPr>
          <w:rFonts w:hint="eastAsia" w:ascii="Times New Roman" w:hAnsi="Times New Roman" w:eastAsia="宋体" w:cs="Times New Roman"/>
          <w:b w:val="0"/>
          <w:color w:val="auto"/>
          <w:kern w:val="2"/>
          <w:sz w:val="24"/>
          <w:szCs w:val="24"/>
          <w:lang w:val="en-US" w:eastAsia="zh-CN" w:bidi="ar"/>
        </w:rPr>
        <w:t>曹其峰</w:t>
      </w:r>
      <w:r>
        <w:rPr>
          <w:rFonts w:ascii="Times New Roman" w:hAnsi="Times New Roman" w:eastAsia="宋体" w:cs="Times New Roman"/>
          <w:b w:val="0"/>
          <w:color w:val="auto"/>
          <w:kern w:val="2"/>
          <w:sz w:val="24"/>
          <w:szCs w:val="24"/>
          <w:lang w:val="en-US" w:eastAsia="zh-CN" w:bidi="ar"/>
        </w:rPr>
        <w:t>统一指挥应急救援处置工作。总指挥</w:t>
      </w:r>
      <w:r>
        <w:rPr>
          <w:rFonts w:hint="eastAsia" w:ascii="Times New Roman" w:hAnsi="Times New Roman" w:eastAsia="宋体" w:cs="Times New Roman"/>
          <w:b w:val="0"/>
          <w:color w:val="auto"/>
          <w:kern w:val="2"/>
          <w:sz w:val="24"/>
          <w:szCs w:val="24"/>
          <w:lang w:val="en-US" w:eastAsia="zh-CN" w:bidi="ar"/>
        </w:rPr>
        <w:t>曹其峰</w:t>
      </w:r>
      <w:r>
        <w:rPr>
          <w:rFonts w:ascii="Times New Roman" w:hAnsi="Times New Roman" w:eastAsia="宋体" w:cs="Times New Roman"/>
          <w:b w:val="0"/>
          <w:color w:val="auto"/>
          <w:kern w:val="2"/>
          <w:sz w:val="24"/>
          <w:szCs w:val="24"/>
          <w:lang w:val="en-US" w:eastAsia="zh-CN" w:bidi="ar"/>
        </w:rPr>
        <w:t>不在现场，由现场指挥</w:t>
      </w:r>
      <w:r>
        <w:rPr>
          <w:rFonts w:hint="eastAsia" w:ascii="Times New Roman" w:hAnsi="Times New Roman" w:eastAsia="宋体" w:cs="Times New Roman"/>
          <w:b w:val="0"/>
          <w:color w:val="auto"/>
          <w:kern w:val="2"/>
          <w:sz w:val="24"/>
          <w:szCs w:val="24"/>
          <w:lang w:val="en-US" w:eastAsia="zh-CN" w:bidi="ar"/>
        </w:rPr>
        <w:t>周信国</w:t>
      </w:r>
      <w:r>
        <w:rPr>
          <w:rFonts w:ascii="Times New Roman" w:hAnsi="Times New Roman" w:eastAsia="宋体" w:cs="Times New Roman"/>
          <w:b w:val="0"/>
          <w:color w:val="auto"/>
          <w:kern w:val="2"/>
          <w:sz w:val="24"/>
          <w:szCs w:val="24"/>
          <w:lang w:val="en-US" w:eastAsia="zh-CN" w:bidi="ar"/>
        </w:rPr>
        <w:t>具体负责应急救援处置工作。应急指挥部下设应急办公室，其主要负责</w:t>
      </w:r>
      <w:r>
        <w:rPr>
          <w:rFonts w:hint="eastAsia" w:ascii="Times New Roman" w:hAnsi="Times New Roman" w:eastAsia="宋体" w:cs="Times New Roman"/>
          <w:b w:val="0"/>
          <w:color w:val="auto"/>
          <w:kern w:val="2"/>
          <w:sz w:val="24"/>
          <w:szCs w:val="24"/>
          <w:lang w:val="en-US" w:eastAsia="zh-CN" w:bidi="ar"/>
        </w:rPr>
        <w:t>突发环境事件接警、</w:t>
      </w:r>
      <w:r>
        <w:rPr>
          <w:rFonts w:ascii="Times New Roman" w:hAnsi="Times New Roman" w:eastAsia="宋体" w:cs="Times New Roman"/>
          <w:b w:val="0"/>
          <w:color w:val="auto"/>
          <w:kern w:val="2"/>
          <w:sz w:val="24"/>
          <w:szCs w:val="24"/>
          <w:lang w:val="en-US" w:eastAsia="zh-CN" w:bidi="ar"/>
        </w:rPr>
        <w:t>环境风险源点日常巡查、应急物资装备等核实检查、应急预案管理等工作。应急办公室下设现场处置组、后勤保障组、通讯联络组、应急监测组、警戒疏散组、医疗救护组六个职能小组。</w:t>
      </w:r>
    </w:p>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sectPr>
          <w:headerReference r:id="rId7" w:type="default"/>
          <w:type w:val="continuous"/>
          <w:pgSz w:w="11906" w:h="16838"/>
          <w:pgMar w:top="1440" w:right="1800" w:bottom="1440" w:left="1800" w:header="624" w:footer="624" w:gutter="0"/>
          <w:pgBorders>
            <w:top w:val="none" w:sz="0" w:space="0"/>
            <w:left w:val="none" w:sz="0" w:space="0"/>
            <w:bottom w:val="none" w:sz="0" w:space="0"/>
            <w:right w:val="none" w:sz="0" w:space="0"/>
          </w:pgBorders>
          <w:pgNumType w:fmt="decimal"/>
          <w:cols w:space="425" w:num="1"/>
          <w:docGrid w:type="lines" w:linePitch="312" w:charSpace="0"/>
        </w:sectPr>
      </w:pPr>
    </w:p>
    <w:p>
      <w:pPr>
        <w:pStyle w:val="4"/>
        <w:kinsoku/>
        <w:wordWrap/>
        <w:overflowPunct/>
        <w:bidi w:val="0"/>
        <w:adjustRightInd/>
        <w:snapToGrid/>
        <w:spacing w:before="0" w:beforeLines="0" w:after="0" w:afterLines="0"/>
        <w:rPr>
          <w:rFonts w:hint="eastAsia" w:ascii="Times New Roman" w:hAnsi="Times New Roman" w:cs="Times New Roman"/>
          <w:lang w:val="en-US" w:eastAsia="zh-CN"/>
        </w:rPr>
      </w:pPr>
      <w:bookmarkStart w:id="380" w:name="_Toc8495_WPSOffice_Level1"/>
      <w:bookmarkStart w:id="381" w:name="_Toc23862_WPSOffice_Level2"/>
      <w:bookmarkStart w:id="382" w:name="_Toc19851_WPSOffice_Level1"/>
      <w:bookmarkStart w:id="383" w:name="_Toc20107_WPSOffice_Level1"/>
      <w:bookmarkStart w:id="384" w:name="_Toc1051_WPSOffice_Level1"/>
      <w:bookmarkStart w:id="385" w:name="_Toc15253_WPSOffice_Level1"/>
      <w:bookmarkStart w:id="386" w:name="_Toc9913_WPSOffice_Level1"/>
      <w:bookmarkStart w:id="387" w:name="_Toc13384_WPSOffice_Level1"/>
      <w:bookmarkStart w:id="388" w:name="_Toc18995_WPSOffice_Level2"/>
      <w:bookmarkStart w:id="389" w:name="_Toc20438_WPSOffice_Level1"/>
      <w:bookmarkStart w:id="390" w:name="_Toc27631_WPSOffice_Level1"/>
      <w:bookmarkStart w:id="391" w:name="_Toc16233_WPSOffice_Level1"/>
      <w:bookmarkStart w:id="392" w:name="_Toc522712735"/>
      <w:bookmarkStart w:id="393" w:name="_Toc28324_WPSOffice_Level2"/>
      <w:r>
        <w:rPr>
          <w:rFonts w:hint="eastAsia" w:ascii="Times New Roman" w:hAnsi="Times New Roman" w:cs="Times New Roman"/>
          <w:lang w:val="en-US" w:eastAsia="zh-CN"/>
        </w:rPr>
        <w:t>第3章  突发环境事件及其后果分析</w:t>
      </w:r>
      <w:bookmarkEnd w:id="380"/>
      <w:bookmarkEnd w:id="381"/>
      <w:bookmarkEnd w:id="382"/>
      <w:bookmarkEnd w:id="383"/>
      <w:bookmarkEnd w:id="384"/>
      <w:bookmarkEnd w:id="385"/>
      <w:bookmarkEnd w:id="386"/>
      <w:bookmarkEnd w:id="387"/>
      <w:bookmarkEnd w:id="388"/>
      <w:bookmarkEnd w:id="389"/>
      <w:bookmarkEnd w:id="390"/>
      <w:bookmarkEnd w:id="391"/>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394" w:name="_Toc19685_WPSOffice_Level2"/>
      <w:bookmarkStart w:id="395" w:name="_Toc31842_WPSOffice_Level2"/>
      <w:bookmarkStart w:id="396" w:name="_Toc25545_WPSOffice_Level3"/>
      <w:bookmarkStart w:id="397" w:name="_Toc19256_WPSOffice_Level2"/>
      <w:bookmarkStart w:id="398" w:name="_Toc24222_WPSOffice_Level2"/>
      <w:bookmarkStart w:id="399" w:name="_Toc16485_WPSOffice_Level2"/>
      <w:bookmarkStart w:id="400" w:name="_Toc22485_WPSOffice_Level2"/>
      <w:bookmarkStart w:id="401" w:name="_Toc7067_WPSOffice_Level2"/>
      <w:bookmarkStart w:id="402" w:name="_Toc6252_WPSOffice_Level2"/>
      <w:bookmarkStart w:id="403" w:name="_Toc7856_WPSOffice_Level3"/>
      <w:bookmarkStart w:id="404" w:name="_Toc13414_WPSOffice_Level3"/>
      <w:bookmarkStart w:id="405" w:name="_Toc31279_WPSOffice_Level2"/>
      <w:bookmarkStart w:id="406" w:name="_Toc13442_WPSOffice_Level2"/>
      <w:bookmarkStart w:id="407" w:name="_Toc10379_WPSOffice_Level2"/>
      <w:r>
        <w:rPr>
          <w:lang w:val="en-US" w:eastAsia="zh-CN"/>
        </w:rPr>
        <w:t>3.1  突发环境事件情景分析</w:t>
      </w:r>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bookmarkStart w:id="408" w:name="_Toc20215_WPSOffice_Level3"/>
      <w:bookmarkStart w:id="409" w:name="_Toc25397_WPSOffice_Level3"/>
      <w:r>
        <w:rPr>
          <w:rFonts w:hint="eastAsia" w:ascii="Times New Roman" w:hAnsi="Times New Roman"/>
          <w:sz w:val="24"/>
          <w:szCs w:val="24"/>
          <w:lang w:val="en-US" w:eastAsia="zh-CN"/>
        </w:rPr>
        <w:t>3.1.1  国内外同类企业突发环境事件资料</w:t>
      </w:r>
      <w:bookmarkEnd w:id="408"/>
      <w:bookmarkEnd w:id="409"/>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表3-1  国内外同类企业突发环境事件资料</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81"/>
        <w:gridCol w:w="731"/>
        <w:gridCol w:w="761"/>
        <w:gridCol w:w="1466"/>
        <w:gridCol w:w="1257"/>
        <w:gridCol w:w="1120"/>
        <w:gridCol w:w="268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81" w:type="dxa"/>
            <w:tcBorders>
              <w:tl2br w:val="nil"/>
              <w:tr2bl w:val="nil"/>
            </w:tcBorders>
            <w:shd w:val="clear" w:color="auto" w:fill="auto"/>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序号</w:t>
            </w:r>
          </w:p>
        </w:tc>
        <w:tc>
          <w:tcPr>
            <w:tcW w:w="73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日期</w:t>
            </w:r>
          </w:p>
        </w:tc>
        <w:tc>
          <w:tcPr>
            <w:tcW w:w="76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地点</w:t>
            </w:r>
          </w:p>
        </w:tc>
        <w:tc>
          <w:tcPr>
            <w:tcW w:w="146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引发原因</w:t>
            </w:r>
          </w:p>
        </w:tc>
        <w:tc>
          <w:tcPr>
            <w:tcW w:w="1257"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影响范围</w:t>
            </w:r>
          </w:p>
        </w:tc>
        <w:tc>
          <w:tcPr>
            <w:tcW w:w="112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采取的应急措施</w:t>
            </w:r>
          </w:p>
        </w:tc>
        <w:tc>
          <w:tcPr>
            <w:tcW w:w="268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事件对环境及人造成</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的影响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63" w:hRule="atLeast"/>
          <w:jc w:val="center"/>
        </w:trPr>
        <w:tc>
          <w:tcPr>
            <w:tcW w:w="48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73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1989.8.12</w:t>
            </w:r>
          </w:p>
        </w:tc>
        <w:tc>
          <w:tcPr>
            <w:tcW w:w="76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山东青岛</w:t>
            </w:r>
          </w:p>
        </w:tc>
        <w:tc>
          <w:tcPr>
            <w:tcW w:w="146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雷击感应</w:t>
            </w:r>
          </w:p>
        </w:tc>
        <w:tc>
          <w:tcPr>
            <w:tcW w:w="1257"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厂内及</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周围</w:t>
            </w:r>
          </w:p>
        </w:tc>
        <w:tc>
          <w:tcPr>
            <w:tcW w:w="112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消防灭火</w:t>
            </w:r>
          </w:p>
        </w:tc>
        <w:tc>
          <w:tcPr>
            <w:tcW w:w="268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19人牺牲，78人受伤；造成海面污染，较大财产损失</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8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73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2018.7.30</w:t>
            </w:r>
          </w:p>
        </w:tc>
        <w:tc>
          <w:tcPr>
            <w:tcW w:w="76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重庆</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江津</w:t>
            </w:r>
          </w:p>
        </w:tc>
        <w:tc>
          <w:tcPr>
            <w:tcW w:w="146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喷漆房内油漆自燃</w:t>
            </w:r>
          </w:p>
        </w:tc>
        <w:tc>
          <w:tcPr>
            <w:tcW w:w="1257"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厂内及</w:t>
            </w:r>
          </w:p>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周围</w:t>
            </w:r>
          </w:p>
        </w:tc>
        <w:tc>
          <w:tcPr>
            <w:tcW w:w="112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消防灭火</w:t>
            </w:r>
          </w:p>
        </w:tc>
        <w:tc>
          <w:tcPr>
            <w:tcW w:w="268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对周边环境产生一定影响，无人员伤亡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48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73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2007.12.24</w:t>
            </w:r>
          </w:p>
        </w:tc>
        <w:tc>
          <w:tcPr>
            <w:tcW w:w="761"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赣州南康</w:t>
            </w:r>
          </w:p>
        </w:tc>
        <w:tc>
          <w:tcPr>
            <w:tcW w:w="146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上游企业违法排污</w:t>
            </w:r>
          </w:p>
        </w:tc>
        <w:tc>
          <w:tcPr>
            <w:tcW w:w="1257"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章江流域70公里</w:t>
            </w:r>
          </w:p>
        </w:tc>
        <w:tc>
          <w:tcPr>
            <w:tcW w:w="112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关闭排污源，稀释</w:t>
            </w:r>
          </w:p>
        </w:tc>
        <w:tc>
          <w:tcPr>
            <w:tcW w:w="2688"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南康市、赣州市饮用水停水26h，造成一定经济损失</w:t>
            </w:r>
          </w:p>
        </w:tc>
      </w:tr>
    </w:tbl>
    <w:p>
      <w:pPr>
        <w:pStyle w:val="5"/>
        <w:keepNext w:val="0"/>
        <w:keepLines w:val="0"/>
        <w:pageBreakBefore w:val="0"/>
        <w:widowControl w:val="0"/>
        <w:kinsoku/>
        <w:wordWrap/>
        <w:overflowPunct/>
        <w:topLinePunct w:val="0"/>
        <w:bidi w:val="0"/>
        <w:adjustRightInd/>
        <w:snapToGrid/>
        <w:textAlignment w:val="auto"/>
        <w:rPr>
          <w:rFonts w:hint="eastAsia" w:ascii="Times New Roman" w:hAnsi="Times New Roman"/>
          <w:sz w:val="24"/>
          <w:szCs w:val="24"/>
          <w:lang w:val="en-US" w:eastAsia="zh-CN"/>
        </w:rPr>
      </w:pPr>
      <w:bookmarkStart w:id="410" w:name="_Toc7300_WPSOffice_Level3"/>
      <w:bookmarkStart w:id="411" w:name="_Toc21882_WPSOffice_Level3"/>
      <w:r>
        <w:rPr>
          <w:rFonts w:hint="eastAsia" w:ascii="Times New Roman" w:hAnsi="Times New Roman"/>
          <w:sz w:val="24"/>
          <w:szCs w:val="24"/>
          <w:lang w:val="en-US" w:eastAsia="zh-CN"/>
        </w:rPr>
        <w:t>3.1.2  可能发生的突发环境事件情景</w:t>
      </w:r>
      <w:bookmarkEnd w:id="410"/>
      <w:bookmarkEnd w:id="411"/>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结合上述国内外同类企业突发环境事件资料，结合企业目前实际情况，列表分析可能引发或次生突发环境事件的最坏情景。企业可能发生的</w:t>
      </w:r>
      <w:r>
        <w:rPr>
          <w:rFonts w:ascii="Times New Roman" w:hAnsi="Times New Roman" w:eastAsia="宋体" w:cs="Times New Roman"/>
          <w:b w:val="0"/>
          <w:color w:val="auto"/>
          <w:kern w:val="2"/>
          <w:sz w:val="24"/>
          <w:szCs w:val="24"/>
          <w:lang w:val="zh-CN" w:eastAsia="zh-CN" w:bidi="ar"/>
        </w:rPr>
        <w:t>突发环境事件情景见表</w:t>
      </w:r>
      <w:r>
        <w:rPr>
          <w:rFonts w:ascii="Times New Roman" w:hAnsi="Times New Roman" w:eastAsia="宋体" w:cs="Times New Roman"/>
          <w:b w:val="0"/>
          <w:color w:val="auto"/>
          <w:kern w:val="2"/>
          <w:sz w:val="24"/>
          <w:szCs w:val="24"/>
          <w:lang w:val="en-US" w:eastAsia="zh-CN" w:bidi="ar"/>
        </w:rPr>
        <w:t>3-2。</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表3-2  可能发生的</w:t>
      </w:r>
      <w:r>
        <w:rPr>
          <w:rFonts w:ascii="Times New Roman" w:hAnsi="Times New Roman" w:eastAsia="宋体" w:cs="Times New Roman"/>
          <w:b/>
          <w:bCs/>
          <w:color w:val="auto"/>
          <w:kern w:val="2"/>
          <w:sz w:val="21"/>
          <w:szCs w:val="21"/>
          <w:lang w:val="zh-CN" w:eastAsia="zh-CN" w:bidi="ar"/>
        </w:rPr>
        <w:t>突发环境事件情景</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35"/>
        <w:gridCol w:w="2109"/>
        <w:gridCol w:w="56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12"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序号</w:t>
            </w:r>
          </w:p>
        </w:tc>
        <w:tc>
          <w:tcPr>
            <w:tcW w:w="2109" w:type="dxa"/>
            <w:tcBorders>
              <w:top w:val="single" w:color="auto" w:sz="12"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突发环境事件类型</w:t>
            </w:r>
          </w:p>
        </w:tc>
        <w:tc>
          <w:tcPr>
            <w:tcW w:w="5660" w:type="dxa"/>
            <w:tcBorders>
              <w:top w:val="single" w:color="auto" w:sz="12"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事件引发或次生突发环境事件的最坏情景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火灾、爆炸、泄漏</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①火灾、爆炸、泄漏事故造成人员伤害；</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②火灾、爆炸、泄漏事故可能造成有毒有害气体（燃烧产生）扩散出厂界；</w:t>
            </w:r>
          </w:p>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③火灾、爆炸、泄漏事故可能造成洗消水、物料泄漏物及反应生成物从雨水排口排入信江。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环境风险防控设施失灵或非正常操作</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阀门失灵，造成事故消防水、物料泄漏物等从雨水排口排入信江。</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非正常工况</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具体表现为意外负荷跳闸，仪表失灵导致操作失误、误操作等，也可因突然断电等引起，最严重的后果是生产无法正常进行，导致反应物料、有害气体大量泄漏。</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污染治理设施非正常运行</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厂内废气处理系统出现故障，可能造成废气超标排放，对周围大气环境造成影响。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违法排污</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违法将厂内污水通过雨水管网排入</w:t>
            </w:r>
            <w:r>
              <w:rPr>
                <w:rFonts w:hint="eastAsia" w:ascii="Times New Roman" w:hAnsi="Times New Roman" w:eastAsia="宋体" w:cs="Times New Roman"/>
                <w:b w:val="0"/>
                <w:color w:val="auto"/>
                <w:kern w:val="2"/>
                <w:sz w:val="21"/>
                <w:szCs w:val="21"/>
                <w:lang w:val="en-US" w:eastAsia="zh-CN" w:bidi="ar"/>
              </w:rPr>
              <w:t>信江</w:t>
            </w:r>
            <w:r>
              <w:rPr>
                <w:rFonts w:hint="default" w:ascii="Times New Roman" w:hAnsi="Times New Roman" w:eastAsia="宋体" w:cs="Times New Roman"/>
                <w:b w:val="0"/>
                <w:color w:val="auto"/>
                <w:kern w:val="2"/>
                <w:sz w:val="21"/>
                <w:szCs w:val="21"/>
                <w:lang w:val="en-US" w:eastAsia="zh-CN" w:bidi="ar"/>
              </w:rPr>
              <w:t>，对周围水环境造成影响；违法将废气未经处理或处理不达标排放，对周围大气环境造成较大影响。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危险废物泄漏</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危险废物或渗滤液外泄从而污染周边水环境及土壤等。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7</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停电、断水、停气等</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反应装置运行时，如遇停电、</w:t>
            </w:r>
            <w:r>
              <w:rPr>
                <w:rFonts w:hint="eastAsia" w:ascii="Times New Roman" w:hAnsi="Times New Roman" w:eastAsia="宋体" w:cs="Times New Roman"/>
                <w:b w:val="0"/>
                <w:color w:val="auto"/>
                <w:kern w:val="2"/>
                <w:sz w:val="21"/>
                <w:szCs w:val="21"/>
                <w:lang w:val="en-US" w:eastAsia="zh-CN" w:bidi="ar"/>
              </w:rPr>
              <w:t>停</w:t>
            </w:r>
            <w:r>
              <w:rPr>
                <w:rFonts w:hint="default" w:ascii="Times New Roman" w:hAnsi="Times New Roman" w:eastAsia="宋体" w:cs="Times New Roman"/>
                <w:b w:val="0"/>
                <w:color w:val="auto"/>
                <w:kern w:val="2"/>
                <w:sz w:val="21"/>
                <w:szCs w:val="21"/>
                <w:lang w:val="en-US" w:eastAsia="zh-CN" w:bidi="ar"/>
              </w:rPr>
              <w:t>水、停气突发事件时，若无应急设施或措施，容易引发泄漏、火灾、爆炸等意外事故。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8</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通讯或运输系统故障</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厂内运输原料及产品过程中，可能因意外导致物料泄漏，甚至发生火灾、爆炸事故，从而污染周边的大气环境或水环境。</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9</w:t>
            </w:r>
          </w:p>
        </w:tc>
        <w:tc>
          <w:tcPr>
            <w:tcW w:w="210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各类自然灾害、极端天气或不利气象条件</w:t>
            </w:r>
          </w:p>
        </w:tc>
        <w:tc>
          <w:tcPr>
            <w:tcW w:w="5660" w:type="dxa"/>
            <w:tcBorders>
              <w:top w:val="single" w:color="auto" w:sz="4" w:space="0"/>
              <w:left w:val="single" w:color="auto" w:sz="4" w:space="0"/>
              <w:bottom w:val="single" w:color="auto" w:sz="4"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雷击时数十至数百万伏的雷电冲击能使电气设备设施的绝缘材料损坏，造成大面积停电或引起短路，导致人身触电、引起火灾爆炸事故。</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35" w:type="dxa"/>
            <w:tcBorders>
              <w:top w:val="single" w:color="auto" w:sz="4" w:space="0"/>
              <w:left w:val="single" w:color="auto" w:sz="12" w:space="0"/>
              <w:bottom w:val="single" w:color="auto" w:sz="12"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w:t>
            </w:r>
          </w:p>
        </w:tc>
        <w:tc>
          <w:tcPr>
            <w:tcW w:w="2109" w:type="dxa"/>
            <w:tcBorders>
              <w:top w:val="single" w:color="auto" w:sz="4" w:space="0"/>
              <w:left w:val="single" w:color="auto" w:sz="4" w:space="0"/>
              <w:bottom w:val="single" w:color="auto" w:sz="12" w:space="0"/>
              <w:right w:val="single" w:color="auto"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其他可能情景</w:t>
            </w:r>
          </w:p>
        </w:tc>
        <w:tc>
          <w:tcPr>
            <w:tcW w:w="5660" w:type="dxa"/>
            <w:tcBorders>
              <w:top w:val="single" w:color="auto" w:sz="4" w:space="0"/>
              <w:left w:val="single" w:color="auto" w:sz="4" w:space="0"/>
              <w:bottom w:val="single" w:color="auto" w:sz="12" w:space="0"/>
              <w:right w:val="single" w:color="auto"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消防用水供水不可靠情况下，一旦发生火灾，无法及时以大量水冷却，可造成火灾蔓延、扩大。</w:t>
            </w:r>
          </w:p>
        </w:tc>
      </w:tr>
    </w:tbl>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结合同行业发生的突发环境事件和企业可能发生的突发环境事件情景分析，企业环境风险影响最大的突发环境事件为火灾、泄漏事故；污染防治设施异常。</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⑴火灾、泄漏事故</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主要存在于原辅材料运输贮存使用过程中。</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①运输过程中的风险分析</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如厂内运输途中因意外交通事故造成运输车辆翻覆，包装破损，如有毒有害物料</w:t>
      </w:r>
      <w:r>
        <w:rPr>
          <w:rFonts w:hint="eastAsia" w:cs="Times New Roman"/>
          <w:b w:val="0"/>
          <w:color w:val="auto"/>
          <w:kern w:val="2"/>
          <w:sz w:val="24"/>
          <w:szCs w:val="24"/>
          <w:lang w:val="zh-CN" w:eastAsia="zh-CN" w:bidi="ar"/>
        </w:rPr>
        <w:t>（</w:t>
      </w:r>
      <w:r>
        <w:rPr>
          <w:rFonts w:hint="eastAsia" w:cs="Times New Roman"/>
          <w:b w:val="0"/>
          <w:color w:val="auto"/>
          <w:kern w:val="2"/>
          <w:sz w:val="24"/>
          <w:szCs w:val="24"/>
          <w:lang w:val="en-US" w:eastAsia="zh-CN" w:bidi="ar"/>
        </w:rPr>
        <w:t>危险废物、机油、油漆等</w:t>
      </w:r>
      <w:r>
        <w:rPr>
          <w:rFonts w:hint="eastAsia" w:cs="Times New Roman"/>
          <w:b w:val="0"/>
          <w:color w:val="auto"/>
          <w:kern w:val="2"/>
          <w:sz w:val="24"/>
          <w:szCs w:val="24"/>
          <w:lang w:val="zh-CN" w:eastAsia="zh-CN" w:bidi="ar"/>
        </w:rPr>
        <w:t>）</w:t>
      </w:r>
      <w:r>
        <w:rPr>
          <w:rFonts w:ascii="Times New Roman" w:hAnsi="Times New Roman" w:eastAsia="宋体" w:cs="Times New Roman"/>
          <w:b w:val="0"/>
          <w:color w:val="auto"/>
          <w:kern w:val="2"/>
          <w:sz w:val="24"/>
          <w:szCs w:val="24"/>
          <w:lang w:val="zh-CN" w:eastAsia="zh-CN" w:bidi="ar"/>
        </w:rPr>
        <w:t>洒落，会造成一定程度的环境污染。</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②贮存过程中的风险分析</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贮存过程中</w:t>
      </w:r>
      <w:r>
        <w:rPr>
          <w:rFonts w:hint="eastAsia" w:cs="Times New Roman"/>
          <w:b w:val="0"/>
          <w:color w:val="auto"/>
          <w:kern w:val="2"/>
          <w:sz w:val="24"/>
          <w:szCs w:val="24"/>
          <w:lang w:val="zh-CN" w:eastAsia="zh-CN" w:bidi="ar"/>
        </w:rPr>
        <w:t>，</w:t>
      </w:r>
      <w:r>
        <w:rPr>
          <w:rFonts w:hint="eastAsia" w:cs="Times New Roman"/>
          <w:b w:val="0"/>
          <w:color w:val="auto"/>
          <w:kern w:val="2"/>
          <w:sz w:val="24"/>
          <w:szCs w:val="24"/>
          <w:lang w:val="en-US" w:eastAsia="zh-CN" w:bidi="ar"/>
        </w:rPr>
        <w:t>意外火灾造成原辅料燃烧</w:t>
      </w:r>
      <w:r>
        <w:rPr>
          <w:rFonts w:ascii="Times New Roman" w:hAnsi="Times New Roman" w:eastAsia="宋体" w:cs="Times New Roman"/>
          <w:b w:val="0"/>
          <w:color w:val="auto"/>
          <w:kern w:val="2"/>
          <w:sz w:val="24"/>
          <w:szCs w:val="24"/>
          <w:lang w:val="zh-CN" w:eastAsia="zh-CN" w:bidi="ar"/>
        </w:rPr>
        <w:t>，</w:t>
      </w:r>
      <w:r>
        <w:rPr>
          <w:rFonts w:hint="eastAsia" w:cs="Times New Roman"/>
          <w:b w:val="0"/>
          <w:color w:val="auto"/>
          <w:kern w:val="2"/>
          <w:sz w:val="24"/>
          <w:szCs w:val="24"/>
          <w:lang w:val="en-US" w:eastAsia="zh-CN" w:bidi="ar"/>
        </w:rPr>
        <w:t>对周边环境造成</w:t>
      </w:r>
      <w:r>
        <w:rPr>
          <w:rFonts w:ascii="Times New Roman" w:hAnsi="Times New Roman" w:eastAsia="宋体" w:cs="Times New Roman"/>
          <w:b w:val="0"/>
          <w:color w:val="auto"/>
          <w:kern w:val="2"/>
          <w:sz w:val="24"/>
          <w:szCs w:val="24"/>
          <w:lang w:val="zh-CN" w:eastAsia="zh-CN" w:bidi="ar"/>
        </w:rPr>
        <w:t>一定程度的污染</w:t>
      </w:r>
      <w:r>
        <w:rPr>
          <w:rFonts w:hint="eastAsia" w:cs="Times New Roman"/>
          <w:b w:val="0"/>
          <w:color w:val="auto"/>
          <w:kern w:val="2"/>
          <w:sz w:val="24"/>
          <w:szCs w:val="24"/>
          <w:lang w:val="zh-CN" w:eastAsia="zh-CN" w:bidi="ar"/>
        </w:rPr>
        <w:t>；</w:t>
      </w:r>
      <w:r>
        <w:rPr>
          <w:rFonts w:hint="eastAsia" w:cs="Times New Roman"/>
          <w:b w:val="0"/>
          <w:color w:val="auto"/>
          <w:kern w:val="2"/>
          <w:sz w:val="24"/>
          <w:szCs w:val="24"/>
          <w:lang w:val="en-US" w:eastAsia="zh-CN" w:bidi="ar"/>
        </w:rPr>
        <w:t>或意外泄露</w:t>
      </w:r>
      <w:r>
        <w:rPr>
          <w:rFonts w:ascii="Times New Roman" w:hAnsi="Times New Roman" w:eastAsia="宋体" w:cs="Times New Roman"/>
          <w:b w:val="0"/>
          <w:color w:val="auto"/>
          <w:kern w:val="2"/>
          <w:sz w:val="24"/>
          <w:szCs w:val="24"/>
          <w:lang w:val="zh-CN" w:eastAsia="zh-CN" w:bidi="ar"/>
        </w:rPr>
        <w:t>，</w:t>
      </w:r>
      <w:r>
        <w:rPr>
          <w:rFonts w:hint="eastAsia" w:cs="Times New Roman"/>
          <w:b w:val="0"/>
          <w:color w:val="auto"/>
          <w:kern w:val="2"/>
          <w:sz w:val="24"/>
          <w:szCs w:val="24"/>
          <w:lang w:val="en-US" w:eastAsia="zh-CN" w:bidi="ar"/>
        </w:rPr>
        <w:t>对周边外环境造成</w:t>
      </w:r>
      <w:r>
        <w:rPr>
          <w:rFonts w:ascii="Times New Roman" w:hAnsi="Times New Roman" w:eastAsia="宋体" w:cs="Times New Roman"/>
          <w:b w:val="0"/>
          <w:color w:val="auto"/>
          <w:kern w:val="2"/>
          <w:sz w:val="24"/>
          <w:szCs w:val="24"/>
          <w:lang w:val="zh-CN" w:eastAsia="zh-CN" w:bidi="ar"/>
        </w:rPr>
        <w:t>一定程度的污染。</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⑵污染防治设施异常</w:t>
      </w:r>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zh-CN" w:eastAsia="zh-CN" w:bidi="ar"/>
        </w:rPr>
      </w:pPr>
      <w:r>
        <w:rPr>
          <w:rFonts w:hint="eastAsia" w:ascii="Times New Roman" w:hAnsi="Times New Roman" w:eastAsia="宋体" w:cs="Times New Roman"/>
          <w:b w:val="0"/>
          <w:color w:val="auto"/>
          <w:kern w:val="2"/>
          <w:sz w:val="24"/>
          <w:szCs w:val="24"/>
          <w:lang w:val="en-US" w:eastAsia="zh-CN" w:bidi="ar"/>
        </w:rPr>
        <w:t>主要是</w:t>
      </w:r>
      <w:r>
        <w:rPr>
          <w:rFonts w:ascii="Times New Roman" w:hAnsi="Times New Roman" w:eastAsia="宋体" w:cs="Times New Roman"/>
          <w:b w:val="0"/>
          <w:color w:val="auto"/>
          <w:kern w:val="2"/>
          <w:sz w:val="24"/>
          <w:szCs w:val="24"/>
          <w:lang w:val="zh-CN" w:eastAsia="zh-CN" w:bidi="ar"/>
        </w:rPr>
        <w:t>污染防治设施出现异常</w:t>
      </w:r>
      <w:r>
        <w:rPr>
          <w:rFonts w:hint="eastAsia" w:ascii="Times New Roman" w:hAnsi="Times New Roman" w:eastAsia="宋体" w:cs="Times New Roman"/>
          <w:b w:val="0"/>
          <w:color w:val="auto"/>
          <w:kern w:val="2"/>
          <w:sz w:val="24"/>
          <w:szCs w:val="24"/>
          <w:lang w:val="zh-CN" w:eastAsia="zh-CN" w:bidi="ar"/>
        </w:rPr>
        <w:t>，</w:t>
      </w:r>
      <w:r>
        <w:rPr>
          <w:rFonts w:hint="eastAsia" w:ascii="Times New Roman" w:hAnsi="Times New Roman" w:eastAsia="宋体" w:cs="Times New Roman"/>
          <w:b w:val="0"/>
          <w:color w:val="auto"/>
          <w:kern w:val="2"/>
          <w:sz w:val="24"/>
          <w:szCs w:val="24"/>
          <w:lang w:val="en-US" w:eastAsia="zh-CN" w:bidi="ar"/>
        </w:rPr>
        <w:t>未能及时发现或者发现不及时，导致对环境空气造成一定影响。</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412" w:name="_Toc25032_WPSOffice_Level2"/>
      <w:bookmarkStart w:id="413" w:name="_Toc532202675"/>
      <w:bookmarkStart w:id="414" w:name="_Toc12062_WPSOffice_Level2"/>
      <w:bookmarkStart w:id="415" w:name="_Toc31958_WPSOffice_Level2"/>
      <w:bookmarkStart w:id="416" w:name="_Toc25534_WPSOffice_Level2"/>
      <w:bookmarkStart w:id="417" w:name="_Toc4834_WPSOffice_Level3"/>
      <w:bookmarkStart w:id="418" w:name="_Toc522712717"/>
      <w:bookmarkStart w:id="419" w:name="_Toc32321_WPSOffice_Level3"/>
      <w:bookmarkStart w:id="420" w:name="_Toc522712810"/>
      <w:bookmarkStart w:id="421" w:name="_Toc24750_WPSOffice_Level2"/>
      <w:bookmarkStart w:id="422" w:name="_Toc532205491"/>
      <w:bookmarkStart w:id="423" w:name="_Toc15951_WPSOffice_Level2"/>
      <w:bookmarkStart w:id="424" w:name="_Toc19655_WPSOffice_Level3"/>
      <w:bookmarkStart w:id="425" w:name="_Toc7812_WPSOffice_Level2"/>
      <w:bookmarkStart w:id="426" w:name="_Toc10388237"/>
      <w:bookmarkStart w:id="427" w:name="_Toc10664_WPSOffice_Level2"/>
      <w:bookmarkStart w:id="428" w:name="_Toc2067_WPSOffice_Level2"/>
      <w:bookmarkStart w:id="429" w:name="_Toc13316_WPSOffice_Level2"/>
      <w:bookmarkStart w:id="430" w:name="_Toc4637_WPSOffice_Level2"/>
      <w:bookmarkStart w:id="431" w:name="_Toc20741_WPSOffice_Level2"/>
      <w:bookmarkStart w:id="432" w:name="_Toc21630_WPSOffice_Level2"/>
      <w:r>
        <w:rPr>
          <w:lang w:val="en-US" w:eastAsia="zh-CN"/>
        </w:rPr>
        <w:t>3.2  突发环境事件情景源强分析</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涉及的突发环境事件情景中，污染治理设施非正常运行、违法排污等情景环境影响报告书中对其已有详细分析预测，本次风险评估不再对其进行具体定量分析。本次风险评估主要对企业涉及的（设水、气）风险物质进行具体预测分析，企业涉及的风险物质源强见表3-3。</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表3-3  风险物质源强一览表</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0" w:type="dxa"/>
          <w:bottom w:w="0" w:type="dxa"/>
          <w:right w:w="0" w:type="dxa"/>
        </w:tblCellMar>
      </w:tblPr>
      <w:tblGrid>
        <w:gridCol w:w="786"/>
        <w:gridCol w:w="2353"/>
        <w:gridCol w:w="1430"/>
        <w:gridCol w:w="1419"/>
        <w:gridCol w:w="25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序号</w:t>
            </w:r>
          </w:p>
        </w:tc>
        <w:tc>
          <w:tcPr>
            <w:tcW w:w="2353"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项目</w:t>
            </w:r>
          </w:p>
        </w:tc>
        <w:tc>
          <w:tcPr>
            <w:tcW w:w="1430"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规格（包装）</w:t>
            </w:r>
          </w:p>
        </w:tc>
        <w:tc>
          <w:tcPr>
            <w:tcW w:w="1419"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源强</w:t>
            </w:r>
          </w:p>
        </w:tc>
        <w:tc>
          <w:tcPr>
            <w:tcW w:w="251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bCs/>
                <w:color w:val="auto"/>
                <w:kern w:val="2"/>
                <w:sz w:val="21"/>
                <w:szCs w:val="21"/>
                <w:lang w:val="en-US" w:eastAsia="zh-CN" w:bidi="ar"/>
              </w:rPr>
            </w:pPr>
            <w:r>
              <w:rPr>
                <w:rFonts w:hint="default" w:ascii="Times New Roman" w:hAnsi="Times New Roman" w:eastAsia="宋体" w:cs="Times New Roman"/>
                <w:b/>
                <w:bCs/>
                <w:color w:val="auto"/>
                <w:kern w:val="2"/>
                <w:sz w:val="21"/>
                <w:szCs w:val="21"/>
                <w:lang w:val="en-US" w:eastAsia="zh-CN" w:bidi="ar"/>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变压器油</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罐装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0.2t</w:t>
            </w:r>
          </w:p>
        </w:tc>
        <w:tc>
          <w:tcPr>
            <w:tcW w:w="251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辅料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机油</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罐装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1.0t</w:t>
            </w:r>
          </w:p>
        </w:tc>
        <w:tc>
          <w:tcPr>
            <w:tcW w:w="251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辅料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油漆</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罐装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1.2t</w:t>
            </w:r>
          </w:p>
        </w:tc>
        <w:tc>
          <w:tcPr>
            <w:tcW w:w="251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辅料</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废油</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罐装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废弃线路板</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桶装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2.0t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6</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废弃电容器</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桶装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2.0t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7</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含油废垫圈</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桶装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0.2t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8</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油污抹布、手套</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桶装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0.2t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9</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废活性炭</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桶装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0.5t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0" w:type="dxa"/>
            <w:bottom w:w="0" w:type="dxa"/>
            <w:right w:w="0" w:type="dxa"/>
          </w:tblCellMar>
        </w:tblPrEx>
        <w:trPr>
          <w:cantSplit/>
          <w:trHeight w:val="90" w:hRule="atLeast"/>
          <w:jc w:val="center"/>
        </w:trPr>
        <w:tc>
          <w:tcPr>
            <w:tcW w:w="786"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w:t>
            </w:r>
          </w:p>
        </w:tc>
        <w:tc>
          <w:tcPr>
            <w:tcW w:w="2353"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废油漆桶</w:t>
            </w:r>
          </w:p>
        </w:tc>
        <w:tc>
          <w:tcPr>
            <w:tcW w:w="1430"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桶装</w:t>
            </w:r>
          </w:p>
        </w:tc>
        <w:tc>
          <w:tcPr>
            <w:tcW w:w="141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0.5</w:t>
            </w:r>
            <w:r>
              <w:rPr>
                <w:rFonts w:hint="eastAsia" w:ascii="Times New Roman" w:hAnsi="Times New Roman" w:eastAsia="宋体" w:cs="Times New Roman"/>
                <w:b w:val="0"/>
                <w:color w:val="auto"/>
                <w:kern w:val="2"/>
                <w:sz w:val="21"/>
                <w:szCs w:val="21"/>
                <w:lang w:val="en-US" w:eastAsia="zh-CN" w:bidi="ar"/>
              </w:rPr>
              <w:t>t</w:t>
            </w:r>
          </w:p>
        </w:tc>
        <w:tc>
          <w:tcPr>
            <w:tcW w:w="2516"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危险废物</w:t>
            </w:r>
          </w:p>
        </w:tc>
      </w:tr>
      <w:bookmarkEnd w:id="332"/>
      <w:bookmarkEnd w:id="392"/>
      <w:bookmarkEnd w:id="393"/>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433" w:name="_Toc28580_WPSOffice_Level1"/>
      <w:bookmarkEnd w:id="433"/>
      <w:bookmarkStart w:id="434" w:name="_Toc4948_WPSOffice_Level1"/>
      <w:bookmarkEnd w:id="434"/>
      <w:bookmarkStart w:id="435" w:name="_Toc522712831"/>
      <w:bookmarkEnd w:id="435"/>
      <w:bookmarkStart w:id="436" w:name="_Toc522712738"/>
      <w:bookmarkEnd w:id="436"/>
      <w:bookmarkStart w:id="437" w:name="_Toc5771_WPSOffice_Level1"/>
      <w:bookmarkEnd w:id="437"/>
      <w:bookmarkStart w:id="438" w:name="_Toc23056_WPSOffice_Level1"/>
      <w:bookmarkEnd w:id="438"/>
      <w:bookmarkStart w:id="439" w:name="_Toc522712739"/>
      <w:bookmarkEnd w:id="439"/>
      <w:bookmarkStart w:id="440" w:name="_Toc522712822"/>
      <w:bookmarkEnd w:id="440"/>
      <w:bookmarkStart w:id="441" w:name="_Toc532205500"/>
      <w:bookmarkEnd w:id="441"/>
      <w:bookmarkStart w:id="442" w:name="_Toc7249_WPSOffice_Level1"/>
      <w:bookmarkEnd w:id="442"/>
      <w:bookmarkStart w:id="443" w:name="_Toc8065_WPSOffice_Level1"/>
      <w:bookmarkEnd w:id="443"/>
      <w:bookmarkStart w:id="444" w:name="_Toc532205489"/>
      <w:bookmarkEnd w:id="444"/>
      <w:bookmarkStart w:id="445" w:name="_Toc9442822"/>
      <w:bookmarkEnd w:id="445"/>
      <w:bookmarkStart w:id="446" w:name="_Toc532202671"/>
      <w:bookmarkEnd w:id="446"/>
      <w:bookmarkStart w:id="447" w:name="_Toc522712713"/>
      <w:bookmarkEnd w:id="447"/>
      <w:bookmarkStart w:id="448" w:name="_Toc532205501"/>
      <w:bookmarkEnd w:id="448"/>
      <w:bookmarkStart w:id="449" w:name="_Toc9442833"/>
      <w:bookmarkEnd w:id="449"/>
      <w:bookmarkStart w:id="450" w:name="_Toc9442827"/>
      <w:bookmarkEnd w:id="450"/>
      <w:bookmarkStart w:id="451" w:name="_Toc9195_WPSOffice_Level1"/>
      <w:bookmarkEnd w:id="451"/>
      <w:bookmarkStart w:id="452" w:name="_Toc7930_WPSOffice_Level1"/>
      <w:bookmarkEnd w:id="452"/>
      <w:bookmarkStart w:id="453" w:name="_Toc532202696"/>
      <w:bookmarkEnd w:id="453"/>
      <w:bookmarkStart w:id="454" w:name="_Toc532202695"/>
      <w:bookmarkEnd w:id="454"/>
      <w:bookmarkStart w:id="455" w:name="_Toc532202686"/>
      <w:bookmarkEnd w:id="455"/>
      <w:bookmarkStart w:id="456" w:name="_Toc522712832"/>
      <w:bookmarkEnd w:id="456"/>
      <w:bookmarkStart w:id="457" w:name="_Toc532205494"/>
      <w:bookmarkEnd w:id="457"/>
      <w:bookmarkStart w:id="458" w:name="_Toc522712729"/>
      <w:bookmarkEnd w:id="458"/>
      <w:bookmarkStart w:id="459" w:name="_Toc29330_WPSOffice_Level1"/>
      <w:bookmarkEnd w:id="459"/>
      <w:bookmarkStart w:id="460" w:name="_Toc12942_WPSOffice_Level2"/>
      <w:bookmarkStart w:id="461" w:name="_Toc24356_WPSOffice_Level2"/>
      <w:bookmarkStart w:id="462" w:name="_Toc12310_WPSOffice_Level2"/>
      <w:bookmarkStart w:id="463" w:name="_Toc6704_WPSOffice_Level2"/>
      <w:bookmarkStart w:id="464" w:name="_Toc29979_WPSOffice_Level2"/>
      <w:bookmarkStart w:id="465" w:name="_Toc24318_WPSOffice_Level2"/>
      <w:bookmarkStart w:id="466" w:name="_Toc26986_WPSOffice_Level2"/>
      <w:bookmarkStart w:id="467" w:name="_Toc13602_WPSOffice_Level3"/>
      <w:bookmarkStart w:id="468" w:name="_Toc9259_WPSOffice_Level2"/>
      <w:bookmarkStart w:id="469" w:name="_Toc18454_WPSOffice_Level2"/>
      <w:bookmarkStart w:id="470" w:name="_Toc31070_WPSOffice_Level3"/>
      <w:bookmarkStart w:id="471" w:name="_Toc7925_WPSOffice_Level3"/>
      <w:bookmarkStart w:id="472" w:name="_Toc19875_WPSOffice_Level2"/>
      <w:bookmarkStart w:id="473" w:name="_Toc7248_WPSOffice_Level1"/>
      <w:bookmarkStart w:id="474" w:name="_Toc28268_WPSOffice_Level1"/>
      <w:bookmarkStart w:id="475" w:name="_Toc3010_WPSOffice_Level2"/>
      <w:bookmarkStart w:id="476" w:name="_Toc23924_WPSOffice_Level2"/>
      <w:bookmarkStart w:id="477" w:name="_Toc5317_WPSOffice_Level1"/>
      <w:bookmarkStart w:id="478" w:name="_Toc2678_WPSOffice_Level1"/>
      <w:bookmarkStart w:id="479" w:name="_Toc19516_WPSOffice_Level1"/>
      <w:bookmarkStart w:id="480" w:name="_Toc17284_WPSOffice_Level2"/>
      <w:bookmarkStart w:id="481" w:name="_Toc30304_WPSOffice_Level1"/>
      <w:bookmarkStart w:id="482" w:name="_Toc18623_WPSOffice_Level1"/>
      <w:bookmarkStart w:id="483" w:name="_Toc5842_WPSOffice_Level2"/>
      <w:bookmarkStart w:id="484" w:name="_Toc25698_WPSOffice_Level1"/>
      <w:bookmarkStart w:id="485" w:name="_Toc22349_WPSOffice_Level1"/>
      <w:bookmarkStart w:id="486" w:name="_Toc19430_WPSOffice_Level1"/>
      <w:r>
        <w:rPr>
          <w:lang w:val="en-US" w:eastAsia="zh-CN"/>
        </w:rPr>
        <w:t>3.3  环境风险物质扩散途径、防控与应急措施</w:t>
      </w:r>
      <w:bookmarkEnd w:id="460"/>
      <w:bookmarkEnd w:id="461"/>
      <w:bookmarkEnd w:id="462"/>
      <w:bookmarkEnd w:id="463"/>
      <w:bookmarkEnd w:id="464"/>
      <w:bookmarkEnd w:id="465"/>
      <w:bookmarkEnd w:id="466"/>
      <w:bookmarkEnd w:id="467"/>
      <w:bookmarkEnd w:id="468"/>
      <w:bookmarkEnd w:id="469"/>
      <w:bookmarkEnd w:id="470"/>
      <w:bookmarkEnd w:id="471"/>
      <w:bookmarkEnd w:id="472"/>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487" w:name="_Toc10855_WPSOffice_Level3"/>
      <w:bookmarkStart w:id="488" w:name="_Toc21500_WPSOffice_Level3"/>
      <w:r>
        <w:rPr>
          <w:rFonts w:ascii="Times New Roman" w:hAnsi="Times New Roman"/>
          <w:sz w:val="24"/>
          <w:szCs w:val="24"/>
          <w:lang w:val="en-US" w:eastAsia="zh-CN"/>
        </w:rPr>
        <w:t>3.3.</w:t>
      </w:r>
      <w:r>
        <w:rPr>
          <w:rFonts w:hint="eastAsia" w:ascii="Times New Roman" w:hAnsi="Times New Roman"/>
          <w:sz w:val="24"/>
          <w:szCs w:val="24"/>
          <w:lang w:val="en-US" w:eastAsia="zh-CN"/>
        </w:rPr>
        <w:t>1</w:t>
      </w:r>
      <w:r>
        <w:rPr>
          <w:rFonts w:ascii="Times New Roman" w:hAnsi="Times New Roman"/>
          <w:sz w:val="24"/>
          <w:szCs w:val="24"/>
          <w:lang w:val="en-US" w:eastAsia="zh-CN"/>
        </w:rPr>
        <w:t xml:space="preserve">  废水处理设施故障</w:t>
      </w:r>
      <w:bookmarkEnd w:id="487"/>
    </w:p>
    <w:p>
      <w:pPr>
        <w:kinsoku/>
        <w:wordWrap/>
        <w:overflowPunct/>
        <w:bidi w:val="0"/>
        <w:adjustRightInd/>
        <w:snapToGrid/>
        <w:spacing w:line="360" w:lineRule="auto"/>
        <w:ind w:firstLine="480" w:firstLineChars="200"/>
        <w:rPr>
          <w:rFonts w:hint="eastAsia"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企业外排污、废水仅为生活污水</w:t>
      </w:r>
      <w:r>
        <w:rPr>
          <w:rFonts w:hint="eastAsia" w:cs="Times New Roman"/>
          <w:b w:val="0"/>
          <w:color w:val="auto"/>
          <w:kern w:val="2"/>
          <w:sz w:val="24"/>
          <w:szCs w:val="24"/>
          <w:lang w:val="en-US" w:eastAsia="zh-CN" w:bidi="ar"/>
        </w:rPr>
        <w:t>和地面冲洗水和冷却循环水。</w:t>
      </w:r>
      <w:r>
        <w:rPr>
          <w:rFonts w:hint="eastAsia" w:ascii="Times New Roman" w:hAnsi="Times New Roman" w:eastAsia="宋体" w:cs="Times New Roman"/>
          <w:b w:val="0"/>
          <w:color w:val="auto"/>
          <w:kern w:val="2"/>
          <w:sz w:val="24"/>
          <w:szCs w:val="24"/>
          <w:lang w:val="en-US" w:eastAsia="zh-CN" w:bidi="ar"/>
        </w:rPr>
        <w:t>其中</w:t>
      </w:r>
      <w:r>
        <w:rPr>
          <w:rFonts w:ascii="Times New Roman" w:hAnsi="Times New Roman" w:cs="Times New Roman"/>
        </w:rPr>
        <w:t>地面冲洗废水经油水分离器预处理后与生活污水一并进入化粪池处理</w:t>
      </w:r>
      <w:r>
        <w:rPr>
          <w:rFonts w:hint="eastAsia" w:cs="Times New Roman"/>
          <w:lang w:val="en-US" w:eastAsia="zh-CN"/>
        </w:rPr>
        <w:t>排入</w:t>
      </w:r>
      <w:r>
        <w:rPr>
          <w:rFonts w:hint="eastAsia" w:cs="Times New Roman"/>
          <w:szCs w:val="28"/>
          <w:lang w:eastAsia="zh-CN"/>
        </w:rPr>
        <w:t>广信区</w:t>
      </w:r>
      <w:r>
        <w:rPr>
          <w:rFonts w:ascii="Times New Roman" w:hAnsi="Times New Roman" w:cs="Times New Roman"/>
          <w:szCs w:val="28"/>
        </w:rPr>
        <w:t>茶亭工业园区</w:t>
      </w:r>
      <w:r>
        <w:rPr>
          <w:rFonts w:ascii="Times New Roman" w:hAnsi="Times New Roman" w:cs="Times New Roman"/>
        </w:rPr>
        <w:t>污水处理厂处理</w:t>
      </w:r>
      <w:r>
        <w:rPr>
          <w:rFonts w:hint="eastAsia" w:cs="Times New Roman"/>
          <w:lang w:val="en-US" w:eastAsia="zh-CN"/>
        </w:rPr>
        <w:t>排放；</w:t>
      </w:r>
      <w:r>
        <w:rPr>
          <w:rFonts w:hint="eastAsia" w:cs="Times New Roman"/>
          <w:b w:val="0"/>
          <w:color w:val="auto"/>
          <w:kern w:val="2"/>
          <w:sz w:val="24"/>
          <w:szCs w:val="24"/>
          <w:lang w:val="en-US" w:eastAsia="zh-CN" w:bidi="ar"/>
        </w:rPr>
        <w:t>冷却循环水</w:t>
      </w:r>
      <w:r>
        <w:rPr>
          <w:rFonts w:hint="eastAsia" w:ascii="Times New Roman" w:hAnsi="Times New Roman" w:eastAsia="宋体" w:cs="Times New Roman"/>
          <w:b w:val="0"/>
          <w:color w:val="auto"/>
          <w:kern w:val="2"/>
          <w:sz w:val="24"/>
          <w:szCs w:val="24"/>
          <w:lang w:val="en-US" w:eastAsia="zh-CN" w:bidi="ar"/>
        </w:rPr>
        <w:t>回用于</w:t>
      </w:r>
      <w:r>
        <w:rPr>
          <w:rFonts w:hint="eastAsia" w:cs="Times New Roman"/>
          <w:b w:val="0"/>
          <w:color w:val="auto"/>
          <w:kern w:val="2"/>
          <w:sz w:val="24"/>
          <w:szCs w:val="24"/>
          <w:lang w:val="en-US" w:eastAsia="zh-CN" w:bidi="ar"/>
        </w:rPr>
        <w:t>冷却</w:t>
      </w:r>
      <w:r>
        <w:rPr>
          <w:rFonts w:hint="eastAsia" w:ascii="Times New Roman" w:hAnsi="Times New Roman" w:eastAsia="宋体" w:cs="Times New Roman"/>
          <w:b w:val="0"/>
          <w:color w:val="auto"/>
          <w:kern w:val="2"/>
          <w:sz w:val="24"/>
          <w:szCs w:val="24"/>
          <w:lang w:val="en-US" w:eastAsia="zh-CN" w:bidi="ar"/>
        </w:rPr>
        <w:t>工序，不外排</w:t>
      </w:r>
      <w:r>
        <w:rPr>
          <w:rFonts w:hint="eastAsia" w:cs="Times New Roman"/>
          <w:b w:val="0"/>
          <w:color w:val="auto"/>
          <w:kern w:val="2"/>
          <w:sz w:val="24"/>
          <w:szCs w:val="24"/>
          <w:lang w:val="en-US" w:eastAsia="zh-CN" w:bidi="ar"/>
        </w:rPr>
        <w:t>。</w:t>
      </w:r>
    </w:p>
    <w:p>
      <w:pPr>
        <w:kinsoku/>
        <w:wordWrap/>
        <w:overflowPunct/>
        <w:bidi w:val="0"/>
        <w:adjustRightInd/>
        <w:snapToGrid/>
        <w:spacing w:line="360" w:lineRule="auto"/>
        <w:ind w:firstLine="480" w:firstLineChars="200"/>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生活污水</w:t>
      </w:r>
      <w:r>
        <w:rPr>
          <w:rFonts w:hint="eastAsia" w:cs="Times New Roman"/>
          <w:b w:val="0"/>
          <w:color w:val="auto"/>
          <w:kern w:val="2"/>
          <w:sz w:val="24"/>
          <w:szCs w:val="24"/>
          <w:lang w:val="en-US" w:eastAsia="zh-CN" w:bidi="ar"/>
        </w:rPr>
        <w:t>和地面冲洗水</w:t>
      </w:r>
      <w:r>
        <w:rPr>
          <w:rFonts w:hint="eastAsia" w:ascii="Times New Roman" w:hAnsi="Times New Roman" w:eastAsia="宋体" w:cs="Times New Roman"/>
          <w:b w:val="0"/>
          <w:color w:val="auto"/>
          <w:kern w:val="2"/>
          <w:sz w:val="24"/>
          <w:szCs w:val="24"/>
          <w:lang w:val="en-US" w:eastAsia="zh-CN" w:bidi="ar"/>
        </w:rPr>
        <w:t>成分较为简单，即使发生事故排放，</w:t>
      </w:r>
      <w:r>
        <w:rPr>
          <w:rFonts w:ascii="Times New Roman" w:hAnsi="Times New Roman" w:eastAsia="宋体" w:cs="Times New Roman"/>
          <w:b w:val="0"/>
          <w:color w:val="auto"/>
          <w:kern w:val="2"/>
          <w:sz w:val="24"/>
          <w:szCs w:val="24"/>
          <w:lang w:val="en-US" w:eastAsia="zh-CN" w:bidi="ar"/>
        </w:rPr>
        <w:t>直接外排</w:t>
      </w:r>
      <w:r>
        <w:rPr>
          <w:rFonts w:hint="eastAsia" w:ascii="Times New Roman" w:hAnsi="Times New Roman" w:eastAsia="宋体" w:cs="Times New Roman"/>
          <w:b w:val="0"/>
          <w:color w:val="auto"/>
          <w:kern w:val="2"/>
          <w:sz w:val="24"/>
          <w:szCs w:val="24"/>
          <w:lang w:val="en-US" w:eastAsia="zh-CN" w:bidi="ar"/>
        </w:rPr>
        <w:t>进入污水处理厂后对外环境影响较小</w:t>
      </w:r>
      <w:r>
        <w:rPr>
          <w:rFonts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冷却循环水除了温度升高，无其他污染物，一般不会发生外排，即使发生由于水量小、流经管线长，</w:t>
      </w:r>
      <w:r>
        <w:rPr>
          <w:rFonts w:hint="eastAsia" w:ascii="Times New Roman" w:hAnsi="Times New Roman" w:eastAsia="宋体" w:cs="Times New Roman"/>
          <w:b w:val="0"/>
          <w:color w:val="auto"/>
          <w:kern w:val="2"/>
          <w:sz w:val="24"/>
          <w:szCs w:val="24"/>
          <w:lang w:val="en-US" w:eastAsia="zh-CN" w:bidi="ar"/>
        </w:rPr>
        <w:t>外环境影响较小</w:t>
      </w:r>
      <w:r>
        <w:rPr>
          <w:rFonts w:ascii="Times New Roman" w:hAnsi="Times New Roman" w:eastAsia="宋体" w:cs="Times New Roman"/>
          <w:b w:val="0"/>
          <w:color w:val="auto"/>
          <w:kern w:val="2"/>
          <w:sz w:val="24"/>
          <w:szCs w:val="24"/>
          <w:lang w:val="en-US" w:eastAsia="zh-CN" w:bidi="ar"/>
        </w:rPr>
        <w:t>。</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489" w:name="_Toc29929_WPSOffice_Level3"/>
      <w:r>
        <w:rPr>
          <w:rFonts w:ascii="Times New Roman" w:hAnsi="Times New Roman"/>
          <w:sz w:val="24"/>
          <w:szCs w:val="24"/>
          <w:lang w:val="en-US" w:eastAsia="zh-CN"/>
        </w:rPr>
        <w:t>3.3.</w:t>
      </w:r>
      <w:r>
        <w:rPr>
          <w:rFonts w:hint="eastAsia" w:ascii="Times New Roman" w:hAnsi="Times New Roman"/>
          <w:sz w:val="24"/>
          <w:szCs w:val="24"/>
          <w:lang w:val="en-US" w:eastAsia="zh-CN"/>
        </w:rPr>
        <w:t>2</w:t>
      </w:r>
      <w:r>
        <w:rPr>
          <w:rFonts w:ascii="Times New Roman" w:hAnsi="Times New Roman"/>
          <w:sz w:val="24"/>
          <w:szCs w:val="24"/>
          <w:lang w:val="en-US" w:eastAsia="zh-CN"/>
        </w:rPr>
        <w:t xml:space="preserve">  废气处理设施故障</w:t>
      </w:r>
      <w:bookmarkEnd w:id="489"/>
    </w:p>
    <w:p>
      <w:pPr>
        <w:pStyle w:val="9"/>
        <w:keepNext w:val="0"/>
        <w:keepLines w:val="0"/>
        <w:pageBreakBefore w:val="0"/>
        <w:widowControl w:val="0"/>
        <w:kinsoku/>
        <w:wordWrap/>
        <w:overflowPunct/>
        <w:topLinePunct w:val="0"/>
        <w:autoSpaceDE/>
        <w:autoSpaceDN/>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企业废气处理设施</w:t>
      </w:r>
      <w:r>
        <w:rPr>
          <w:rFonts w:hint="eastAsia" w:ascii="Times New Roman" w:hAnsi="Times New Roman" w:eastAsia="宋体" w:cs="Times New Roman"/>
          <w:b w:val="0"/>
          <w:color w:val="auto"/>
          <w:kern w:val="2"/>
          <w:sz w:val="24"/>
          <w:szCs w:val="24"/>
          <w:lang w:val="en-US" w:eastAsia="zh-CN" w:bidi="ar"/>
        </w:rPr>
        <w:t>有</w:t>
      </w:r>
      <w:r>
        <w:rPr>
          <w:rFonts w:hint="eastAsia" w:cs="Times New Roman"/>
          <w:b w:val="0"/>
          <w:color w:val="auto"/>
          <w:kern w:val="2"/>
          <w:sz w:val="24"/>
          <w:szCs w:val="24"/>
          <w:lang w:val="en-US" w:eastAsia="zh-CN" w:bidi="ar"/>
        </w:rPr>
        <w:t>有机废气处理设施（造粒废气和喷漆废气）、粉碎粉尘处理设施和熔铸烟尘处理</w:t>
      </w:r>
      <w:r>
        <w:rPr>
          <w:rFonts w:hint="eastAsia" w:ascii="Times New Roman" w:hAnsi="Times New Roman" w:eastAsia="宋体" w:cs="Times New Roman"/>
          <w:b w:val="0"/>
          <w:color w:val="auto"/>
          <w:kern w:val="2"/>
          <w:sz w:val="24"/>
          <w:szCs w:val="24"/>
          <w:lang w:val="en-US" w:eastAsia="zh-CN" w:bidi="ar"/>
        </w:rPr>
        <w:t>设施</w:t>
      </w:r>
      <w:r>
        <w:rPr>
          <w:rFonts w:ascii="Times New Roman" w:hAnsi="Times New Roman" w:eastAsia="宋体" w:cs="Times New Roman"/>
          <w:b w:val="0"/>
          <w:color w:val="auto"/>
          <w:kern w:val="2"/>
          <w:sz w:val="24"/>
          <w:szCs w:val="24"/>
          <w:lang w:val="en-US" w:eastAsia="zh-CN" w:bidi="ar"/>
        </w:rPr>
        <w:t>。废气具有有害成分</w:t>
      </w:r>
      <w:r>
        <w:rPr>
          <w:rFonts w:hint="eastAsia" w:ascii="Times New Roman" w:hAnsi="Times New Roman" w:eastAsia="宋体" w:cs="Times New Roman"/>
          <w:b w:val="0"/>
          <w:color w:val="auto"/>
          <w:kern w:val="2"/>
          <w:sz w:val="24"/>
          <w:szCs w:val="24"/>
          <w:lang w:val="en-US" w:eastAsia="zh-CN" w:bidi="ar"/>
        </w:rPr>
        <w:t>（特别是</w:t>
      </w:r>
      <w:r>
        <w:rPr>
          <w:rFonts w:hint="eastAsia" w:cs="Times New Roman"/>
          <w:b w:val="0"/>
          <w:color w:val="auto"/>
          <w:kern w:val="2"/>
          <w:sz w:val="24"/>
          <w:szCs w:val="24"/>
          <w:lang w:val="en-US" w:eastAsia="zh-CN" w:bidi="ar"/>
        </w:rPr>
        <w:t>有机废气</w:t>
      </w:r>
      <w:r>
        <w:rPr>
          <w:rFonts w:hint="eastAsia" w:ascii="Times New Roman" w:hAnsi="Times New Roman" w:eastAsia="宋体" w:cs="Times New Roman"/>
          <w:b w:val="0"/>
          <w:color w:val="auto"/>
          <w:kern w:val="2"/>
          <w:sz w:val="24"/>
          <w:szCs w:val="24"/>
          <w:lang w:val="en-US" w:eastAsia="zh-CN" w:bidi="ar"/>
        </w:rPr>
        <w:t>和</w:t>
      </w:r>
      <w:r>
        <w:rPr>
          <w:rFonts w:hint="eastAsia" w:cs="Times New Roman"/>
          <w:b w:val="0"/>
          <w:color w:val="auto"/>
          <w:kern w:val="2"/>
          <w:sz w:val="24"/>
          <w:szCs w:val="24"/>
          <w:lang w:val="en-US" w:eastAsia="zh-CN" w:bidi="ar"/>
        </w:rPr>
        <w:t>熔铸烟尘</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，当废气处理设施故障时，废气直接排入外环境，对周边大气环境有较大危害。</w:t>
      </w:r>
    </w:p>
    <w:p>
      <w:pPr>
        <w:kinsoku/>
        <w:wordWrap/>
        <w:overflowPunct/>
        <w:bidi w:val="0"/>
        <w:adjustRightInd/>
        <w:snapToGrid/>
        <w:spacing w:line="360" w:lineRule="auto"/>
        <w:ind w:firstLine="480" w:firstLineChars="200"/>
        <w:rPr>
          <w:rFonts w:hint="eastAsia"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主要防护措施：</w:t>
      </w:r>
      <w:r>
        <w:rPr>
          <w:rFonts w:hint="eastAsia" w:ascii="Times New Roman" w:hAnsi="Times New Roman" w:eastAsia="宋体" w:cs="Times New Roman"/>
          <w:b w:val="0"/>
          <w:color w:val="auto"/>
          <w:kern w:val="2"/>
          <w:sz w:val="24"/>
          <w:szCs w:val="24"/>
          <w:lang w:val="en-US" w:eastAsia="zh-CN" w:bidi="ar"/>
        </w:rPr>
        <w:t>当废气处理设施发生故障时，应将废气处理设施及时切换至备用环保设施；当无备用环保设施时，应立即停止该段生产，并进行环保设施检修，直至环保设施正在运行时方可进行正式生产；对废气处理设施（</w:t>
      </w:r>
      <w:r>
        <w:rPr>
          <w:rFonts w:hint="eastAsia" w:cs="Times New Roman"/>
          <w:b w:val="0"/>
          <w:color w:val="auto"/>
          <w:kern w:val="2"/>
          <w:sz w:val="24"/>
          <w:szCs w:val="24"/>
          <w:lang w:val="en-US" w:eastAsia="zh-CN" w:bidi="ar"/>
        </w:rPr>
        <w:t>布袋、</w:t>
      </w:r>
      <w:r>
        <w:rPr>
          <w:rFonts w:hint="eastAsia" w:ascii="Times New Roman" w:hAnsi="Times New Roman" w:eastAsia="宋体" w:cs="Times New Roman"/>
          <w:b w:val="0"/>
          <w:color w:val="auto"/>
          <w:kern w:val="2"/>
          <w:sz w:val="24"/>
          <w:szCs w:val="24"/>
          <w:lang w:val="en-US" w:eastAsia="zh-CN" w:bidi="ar"/>
        </w:rPr>
        <w:t>风机等）进行定期保养维护，设置维修记录卡，详细记录维修情况，对于存在风险隐患的设备、设施及时更换；对废气</w:t>
      </w:r>
      <w:r>
        <w:rPr>
          <w:rFonts w:hint="eastAsia" w:cs="Times New Roman"/>
          <w:b w:val="0"/>
          <w:color w:val="auto"/>
          <w:kern w:val="2"/>
          <w:sz w:val="24"/>
          <w:szCs w:val="24"/>
          <w:lang w:val="en-US" w:eastAsia="zh-CN" w:bidi="ar"/>
        </w:rPr>
        <w:t>设备使用消耗品（布袋、活性炭）定期检查，同时备有更换品</w:t>
      </w:r>
      <w:r>
        <w:rPr>
          <w:rFonts w:hint="eastAsia" w:ascii="Times New Roman" w:hAnsi="Times New Roman" w:eastAsia="宋体" w:cs="Times New Roman"/>
          <w:b w:val="0"/>
          <w:color w:val="auto"/>
          <w:kern w:val="2"/>
          <w:sz w:val="24"/>
          <w:szCs w:val="24"/>
          <w:lang w:val="en-US" w:eastAsia="zh-CN" w:bidi="ar"/>
        </w:rPr>
        <w:t>；对废气排放口进行重点监控，运营期严格对按</w:t>
      </w:r>
      <w:r>
        <w:rPr>
          <w:rFonts w:hint="eastAsia" w:cs="Times New Roman"/>
          <w:b w:val="0"/>
          <w:color w:val="auto"/>
          <w:kern w:val="2"/>
          <w:sz w:val="24"/>
          <w:szCs w:val="24"/>
          <w:lang w:val="en-US" w:eastAsia="zh-CN" w:bidi="ar"/>
        </w:rPr>
        <w:t>排污许可证</w:t>
      </w:r>
      <w:r>
        <w:rPr>
          <w:rFonts w:hint="eastAsia" w:ascii="Times New Roman" w:hAnsi="Times New Roman" w:eastAsia="宋体" w:cs="Times New Roman"/>
          <w:b w:val="0"/>
          <w:color w:val="auto"/>
          <w:kern w:val="2"/>
          <w:sz w:val="24"/>
          <w:szCs w:val="24"/>
          <w:lang w:val="en-US" w:eastAsia="zh-CN" w:bidi="ar"/>
        </w:rPr>
        <w:t>自行监测计划进行监测，能做到及时发现和及时处理。</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490" w:name="_Toc8038_WPSOffice_Level3"/>
      <w:r>
        <w:rPr>
          <w:rFonts w:ascii="Times New Roman" w:hAnsi="Times New Roman"/>
          <w:sz w:val="24"/>
          <w:szCs w:val="24"/>
          <w:lang w:val="en-US" w:eastAsia="zh-CN"/>
        </w:rPr>
        <w:t>3.3.</w:t>
      </w:r>
      <w:r>
        <w:rPr>
          <w:rFonts w:hint="eastAsia" w:ascii="Times New Roman" w:hAnsi="Times New Roman"/>
          <w:sz w:val="24"/>
          <w:szCs w:val="24"/>
          <w:lang w:val="en-US" w:eastAsia="zh-CN"/>
        </w:rPr>
        <w:t>3</w:t>
      </w:r>
      <w:r>
        <w:rPr>
          <w:rFonts w:ascii="Times New Roman" w:hAnsi="Times New Roman"/>
          <w:sz w:val="24"/>
          <w:szCs w:val="24"/>
          <w:lang w:val="en-US" w:eastAsia="zh-CN"/>
        </w:rPr>
        <w:t xml:space="preserve">  危险废物管理不当事故</w:t>
      </w:r>
      <w:bookmarkEnd w:id="490"/>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企业生产</w:t>
      </w:r>
      <w:r>
        <w:rPr>
          <w:rFonts w:hint="eastAsia" w:cs="Times New Roman"/>
          <w:b w:val="0"/>
          <w:color w:val="auto"/>
          <w:kern w:val="2"/>
          <w:sz w:val="24"/>
          <w:szCs w:val="24"/>
          <w:lang w:val="en-US" w:eastAsia="zh-CN" w:bidi="ar"/>
        </w:rPr>
        <w:t>产生</w:t>
      </w:r>
      <w:r>
        <w:rPr>
          <w:rFonts w:hint="eastAsia" w:ascii="Times New Roman" w:hAnsi="Times New Roman" w:eastAsia="宋体" w:cs="Times New Roman"/>
          <w:b w:val="0"/>
          <w:color w:val="auto"/>
          <w:kern w:val="2"/>
          <w:sz w:val="24"/>
          <w:szCs w:val="24"/>
          <w:lang w:val="en-US" w:eastAsia="zh-CN" w:bidi="ar"/>
        </w:rPr>
        <w:t>危险废物</w:t>
      </w:r>
      <w:r>
        <w:rPr>
          <w:rFonts w:hint="eastAsia" w:cs="Times New Roman"/>
          <w:b w:val="0"/>
          <w:color w:val="auto"/>
          <w:kern w:val="2"/>
          <w:sz w:val="24"/>
          <w:szCs w:val="24"/>
          <w:lang w:val="en-US" w:eastAsia="zh-CN" w:bidi="ar"/>
        </w:rPr>
        <w:t>较多</w:t>
      </w:r>
      <w:r>
        <w:rPr>
          <w:rFonts w:ascii="Times New Roman" w:hAnsi="Times New Roman" w:eastAsia="宋体" w:cs="Times New Roman"/>
          <w:b w:val="0"/>
          <w:color w:val="auto"/>
          <w:kern w:val="2"/>
          <w:sz w:val="24"/>
          <w:szCs w:val="24"/>
          <w:lang w:val="en-US" w:eastAsia="zh-CN" w:bidi="ar"/>
        </w:rPr>
        <w:t>。危险废物均应在贮存和运输过程中防止泄漏，一旦泄漏至外环境，会对外环境的土壤及地下水造成污染。</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主要的防控措施：危废暂存库均严格按照规范要求建设，防扬散、防雨淋、防渗漏，地面及裙角均进行了防腐防渗处理</w:t>
      </w:r>
      <w:r>
        <w:rPr>
          <w:rFonts w:hint="eastAsia" w:cs="Times New Roman"/>
          <w:b w:val="0"/>
          <w:color w:val="auto"/>
          <w:kern w:val="2"/>
          <w:sz w:val="24"/>
          <w:szCs w:val="24"/>
          <w:lang w:val="en-US" w:eastAsia="zh-CN" w:bidi="ar"/>
        </w:rPr>
        <w:t>，设置有3</w:t>
      </w:r>
      <w:r>
        <w:rPr>
          <w:rFonts w:hint="eastAsia" w:ascii="Times New Roman" w:hAnsi="Times New Roman" w:eastAsia="宋体" w:cs="Times New Roman"/>
          <w:b w:val="0"/>
          <w:color w:val="auto"/>
          <w:kern w:val="2"/>
          <w:sz w:val="24"/>
          <w:szCs w:val="24"/>
          <w:lang w:val="en-US" w:eastAsia="zh-CN" w:bidi="ar"/>
        </w:rPr>
        <w:t>m</w:t>
      </w:r>
      <w:r>
        <w:rPr>
          <w:rFonts w:hint="eastAsia" w:ascii="Times New Roman" w:hAnsi="Times New Roman" w:eastAsia="宋体" w:cs="Times New Roman"/>
          <w:b w:val="0"/>
          <w:color w:val="auto"/>
          <w:kern w:val="2"/>
          <w:sz w:val="24"/>
          <w:szCs w:val="24"/>
          <w:vertAlign w:val="superscript"/>
          <w:lang w:val="en-US" w:eastAsia="zh-CN" w:bidi="ar"/>
        </w:rPr>
        <w:t>3</w:t>
      </w:r>
      <w:r>
        <w:rPr>
          <w:rFonts w:hint="eastAsia" w:ascii="Times New Roman" w:hAnsi="Times New Roman" w:eastAsia="宋体" w:cs="Times New Roman"/>
          <w:b w:val="0"/>
          <w:color w:val="auto"/>
          <w:kern w:val="2"/>
          <w:sz w:val="24"/>
          <w:szCs w:val="24"/>
          <w:lang w:val="en-US" w:eastAsia="zh-CN" w:bidi="ar"/>
        </w:rPr>
        <w:t>集油池；</w:t>
      </w:r>
      <w:r>
        <w:rPr>
          <w:rFonts w:ascii="Times New Roman" w:hAnsi="Times New Roman" w:eastAsia="宋体" w:cs="Times New Roman"/>
          <w:b w:val="0"/>
          <w:color w:val="auto"/>
          <w:kern w:val="2"/>
          <w:sz w:val="24"/>
          <w:szCs w:val="24"/>
          <w:lang w:val="en-US" w:eastAsia="zh-CN" w:bidi="ar"/>
        </w:rPr>
        <w:t>在日常管理过程中，对于危险废物设置专人进行台账管理，严格对进入库进行记录</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厂区内设有地下水监测井，严格按照自行监测计划进行监测，做到早预警、早发现、早处理。</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491" w:name="_Toc4370_WPSOffice_Level3"/>
      <w:r>
        <w:rPr>
          <w:rFonts w:ascii="Times New Roman" w:hAnsi="Times New Roman"/>
          <w:sz w:val="24"/>
          <w:szCs w:val="24"/>
          <w:lang w:val="en-US" w:eastAsia="zh-CN"/>
        </w:rPr>
        <w:t>3.3.</w:t>
      </w:r>
      <w:r>
        <w:rPr>
          <w:rFonts w:hint="eastAsia" w:ascii="Times New Roman" w:hAnsi="Times New Roman"/>
          <w:sz w:val="24"/>
          <w:szCs w:val="24"/>
          <w:lang w:val="en-US" w:eastAsia="zh-CN"/>
        </w:rPr>
        <w:t>4</w:t>
      </w:r>
      <w:r>
        <w:rPr>
          <w:rFonts w:ascii="Times New Roman" w:hAnsi="Times New Roman"/>
          <w:sz w:val="24"/>
          <w:szCs w:val="24"/>
          <w:lang w:val="en-US" w:eastAsia="zh-CN"/>
        </w:rPr>
        <w:t xml:space="preserve">  </w:t>
      </w:r>
      <w:r>
        <w:rPr>
          <w:rFonts w:hint="eastAsia" w:ascii="Times New Roman" w:hAnsi="Times New Roman"/>
          <w:sz w:val="24"/>
          <w:szCs w:val="24"/>
          <w:lang w:val="en-US" w:eastAsia="zh-CN"/>
        </w:rPr>
        <w:t>风险物质厂区运输泄露事故</w:t>
      </w:r>
      <w:bookmarkEnd w:id="491"/>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w:t>
      </w:r>
      <w:r>
        <w:rPr>
          <w:rFonts w:hint="eastAsia" w:ascii="Times New Roman" w:hAnsi="Times New Roman" w:eastAsia="宋体" w:cs="Times New Roman"/>
          <w:b w:val="0"/>
          <w:color w:val="auto"/>
          <w:kern w:val="2"/>
          <w:sz w:val="24"/>
          <w:szCs w:val="24"/>
          <w:lang w:val="en-US" w:eastAsia="zh-CN" w:bidi="ar"/>
        </w:rPr>
        <w:t>涉及的</w:t>
      </w:r>
      <w:r>
        <w:rPr>
          <w:rFonts w:ascii="Times New Roman" w:hAnsi="Times New Roman" w:eastAsia="宋体" w:cs="Times New Roman"/>
          <w:b w:val="0"/>
          <w:color w:val="auto"/>
          <w:kern w:val="2"/>
          <w:sz w:val="24"/>
          <w:szCs w:val="24"/>
          <w:lang w:val="en-US" w:eastAsia="zh-CN" w:bidi="ar"/>
        </w:rPr>
        <w:t>原</w:t>
      </w:r>
      <w:r>
        <w:rPr>
          <w:rFonts w:hint="eastAsia" w:ascii="Times New Roman" w:hAnsi="Times New Roman" w:eastAsia="宋体" w:cs="Times New Roman"/>
          <w:b w:val="0"/>
          <w:color w:val="auto"/>
          <w:kern w:val="2"/>
          <w:sz w:val="24"/>
          <w:szCs w:val="24"/>
          <w:lang w:val="en-US" w:eastAsia="zh-CN" w:bidi="ar"/>
        </w:rPr>
        <w:t>、辅</w:t>
      </w:r>
      <w:r>
        <w:rPr>
          <w:rFonts w:ascii="Times New Roman" w:hAnsi="Times New Roman" w:eastAsia="宋体" w:cs="Times New Roman"/>
          <w:b w:val="0"/>
          <w:color w:val="auto"/>
          <w:kern w:val="2"/>
          <w:sz w:val="24"/>
          <w:szCs w:val="24"/>
          <w:lang w:val="en-US" w:eastAsia="zh-CN" w:bidi="ar"/>
        </w:rPr>
        <w:t>料</w:t>
      </w:r>
      <w:r>
        <w:rPr>
          <w:rFonts w:hint="eastAsia" w:ascii="Times New Roman" w:hAnsi="Times New Roman" w:eastAsia="宋体" w:cs="Times New Roman"/>
          <w:b w:val="0"/>
          <w:color w:val="auto"/>
          <w:kern w:val="2"/>
          <w:sz w:val="24"/>
          <w:szCs w:val="24"/>
          <w:lang w:val="en-US" w:eastAsia="zh-CN" w:bidi="ar"/>
        </w:rPr>
        <w:t>、“三废”中到的风险物质，一般先集中存储于危险废物暂存库、原辅料仓库，在厂区不可避免涉及到风险物质运输。</w:t>
      </w:r>
      <w:r>
        <w:rPr>
          <w:rFonts w:ascii="Times New Roman" w:hAnsi="Times New Roman" w:eastAsia="宋体" w:cs="Times New Roman"/>
          <w:b w:val="0"/>
          <w:color w:val="auto"/>
          <w:kern w:val="2"/>
          <w:sz w:val="24"/>
          <w:szCs w:val="24"/>
          <w:lang w:val="en-US" w:eastAsia="zh-CN" w:bidi="ar"/>
        </w:rPr>
        <w:t>企业</w:t>
      </w:r>
      <w:r>
        <w:rPr>
          <w:rFonts w:hint="eastAsia" w:ascii="Times New Roman" w:hAnsi="Times New Roman" w:eastAsia="宋体" w:cs="Times New Roman"/>
          <w:b w:val="0"/>
          <w:color w:val="auto"/>
          <w:kern w:val="2"/>
          <w:sz w:val="24"/>
          <w:szCs w:val="24"/>
          <w:lang w:val="en-US" w:eastAsia="zh-CN" w:bidi="ar"/>
        </w:rPr>
        <w:t>将涉及到的环境风险</w:t>
      </w:r>
      <w:r>
        <w:rPr>
          <w:rFonts w:ascii="Times New Roman" w:hAnsi="Times New Roman" w:eastAsia="宋体" w:cs="Times New Roman"/>
          <w:b w:val="0"/>
          <w:color w:val="auto"/>
          <w:kern w:val="2"/>
          <w:sz w:val="24"/>
          <w:szCs w:val="24"/>
          <w:lang w:val="en-US" w:eastAsia="zh-CN" w:bidi="ar"/>
        </w:rPr>
        <w:t>分开分类储存</w:t>
      </w:r>
      <w:r>
        <w:rPr>
          <w:rFonts w:hint="eastAsia" w:ascii="Times New Roman" w:hAnsi="Times New Roman" w:eastAsia="宋体" w:cs="Times New Roman"/>
          <w:b w:val="0"/>
          <w:color w:val="auto"/>
          <w:kern w:val="2"/>
          <w:sz w:val="24"/>
          <w:szCs w:val="24"/>
          <w:lang w:val="en-US" w:eastAsia="zh-CN" w:bidi="ar"/>
        </w:rPr>
        <w:t>，同时储存运输过程中一般采用</w:t>
      </w:r>
      <w:r>
        <w:rPr>
          <w:rFonts w:hint="eastAsia" w:cs="Times New Roman"/>
          <w:b w:val="0"/>
          <w:color w:val="auto"/>
          <w:kern w:val="2"/>
          <w:sz w:val="24"/>
          <w:szCs w:val="24"/>
          <w:lang w:val="en-US" w:eastAsia="zh-CN" w:bidi="ar"/>
        </w:rPr>
        <w:t>罐（桶）</w:t>
      </w:r>
      <w:r>
        <w:rPr>
          <w:rFonts w:hint="eastAsia" w:ascii="Times New Roman" w:hAnsi="Times New Roman" w:eastAsia="宋体" w:cs="Times New Roman"/>
          <w:b w:val="0"/>
          <w:color w:val="auto"/>
          <w:kern w:val="2"/>
          <w:sz w:val="24"/>
          <w:szCs w:val="24"/>
          <w:lang w:val="en-US" w:eastAsia="zh-CN" w:bidi="ar"/>
        </w:rPr>
        <w:t>盛放</w:t>
      </w:r>
      <w:r>
        <w:rPr>
          <w:rFonts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在厂内运输过程中一般使用叉车或者平板车运输，运输时一般单次运输量不大，</w:t>
      </w:r>
      <w:r>
        <w:rPr>
          <w:rFonts w:ascii="Times New Roman" w:hAnsi="Times New Roman" w:eastAsia="宋体" w:cs="Times New Roman"/>
          <w:b w:val="0"/>
          <w:color w:val="auto"/>
          <w:kern w:val="2"/>
          <w:sz w:val="24"/>
          <w:szCs w:val="24"/>
          <w:lang w:val="en-US" w:eastAsia="zh-CN" w:bidi="ar"/>
        </w:rPr>
        <w:t>若发生泄漏也是单个</w:t>
      </w:r>
      <w:r>
        <w:rPr>
          <w:rFonts w:hint="eastAsia" w:ascii="Times New Roman" w:hAnsi="Times New Roman" w:eastAsia="宋体" w:cs="Times New Roman"/>
          <w:b w:val="0"/>
          <w:color w:val="auto"/>
          <w:kern w:val="2"/>
          <w:sz w:val="24"/>
          <w:szCs w:val="24"/>
          <w:lang w:val="en-US" w:eastAsia="zh-CN" w:bidi="ar"/>
        </w:rPr>
        <w:t>吨袋</w:t>
      </w:r>
      <w:r>
        <w:rPr>
          <w:rFonts w:ascii="Times New Roman" w:hAnsi="Times New Roman" w:eastAsia="宋体" w:cs="Times New Roman"/>
          <w:b w:val="0"/>
          <w:color w:val="auto"/>
          <w:kern w:val="2"/>
          <w:sz w:val="24"/>
          <w:szCs w:val="24"/>
          <w:lang w:val="en-US" w:eastAsia="zh-CN" w:bidi="ar"/>
        </w:rPr>
        <w:t>泄漏，泄漏量较小；若在自然灾害等不可抗拒因素下发生大量泄漏进入外部环境，对</w:t>
      </w:r>
      <w:r>
        <w:rPr>
          <w:rFonts w:hint="eastAsia" w:ascii="Times New Roman" w:hAnsi="Times New Roman" w:eastAsia="宋体" w:cs="Times New Roman"/>
          <w:b w:val="0"/>
          <w:color w:val="auto"/>
          <w:kern w:val="2"/>
          <w:sz w:val="24"/>
          <w:szCs w:val="24"/>
          <w:lang w:val="en-US" w:eastAsia="zh-CN" w:bidi="ar"/>
        </w:rPr>
        <w:t>地下水、土壤</w:t>
      </w:r>
      <w:r>
        <w:rPr>
          <w:rFonts w:ascii="Times New Roman" w:hAnsi="Times New Roman" w:eastAsia="宋体" w:cs="Times New Roman"/>
          <w:b w:val="0"/>
          <w:color w:val="auto"/>
          <w:kern w:val="2"/>
          <w:sz w:val="24"/>
          <w:szCs w:val="24"/>
          <w:lang w:val="en-US" w:eastAsia="zh-CN" w:bidi="ar"/>
        </w:rPr>
        <w:t>造成危害。</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扩散途径：泄露物质对流经区域的水环境、生态以及土壤造成破坏。处置不当或泄漏量大，泄露物质可能沿厂内雨水管网→厂外雨水管网→</w:t>
      </w:r>
      <w:r>
        <w:rPr>
          <w:rFonts w:hint="eastAsia" w:ascii="Times New Roman" w:hAnsi="Times New Roman" w:eastAsia="宋体" w:cs="Times New Roman"/>
          <w:b w:val="0"/>
          <w:color w:val="auto"/>
          <w:kern w:val="2"/>
          <w:sz w:val="24"/>
          <w:szCs w:val="24"/>
          <w:lang w:val="en-US" w:eastAsia="zh-CN" w:bidi="ar"/>
        </w:rPr>
        <w:t>信江或者直接在泄露点渗透入土壤</w:t>
      </w:r>
      <w:r>
        <w:rPr>
          <w:rFonts w:ascii="Times New Roman" w:hAnsi="Times New Roman" w:eastAsia="宋体" w:cs="Times New Roman"/>
          <w:b w:val="0"/>
          <w:color w:val="auto"/>
          <w:kern w:val="2"/>
          <w:sz w:val="24"/>
          <w:szCs w:val="24"/>
          <w:lang w:val="en-US" w:eastAsia="zh-CN" w:bidi="ar"/>
        </w:rPr>
        <w:t>，对区域内的水环境、生态以及土壤造成污染，影响肥力，影响植物生长，对水中生态环境造成污染和破坏，特别是对人畜有一定的毒害作用。</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bookmarkStart w:id="757" w:name="_GoBack"/>
      <w:r>
        <w:rPr>
          <w:rFonts w:ascii="Times New Roman" w:hAnsi="Times New Roman" w:eastAsia="宋体" w:cs="Times New Roman"/>
          <w:b w:val="0"/>
          <w:color w:val="auto"/>
          <w:kern w:val="2"/>
          <w:sz w:val="24"/>
          <w:szCs w:val="24"/>
          <w:lang w:val="en-US" w:eastAsia="zh-CN" w:bidi="ar"/>
        </w:rPr>
        <w:t>主要的防控措施：①</w:t>
      </w:r>
      <w:r>
        <w:rPr>
          <w:rFonts w:hint="eastAsia" w:ascii="Times New Roman" w:hAnsi="Times New Roman" w:eastAsia="宋体" w:cs="Times New Roman"/>
          <w:b w:val="0"/>
          <w:color w:val="auto"/>
          <w:kern w:val="2"/>
          <w:sz w:val="24"/>
          <w:szCs w:val="24"/>
          <w:lang w:val="en-US" w:eastAsia="zh-CN" w:bidi="ar"/>
        </w:rPr>
        <w:t>运输时，严格按照运输管理的规定进行，轻拿轻放，不得混合运输；</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②</w:t>
      </w:r>
      <w:r>
        <w:rPr>
          <w:rFonts w:hint="eastAsia" w:ascii="Times New Roman" w:hAnsi="Times New Roman" w:eastAsia="宋体" w:cs="Times New Roman"/>
          <w:b w:val="0"/>
          <w:color w:val="auto"/>
          <w:kern w:val="2"/>
          <w:sz w:val="24"/>
          <w:szCs w:val="24"/>
          <w:lang w:val="en-US" w:eastAsia="zh-CN" w:bidi="ar"/>
        </w:rPr>
        <w:t>厂区内风险物质运输过程中，严格执行厂区道路限速5km/h；</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default" w:ascii="Times New Roman" w:hAnsi="Times New Roman" w:eastAsia="宋体" w:cs="Times New Roman"/>
          <w:b w:val="0"/>
          <w:color w:val="auto"/>
          <w:kern w:val="2"/>
          <w:sz w:val="24"/>
          <w:szCs w:val="24"/>
          <w:lang w:val="en-US" w:eastAsia="zh-CN" w:bidi="ar"/>
        </w:rPr>
        <w:t>③</w:t>
      </w:r>
      <w:r>
        <w:rPr>
          <w:rFonts w:hint="eastAsia" w:ascii="Times New Roman" w:hAnsi="Times New Roman" w:eastAsia="宋体" w:cs="Times New Roman"/>
          <w:b w:val="0"/>
          <w:color w:val="auto"/>
          <w:kern w:val="2"/>
          <w:sz w:val="24"/>
          <w:szCs w:val="24"/>
          <w:lang w:val="en-US" w:eastAsia="zh-CN" w:bidi="ar"/>
        </w:rPr>
        <w:t>企业将厂区内道路硬化（混凝土）处理，当运输过程中不当，导致环境风险物质直接泄露时，减轻泄露对泄露点土壤影响；</w:t>
      </w:r>
    </w:p>
    <w:p>
      <w:pPr>
        <w:pStyle w:val="9"/>
        <w:keepNext w:val="0"/>
        <w:keepLines w:val="0"/>
        <w:pageBreakBefore w:val="0"/>
        <w:widowControl w:val="0"/>
        <w:kinsoku/>
        <w:wordWrap/>
        <w:overflowPunct/>
        <w:topLinePunct w:val="0"/>
        <w:bidi w:val="0"/>
        <w:adjustRightInd/>
        <w:snapToGrid/>
        <w:spacing w:beforeAutospacing="0" w:afterAutospacing="0"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④当发生该类事故时，可</w:t>
      </w:r>
      <w:r>
        <w:rPr>
          <w:rFonts w:hint="eastAsia" w:ascii="Times New Roman" w:hAnsi="Times New Roman" w:eastAsia="宋体" w:cs="Times New Roman"/>
          <w:b w:val="0"/>
          <w:color w:val="auto"/>
          <w:kern w:val="2"/>
          <w:sz w:val="24"/>
          <w:szCs w:val="24"/>
          <w:lang w:val="en-US" w:eastAsia="zh-CN" w:bidi="ar"/>
        </w:rPr>
        <w:t>先</w:t>
      </w:r>
      <w:r>
        <w:rPr>
          <w:rFonts w:ascii="Times New Roman" w:hAnsi="Times New Roman" w:eastAsia="宋体" w:cs="Times New Roman"/>
          <w:b w:val="0"/>
          <w:color w:val="auto"/>
          <w:kern w:val="2"/>
          <w:sz w:val="24"/>
          <w:szCs w:val="24"/>
          <w:lang w:val="en-US" w:eastAsia="zh-CN" w:bidi="ar"/>
        </w:rPr>
        <w:t>由</w:t>
      </w:r>
      <w:r>
        <w:rPr>
          <w:rFonts w:hint="eastAsia" w:ascii="Times New Roman" w:hAnsi="Times New Roman" w:eastAsia="宋体" w:cs="Times New Roman"/>
          <w:b w:val="0"/>
          <w:color w:val="auto"/>
          <w:kern w:val="2"/>
          <w:sz w:val="24"/>
          <w:szCs w:val="24"/>
          <w:lang w:val="en-US" w:eastAsia="zh-CN" w:bidi="ar"/>
        </w:rPr>
        <w:t>吸附剂（</w:t>
      </w:r>
      <w:r>
        <w:rPr>
          <w:rFonts w:ascii="Times New Roman" w:hAnsi="Times New Roman" w:eastAsia="宋体" w:cs="Times New Roman"/>
          <w:b w:val="0"/>
          <w:color w:val="auto"/>
          <w:kern w:val="2"/>
          <w:sz w:val="24"/>
          <w:szCs w:val="24"/>
          <w:lang w:val="en-US" w:eastAsia="zh-CN" w:bidi="ar"/>
        </w:rPr>
        <w:t>锯沫粉</w:t>
      </w:r>
      <w:r>
        <w:rPr>
          <w:rFonts w:hint="eastAsia" w:ascii="Times New Roman" w:hAnsi="Times New Roman" w:eastAsia="宋体" w:cs="Times New Roman"/>
          <w:b w:val="0"/>
          <w:color w:val="auto"/>
          <w:kern w:val="2"/>
          <w:sz w:val="24"/>
          <w:szCs w:val="24"/>
          <w:lang w:val="en-US" w:eastAsia="zh-CN" w:bidi="ar"/>
        </w:rPr>
        <w:t>、消防</w:t>
      </w:r>
      <w:r>
        <w:rPr>
          <w:rFonts w:ascii="Times New Roman" w:hAnsi="Times New Roman" w:eastAsia="宋体" w:cs="Times New Roman"/>
          <w:b w:val="0"/>
          <w:color w:val="auto"/>
          <w:kern w:val="2"/>
          <w:sz w:val="24"/>
          <w:szCs w:val="24"/>
          <w:lang w:val="zh-CN" w:eastAsia="zh-CN" w:bidi="ar"/>
        </w:rPr>
        <w:t>砂</w:t>
      </w:r>
      <w:r>
        <w:rPr>
          <w:rFonts w:hint="eastAsia" w:ascii="Times New Roman" w:hAnsi="Times New Roman" w:eastAsia="宋体" w:cs="Times New Roman"/>
          <w:b w:val="0"/>
          <w:color w:val="auto"/>
          <w:kern w:val="2"/>
          <w:sz w:val="24"/>
          <w:szCs w:val="24"/>
          <w:lang w:val="en-US" w:eastAsia="zh-CN" w:bidi="ar"/>
        </w:rPr>
        <w:t>等）、铁</w:t>
      </w:r>
      <w:r>
        <w:rPr>
          <w:rFonts w:ascii="Times New Roman" w:hAnsi="Times New Roman" w:eastAsia="宋体" w:cs="Times New Roman"/>
          <w:b w:val="0"/>
          <w:color w:val="auto"/>
          <w:kern w:val="2"/>
          <w:sz w:val="24"/>
          <w:szCs w:val="24"/>
          <w:lang w:val="zh-CN" w:eastAsia="zh-CN" w:bidi="ar"/>
        </w:rPr>
        <w:t>锹</w:t>
      </w:r>
      <w:r>
        <w:rPr>
          <w:rFonts w:ascii="Times New Roman" w:hAnsi="Times New Roman" w:eastAsia="宋体" w:cs="Times New Roman"/>
          <w:b w:val="0"/>
          <w:color w:val="auto"/>
          <w:kern w:val="2"/>
          <w:sz w:val="24"/>
          <w:szCs w:val="24"/>
          <w:lang w:val="en-US" w:eastAsia="zh-CN" w:bidi="ar"/>
        </w:rPr>
        <w:t>将泄漏物料</w:t>
      </w:r>
      <w:r>
        <w:rPr>
          <w:rFonts w:hint="eastAsia" w:ascii="Times New Roman" w:hAnsi="Times New Roman" w:eastAsia="宋体" w:cs="Times New Roman"/>
          <w:b w:val="0"/>
          <w:color w:val="auto"/>
          <w:kern w:val="2"/>
          <w:sz w:val="24"/>
          <w:szCs w:val="24"/>
          <w:lang w:val="en-US" w:eastAsia="zh-CN" w:bidi="ar"/>
        </w:rPr>
        <w:t>进行预先处理处置</w:t>
      </w:r>
      <w:r>
        <w:rPr>
          <w:rFonts w:ascii="Times New Roman" w:hAnsi="Times New Roman" w:eastAsia="宋体" w:cs="Times New Roman"/>
          <w:b w:val="0"/>
          <w:color w:val="auto"/>
          <w:kern w:val="2"/>
          <w:sz w:val="24"/>
          <w:szCs w:val="24"/>
          <w:lang w:val="en-US" w:eastAsia="zh-CN" w:bidi="ar"/>
        </w:rPr>
        <w:t>。通常回收完泄漏的物料后，用水对地面进行冲洗，其冲洗废水</w:t>
      </w:r>
      <w:r>
        <w:rPr>
          <w:rFonts w:hint="eastAsia" w:cs="Times New Roman"/>
          <w:b w:val="0"/>
          <w:color w:val="auto"/>
          <w:kern w:val="2"/>
          <w:sz w:val="24"/>
          <w:szCs w:val="24"/>
          <w:lang w:val="en-US" w:eastAsia="zh-CN" w:bidi="ar"/>
        </w:rPr>
        <w:t>收集处置</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不允许出现随意外排现象。</w:t>
      </w:r>
    </w:p>
    <w:bookmarkEnd w:id="757"/>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492" w:name="_Toc10799_WPSOffice_Level3"/>
      <w:r>
        <w:rPr>
          <w:rFonts w:ascii="Times New Roman" w:hAnsi="Times New Roman"/>
          <w:sz w:val="24"/>
          <w:szCs w:val="24"/>
          <w:lang w:val="en-US" w:eastAsia="zh-CN"/>
        </w:rPr>
        <w:t>3.3.</w:t>
      </w:r>
      <w:r>
        <w:rPr>
          <w:rFonts w:hint="eastAsia" w:ascii="Times New Roman" w:hAnsi="Times New Roman"/>
          <w:sz w:val="24"/>
          <w:szCs w:val="24"/>
          <w:lang w:val="en-US" w:eastAsia="zh-CN"/>
        </w:rPr>
        <w:t>5</w:t>
      </w:r>
      <w:r>
        <w:rPr>
          <w:rFonts w:ascii="Times New Roman" w:hAnsi="Times New Roman"/>
          <w:sz w:val="24"/>
          <w:szCs w:val="24"/>
          <w:lang w:val="en-US" w:eastAsia="zh-CN"/>
        </w:rPr>
        <w:t xml:space="preserve">  火灾洗消水外排</w:t>
      </w:r>
      <w:bookmarkEnd w:id="492"/>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企业发生火灾事件后，洗消水中含有悬浮物、有机物等污染物质，若在自然灾害等不可抗拒因素下发生大量泄漏进入外部环境，对地表水造成一定危害。</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扩散途径：洗消水中含有大量未参与燃烧的有毒有害物质，处置不当或泄漏量大，洗消水可能沿厂内雨水管网→厂外污水管网→</w:t>
      </w:r>
      <w:r>
        <w:rPr>
          <w:rFonts w:hint="eastAsia" w:ascii="Times New Roman" w:hAnsi="Times New Roman" w:eastAsia="宋体" w:cs="Times New Roman"/>
          <w:b w:val="0"/>
          <w:color w:val="auto"/>
          <w:kern w:val="2"/>
          <w:sz w:val="24"/>
          <w:szCs w:val="24"/>
          <w:lang w:val="en-US" w:eastAsia="zh-CN" w:bidi="ar"/>
        </w:rPr>
        <w:t>信江</w:t>
      </w:r>
      <w:r>
        <w:rPr>
          <w:rFonts w:ascii="Times New Roman" w:hAnsi="Times New Roman" w:eastAsia="宋体" w:cs="Times New Roman"/>
          <w:b w:val="0"/>
          <w:color w:val="auto"/>
          <w:kern w:val="2"/>
          <w:sz w:val="24"/>
          <w:szCs w:val="24"/>
          <w:lang w:val="en-US" w:eastAsia="zh-CN" w:bidi="ar"/>
        </w:rPr>
        <w:t>，对流经区域内的植被、土壤、水体造成污染，影响肥力，影响植物生长，对水中生态环境造成污染和破坏。</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防控与应急措施：当发生该类事故时，</w:t>
      </w:r>
      <w:r>
        <w:rPr>
          <w:rFonts w:hint="eastAsia" w:ascii="Times New Roman" w:hAnsi="Times New Roman" w:eastAsia="宋体" w:cs="Times New Roman"/>
          <w:b w:val="0"/>
          <w:color w:val="auto"/>
          <w:kern w:val="2"/>
          <w:sz w:val="24"/>
          <w:szCs w:val="24"/>
          <w:lang w:val="en-US" w:eastAsia="zh-CN" w:bidi="ar"/>
        </w:rPr>
        <w:t>可经</w:t>
      </w:r>
      <w:r>
        <w:rPr>
          <w:rFonts w:ascii="Times New Roman" w:hAnsi="Times New Roman" w:eastAsia="宋体" w:cs="Times New Roman"/>
          <w:b w:val="0"/>
          <w:color w:val="auto"/>
          <w:kern w:val="2"/>
          <w:sz w:val="24"/>
          <w:szCs w:val="24"/>
          <w:lang w:val="en-US" w:eastAsia="zh-CN" w:bidi="ar"/>
        </w:rPr>
        <w:t>收集沟</w:t>
      </w:r>
      <w:r>
        <w:rPr>
          <w:rFonts w:hint="eastAsia" w:ascii="Times New Roman" w:hAnsi="Times New Roman" w:eastAsia="宋体" w:cs="Times New Roman"/>
          <w:b w:val="0"/>
          <w:color w:val="auto"/>
          <w:kern w:val="2"/>
          <w:sz w:val="24"/>
          <w:szCs w:val="24"/>
          <w:lang w:val="en-US" w:eastAsia="zh-CN" w:bidi="ar"/>
        </w:rPr>
        <w:t>（雨水沟）</w:t>
      </w:r>
      <w:r>
        <w:rPr>
          <w:rFonts w:ascii="Times New Roman" w:hAnsi="Times New Roman" w:eastAsia="宋体" w:cs="Times New Roman"/>
          <w:b w:val="0"/>
          <w:color w:val="auto"/>
          <w:kern w:val="2"/>
          <w:sz w:val="24"/>
          <w:szCs w:val="24"/>
          <w:lang w:val="en-US" w:eastAsia="zh-CN" w:bidi="ar"/>
        </w:rPr>
        <w:t>将洗消水大部分收集至</w:t>
      </w:r>
      <w:r>
        <w:rPr>
          <w:rFonts w:hint="eastAsia" w:cs="Times New Roman"/>
          <w:b w:val="0"/>
          <w:color w:val="auto"/>
          <w:kern w:val="2"/>
          <w:sz w:val="24"/>
          <w:szCs w:val="24"/>
          <w:lang w:val="en-US" w:eastAsia="zh-CN" w:bidi="ar"/>
        </w:rPr>
        <w:t>事故应急池</w:t>
      </w:r>
      <w:r>
        <w:rPr>
          <w:rFonts w:ascii="Times New Roman" w:hAnsi="Times New Roman" w:eastAsia="宋体" w:cs="Times New Roman"/>
          <w:b w:val="0"/>
          <w:color w:val="auto"/>
          <w:kern w:val="2"/>
          <w:sz w:val="24"/>
          <w:szCs w:val="24"/>
          <w:lang w:val="en-US" w:eastAsia="zh-CN" w:bidi="ar"/>
        </w:rPr>
        <w:t>。通常灭火完成完后，用水对地面进行冲洗，其冲洗废水将收集并进入</w:t>
      </w:r>
      <w:r>
        <w:rPr>
          <w:rFonts w:hint="eastAsia" w:cs="Times New Roman"/>
          <w:b w:val="0"/>
          <w:color w:val="auto"/>
          <w:kern w:val="2"/>
          <w:sz w:val="24"/>
          <w:szCs w:val="24"/>
          <w:lang w:val="en-US" w:eastAsia="zh-CN" w:bidi="ar"/>
        </w:rPr>
        <w:t>事故应急池</w:t>
      </w:r>
      <w:r>
        <w:rPr>
          <w:rFonts w:ascii="Times New Roman" w:hAnsi="Times New Roman" w:eastAsia="宋体" w:cs="Times New Roman"/>
          <w:b w:val="0"/>
          <w:color w:val="auto"/>
          <w:kern w:val="2"/>
          <w:sz w:val="24"/>
          <w:szCs w:val="24"/>
          <w:lang w:val="en-US" w:eastAsia="zh-CN" w:bidi="ar"/>
        </w:rPr>
        <w:t>，然后利用相关设施及应急运输车辆，送至相关部门处理，不允许出现随意外排现象。</w:t>
      </w:r>
    </w:p>
    <w:bookmarkEnd w:id="488"/>
    <w:p>
      <w:pPr>
        <w:pStyle w:val="2"/>
        <w:keepNext w:val="0"/>
        <w:keepLines w:val="0"/>
        <w:pageBreakBefore w:val="0"/>
        <w:widowControl w:val="0"/>
        <w:kinsoku/>
        <w:wordWrap/>
        <w:overflowPunct/>
        <w:topLinePunct w:val="0"/>
        <w:bidi w:val="0"/>
        <w:adjustRightInd/>
        <w:snapToGrid/>
        <w:spacing w:before="0" w:beforeLines="0" w:after="0" w:afterLines="0"/>
        <w:textAlignment w:val="auto"/>
        <w:rPr>
          <w:color w:val="auto"/>
          <w:lang w:val="en-US" w:eastAsia="zh-CN"/>
        </w:rPr>
      </w:pPr>
      <w:bookmarkStart w:id="493" w:name="_Toc29341_WPSOffice_Level3"/>
      <w:bookmarkStart w:id="494" w:name="_Toc30170_WPSOffice_Level2"/>
      <w:bookmarkStart w:id="495" w:name="_Toc10682_WPSOffice_Level2"/>
      <w:bookmarkStart w:id="496" w:name="_Toc27631_WPSOffice_Level2"/>
      <w:bookmarkStart w:id="497" w:name="_Toc27486_WPSOffice_Level2"/>
      <w:bookmarkStart w:id="498" w:name="_Toc14331_WPSOffice_Level3"/>
      <w:bookmarkStart w:id="499" w:name="_Toc29574_WPSOffice_Level2"/>
      <w:bookmarkStart w:id="500" w:name="_Toc2080_WPSOffice_Level2"/>
      <w:bookmarkStart w:id="501" w:name="_Toc1912_WPSOffice_Level2"/>
      <w:bookmarkStart w:id="502" w:name="_Toc30795_WPSOffice_Level2"/>
      <w:bookmarkStart w:id="503" w:name="_Toc24071_WPSOffice_Level3"/>
      <w:bookmarkStart w:id="504" w:name="_Toc22104_WPSOffice_Level2"/>
      <w:bookmarkStart w:id="505" w:name="_Toc12007_WPSOffice_Level2"/>
      <w:r>
        <w:rPr>
          <w:color w:val="auto"/>
          <w:lang w:val="en-US" w:eastAsia="zh-CN"/>
        </w:rPr>
        <w:t>3.4  突发环境事件危害后果分析</w:t>
      </w:r>
      <w:bookmarkEnd w:id="493"/>
      <w:bookmarkEnd w:id="494"/>
      <w:bookmarkEnd w:id="495"/>
      <w:bookmarkEnd w:id="496"/>
      <w:bookmarkEnd w:id="497"/>
      <w:bookmarkEnd w:id="498"/>
      <w:bookmarkEnd w:id="499"/>
      <w:bookmarkEnd w:id="500"/>
      <w:bookmarkEnd w:id="501"/>
      <w:bookmarkEnd w:id="502"/>
      <w:bookmarkEnd w:id="503"/>
      <w:bookmarkEnd w:id="504"/>
      <w:bookmarkEnd w:id="505"/>
    </w:p>
    <w:p>
      <w:pPr>
        <w:pStyle w:val="5"/>
        <w:keepNext w:val="0"/>
        <w:keepLines w:val="0"/>
        <w:pageBreakBefore w:val="0"/>
        <w:widowControl w:val="0"/>
        <w:kinsoku/>
        <w:wordWrap/>
        <w:overflowPunct/>
        <w:topLinePunct w:val="0"/>
        <w:bidi w:val="0"/>
        <w:adjustRightInd/>
        <w:snapToGrid/>
        <w:textAlignment w:val="auto"/>
        <w:rPr>
          <w:rFonts w:ascii="Times New Roman" w:hAnsi="Times New Roman"/>
          <w:color w:val="auto"/>
          <w:sz w:val="24"/>
          <w:szCs w:val="24"/>
          <w:lang w:val="en-US" w:eastAsia="zh-CN"/>
        </w:rPr>
      </w:pPr>
      <w:bookmarkStart w:id="506" w:name="_Toc28698_WPSOffice_Level3"/>
      <w:bookmarkStart w:id="507" w:name="_Toc19799_WPSOffice_Level3"/>
      <w:r>
        <w:rPr>
          <w:rFonts w:ascii="Times New Roman" w:hAnsi="Times New Roman"/>
          <w:color w:val="auto"/>
          <w:sz w:val="24"/>
          <w:szCs w:val="24"/>
          <w:lang w:val="en-US" w:eastAsia="zh-CN"/>
        </w:rPr>
        <w:t>3.4.</w:t>
      </w:r>
      <w:r>
        <w:rPr>
          <w:rFonts w:hint="eastAsia" w:ascii="Times New Roman" w:hAnsi="Times New Roman"/>
          <w:color w:val="auto"/>
          <w:sz w:val="24"/>
          <w:szCs w:val="24"/>
          <w:lang w:val="en-US" w:eastAsia="zh-CN"/>
        </w:rPr>
        <w:t>1</w:t>
      </w:r>
      <w:r>
        <w:rPr>
          <w:rFonts w:ascii="Times New Roman" w:hAnsi="Times New Roman"/>
          <w:color w:val="auto"/>
          <w:sz w:val="24"/>
          <w:szCs w:val="24"/>
          <w:lang w:val="en-US" w:eastAsia="zh-CN"/>
        </w:rPr>
        <w:t xml:space="preserve">  </w:t>
      </w:r>
      <w:r>
        <w:rPr>
          <w:rFonts w:hint="eastAsia" w:ascii="Times New Roman" w:hAnsi="Times New Roman"/>
          <w:color w:val="auto"/>
          <w:sz w:val="24"/>
          <w:szCs w:val="24"/>
          <w:lang w:val="en-US" w:eastAsia="zh-CN"/>
        </w:rPr>
        <w:t>火灾、爆炸</w:t>
      </w:r>
      <w:r>
        <w:rPr>
          <w:rFonts w:ascii="Times New Roman" w:hAnsi="Times New Roman"/>
          <w:color w:val="auto"/>
          <w:sz w:val="24"/>
          <w:szCs w:val="24"/>
          <w:lang w:val="en-US" w:eastAsia="zh-CN"/>
        </w:rPr>
        <w:t>环境危害后果分析</w:t>
      </w:r>
      <w:bookmarkEnd w:id="506"/>
    </w:p>
    <w:p>
      <w:pPr>
        <w:kinsoku/>
        <w:wordWrap/>
        <w:overflowPunct/>
        <w:bidi w:val="0"/>
        <w:adjustRightInd/>
        <w:snapToGrid/>
        <w:spacing w:line="360" w:lineRule="auto"/>
        <w:ind w:firstLine="480" w:firstLineChars="200"/>
        <w:rPr>
          <w:rFonts w:hint="eastAsia"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火灾爆炸事故中热辐射、冲击波和抛射物等直接危害属于安全事故范畴，其对环境的影响范围一般不超过厂界；而未燃烧的危险物质在高温下迅速挥发至大气及燃烧物质燃烧过程中产生的伴生/次生物质属于环境风险分析对象，其污染属于环境事故范畴，往往</w:t>
      </w:r>
      <w:r>
        <w:rPr>
          <w:rFonts w:hint="eastAsia" w:cs="Times New Roman"/>
          <w:b w:val="0"/>
          <w:color w:val="auto"/>
          <w:kern w:val="2"/>
          <w:sz w:val="24"/>
          <w:szCs w:val="24"/>
          <w:lang w:val="en-US" w:eastAsia="zh-CN" w:bidi="ar"/>
        </w:rPr>
        <w:t>不</w:t>
      </w:r>
      <w:r>
        <w:rPr>
          <w:rFonts w:ascii="Times New Roman" w:hAnsi="Times New Roman" w:eastAsia="宋体" w:cs="Times New Roman"/>
          <w:b w:val="0"/>
          <w:color w:val="auto"/>
          <w:kern w:val="2"/>
          <w:sz w:val="24"/>
          <w:szCs w:val="24"/>
          <w:lang w:val="en-US" w:eastAsia="zh-CN" w:bidi="ar"/>
        </w:rPr>
        <w:t>会造成厂界外的环境影响</w:t>
      </w:r>
      <w:r>
        <w:rPr>
          <w:rFonts w:hint="eastAsia" w:ascii="Times New Roman" w:hAnsi="Times New Roman" w:eastAsia="宋体" w:cs="Times New Roman"/>
          <w:b w:val="0"/>
          <w:color w:val="auto"/>
          <w:kern w:val="2"/>
          <w:sz w:val="24"/>
          <w:szCs w:val="24"/>
          <w:lang w:val="en-US" w:eastAsia="zh-CN" w:bidi="ar"/>
        </w:rPr>
        <w:t>。</w:t>
      </w:r>
    </w:p>
    <w:p>
      <w:pPr>
        <w:kinsoku/>
        <w:wordWrap/>
        <w:overflowPunct/>
        <w:bidi w:val="0"/>
        <w:adjustRightInd/>
        <w:snapToGrid/>
        <w:spacing w:line="360" w:lineRule="auto"/>
        <w:ind w:firstLine="480" w:firstLineChars="200"/>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企业涉及火灾、爆炸风险物质主要是</w:t>
      </w:r>
      <w:r>
        <w:rPr>
          <w:rFonts w:hint="eastAsia" w:cs="Times New Roman"/>
          <w:b w:val="0"/>
          <w:color w:val="auto"/>
          <w:kern w:val="2"/>
          <w:sz w:val="24"/>
          <w:szCs w:val="24"/>
          <w:lang w:val="en-US" w:eastAsia="zh-CN" w:bidi="ar"/>
        </w:rPr>
        <w:t>机油和油漆</w:t>
      </w:r>
      <w:r>
        <w:rPr>
          <w:rFonts w:hint="eastAsia" w:ascii="Times New Roman" w:hAnsi="Times New Roman" w:eastAsia="宋体" w:cs="Times New Roman"/>
          <w:b w:val="0"/>
          <w:color w:val="auto"/>
          <w:kern w:val="2"/>
          <w:sz w:val="24"/>
          <w:szCs w:val="24"/>
          <w:lang w:val="en-US" w:eastAsia="zh-CN" w:bidi="ar"/>
        </w:rPr>
        <w:t>，</w:t>
      </w:r>
      <w:r>
        <w:rPr>
          <w:rFonts w:ascii="Times New Roman" w:hAnsi="Times New Roman" w:eastAsia="宋体" w:cs="Times New Roman"/>
          <w:b w:val="0"/>
          <w:color w:val="auto"/>
          <w:kern w:val="2"/>
          <w:sz w:val="24"/>
          <w:szCs w:val="24"/>
          <w:lang w:val="en-US" w:eastAsia="zh-CN" w:bidi="ar"/>
        </w:rPr>
        <w:t>燃烧过程中产生的伴生/次生物质</w:t>
      </w:r>
      <w:r>
        <w:rPr>
          <w:rFonts w:hint="eastAsia" w:ascii="Times New Roman" w:hAnsi="Times New Roman" w:eastAsia="宋体" w:cs="Times New Roman"/>
          <w:b w:val="0"/>
          <w:color w:val="auto"/>
          <w:kern w:val="2"/>
          <w:sz w:val="24"/>
          <w:szCs w:val="24"/>
          <w:lang w:val="en-US" w:eastAsia="zh-CN" w:bidi="ar"/>
        </w:rPr>
        <w:t>主要是</w:t>
      </w:r>
      <w:r>
        <w:rPr>
          <w:rFonts w:hint="eastAsia" w:cs="Times New Roman"/>
          <w:b w:val="0"/>
          <w:color w:val="auto"/>
          <w:kern w:val="2"/>
          <w:sz w:val="24"/>
          <w:szCs w:val="24"/>
          <w:lang w:val="en-US" w:eastAsia="zh-CN" w:bidi="ar"/>
        </w:rPr>
        <w:t>一氧化碳</w:t>
      </w:r>
      <w:r>
        <w:rPr>
          <w:rFonts w:hint="eastAsia" w:ascii="Times New Roman" w:hAnsi="Times New Roman" w:eastAsia="宋体" w:cs="Times New Roman"/>
          <w:b w:val="0"/>
          <w:color w:val="auto"/>
          <w:kern w:val="2"/>
          <w:sz w:val="24"/>
          <w:szCs w:val="24"/>
          <w:lang w:val="en-US" w:eastAsia="zh-CN" w:bidi="ar"/>
        </w:rPr>
        <w:t>，但其一般影响范围不会超过周边50米，对周边影响较小。</w:t>
      </w:r>
    </w:p>
    <w:p>
      <w:pPr>
        <w:keepNext w:val="0"/>
        <w:keepLines w:val="0"/>
        <w:pageBreakBefore w:val="0"/>
        <w:widowControl w:val="0"/>
        <w:kinsoku/>
        <w:wordWrap/>
        <w:overflowPunct/>
        <w:topLinePunct w:val="0"/>
        <w:bidi w:val="0"/>
        <w:adjustRightInd/>
        <w:snapToGrid/>
        <w:spacing w:line="1" w:lineRule="exact"/>
        <w:textAlignment w:val="auto"/>
        <w:rPr>
          <w:rFonts w:ascii="Times New Roman" w:hAnsi="Times New Roman" w:eastAsia="宋体" w:cs="Times New Roman"/>
          <w:b w:val="0"/>
          <w:color w:val="auto"/>
          <w:kern w:val="2"/>
          <w:sz w:val="24"/>
          <w:szCs w:val="24"/>
          <w:lang w:val="en-US" w:eastAsia="zh-CN" w:bidi="ar"/>
        </w:rPr>
      </w:pPr>
    </w:p>
    <w:p>
      <w:pPr>
        <w:pStyle w:val="5"/>
        <w:keepNext w:val="0"/>
        <w:keepLines w:val="0"/>
        <w:pageBreakBefore w:val="0"/>
        <w:widowControl w:val="0"/>
        <w:kinsoku/>
        <w:wordWrap/>
        <w:overflowPunct/>
        <w:topLinePunct w:val="0"/>
        <w:bidi w:val="0"/>
        <w:adjustRightInd/>
        <w:snapToGrid/>
        <w:textAlignment w:val="auto"/>
        <w:rPr>
          <w:rFonts w:ascii="Times New Roman" w:hAnsi="Times New Roman"/>
          <w:color w:val="auto"/>
          <w:sz w:val="24"/>
          <w:szCs w:val="24"/>
          <w:lang w:val="en-US" w:eastAsia="zh-CN"/>
        </w:rPr>
      </w:pPr>
      <w:bookmarkStart w:id="508" w:name="_Toc4680_WPSOffice_Level3"/>
      <w:r>
        <w:rPr>
          <w:rFonts w:ascii="Times New Roman" w:hAnsi="Times New Roman"/>
          <w:color w:val="auto"/>
          <w:sz w:val="24"/>
          <w:szCs w:val="24"/>
          <w:lang w:val="en-US" w:eastAsia="zh-CN"/>
        </w:rPr>
        <w:t>3.4.</w:t>
      </w:r>
      <w:r>
        <w:rPr>
          <w:rFonts w:hint="eastAsia" w:ascii="Times New Roman" w:hAnsi="Times New Roman"/>
          <w:color w:val="auto"/>
          <w:sz w:val="24"/>
          <w:szCs w:val="24"/>
          <w:lang w:val="en-US" w:eastAsia="zh-CN"/>
        </w:rPr>
        <w:t>2</w:t>
      </w:r>
      <w:r>
        <w:rPr>
          <w:rFonts w:ascii="Times New Roman" w:hAnsi="Times New Roman"/>
          <w:color w:val="auto"/>
          <w:sz w:val="24"/>
          <w:szCs w:val="24"/>
          <w:lang w:val="en-US" w:eastAsia="zh-CN"/>
        </w:rPr>
        <w:t xml:space="preserve">  废水处理设施故障后果分析</w:t>
      </w:r>
      <w:bookmarkEnd w:id="507"/>
      <w:bookmarkEnd w:id="508"/>
    </w:p>
    <w:p>
      <w:pPr>
        <w:kinsoku/>
        <w:wordWrap/>
        <w:overflowPunct/>
        <w:bidi w:val="0"/>
        <w:adjustRightInd/>
        <w:snapToGrid/>
        <w:spacing w:line="360" w:lineRule="auto"/>
        <w:ind w:firstLine="480" w:firstLineChars="200"/>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企业外排污、废水仅为生活污水和地面冲洗水和冷却循环水。其中地面冲洗废水经油水分离器预处理后与生活污水一并进入化粪池处理</w:t>
      </w:r>
      <w:r>
        <w:rPr>
          <w:rFonts w:hint="eastAsia" w:cs="Times New Roman"/>
          <w:b w:val="0"/>
          <w:color w:val="auto"/>
          <w:kern w:val="2"/>
          <w:sz w:val="24"/>
          <w:szCs w:val="24"/>
          <w:lang w:val="en-US" w:eastAsia="zh-CN" w:bidi="ar"/>
        </w:rPr>
        <w:t>排入广信区</w:t>
      </w:r>
      <w:r>
        <w:rPr>
          <w:rFonts w:hint="eastAsia" w:ascii="Times New Roman" w:hAnsi="Times New Roman" w:eastAsia="宋体" w:cs="Times New Roman"/>
          <w:b w:val="0"/>
          <w:color w:val="auto"/>
          <w:kern w:val="2"/>
          <w:sz w:val="24"/>
          <w:szCs w:val="24"/>
          <w:lang w:val="en-US" w:eastAsia="zh-CN" w:bidi="ar"/>
        </w:rPr>
        <w:t>茶亭工业园区污水处理厂处理排放；冷却循环水回用于冷却工序，不外排。</w:t>
      </w:r>
    </w:p>
    <w:p>
      <w:pPr>
        <w:kinsoku/>
        <w:wordWrap/>
        <w:overflowPunct/>
        <w:bidi w:val="0"/>
        <w:adjustRightInd/>
        <w:snapToGrid/>
        <w:spacing w:line="360" w:lineRule="auto"/>
        <w:ind w:firstLine="480" w:firstLineChars="200"/>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生活污水和地面冲洗水成分较为简单，即使发生事故排放，直接外排进入污水处理厂后对外环境影响较小。冷却循环水除了温度升高，无其他污染物，一般不会发生外排，即使发生由于水量小、流经管线长，外环境影响较小。</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color w:val="auto"/>
          <w:sz w:val="24"/>
          <w:szCs w:val="24"/>
          <w:lang w:val="en-US" w:eastAsia="zh-CN"/>
        </w:rPr>
      </w:pPr>
      <w:bookmarkStart w:id="509" w:name="_Toc23563_WPSOffice_Level3"/>
      <w:bookmarkStart w:id="510" w:name="_Toc27075_WPSOffice_Level3"/>
      <w:r>
        <w:rPr>
          <w:rFonts w:ascii="Times New Roman" w:hAnsi="Times New Roman"/>
          <w:color w:val="auto"/>
          <w:sz w:val="24"/>
          <w:szCs w:val="24"/>
          <w:lang w:val="en-US" w:eastAsia="zh-CN"/>
        </w:rPr>
        <w:t>3.4.</w:t>
      </w:r>
      <w:r>
        <w:rPr>
          <w:rFonts w:hint="eastAsia" w:ascii="Times New Roman" w:hAnsi="Times New Roman"/>
          <w:color w:val="auto"/>
          <w:sz w:val="24"/>
          <w:szCs w:val="24"/>
          <w:lang w:val="en-US" w:eastAsia="zh-CN"/>
        </w:rPr>
        <w:t>3</w:t>
      </w:r>
      <w:r>
        <w:rPr>
          <w:rFonts w:ascii="Times New Roman" w:hAnsi="Times New Roman"/>
          <w:color w:val="auto"/>
          <w:sz w:val="24"/>
          <w:szCs w:val="24"/>
          <w:lang w:val="en-US" w:eastAsia="zh-CN"/>
        </w:rPr>
        <w:t xml:space="preserve">  废气处理设施故障后果分析</w:t>
      </w:r>
      <w:bookmarkEnd w:id="509"/>
      <w:bookmarkEnd w:id="510"/>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企业废气处理设施涉</w:t>
      </w:r>
      <w:r>
        <w:rPr>
          <w:rFonts w:hint="eastAsia" w:ascii="Times New Roman" w:hAnsi="Times New Roman" w:eastAsia="宋体" w:cs="Times New Roman"/>
          <w:b w:val="0"/>
          <w:color w:val="auto"/>
          <w:kern w:val="2"/>
          <w:sz w:val="24"/>
          <w:szCs w:val="24"/>
          <w:lang w:val="en-US" w:eastAsia="zh-CN" w:bidi="ar"/>
        </w:rPr>
        <w:t>主要有</w:t>
      </w:r>
      <w:r>
        <w:rPr>
          <w:rFonts w:hint="eastAsia" w:cs="Times New Roman"/>
          <w:b w:val="0"/>
          <w:color w:val="auto"/>
          <w:kern w:val="2"/>
          <w:sz w:val="24"/>
          <w:szCs w:val="24"/>
          <w:lang w:val="en-US" w:eastAsia="zh-CN" w:bidi="ar"/>
        </w:rPr>
        <w:t>有机废气处理设施（造粒废气和喷漆废气）、粉碎粉尘处理设施和熔铸烟尘处理</w:t>
      </w:r>
      <w:r>
        <w:rPr>
          <w:rFonts w:hint="eastAsia" w:ascii="Times New Roman" w:hAnsi="Times New Roman" w:eastAsia="宋体" w:cs="Times New Roman"/>
          <w:b w:val="0"/>
          <w:color w:val="auto"/>
          <w:kern w:val="2"/>
          <w:sz w:val="24"/>
          <w:szCs w:val="24"/>
          <w:lang w:val="en-US" w:eastAsia="zh-CN" w:bidi="ar"/>
        </w:rPr>
        <w:t>设施。一旦因</w:t>
      </w:r>
      <w:r>
        <w:rPr>
          <w:rFonts w:ascii="Times New Roman" w:hAnsi="Times New Roman" w:eastAsia="宋体" w:cs="Times New Roman"/>
          <w:b w:val="0"/>
          <w:color w:val="auto"/>
          <w:kern w:val="2"/>
          <w:sz w:val="24"/>
          <w:szCs w:val="24"/>
          <w:lang w:val="en-US" w:eastAsia="zh-CN" w:bidi="ar"/>
        </w:rPr>
        <w:t>设施故障</w:t>
      </w:r>
      <w:r>
        <w:rPr>
          <w:rFonts w:hint="eastAsia" w:ascii="Times New Roman" w:hAnsi="Times New Roman" w:eastAsia="宋体" w:cs="Times New Roman"/>
          <w:b w:val="0"/>
          <w:color w:val="auto"/>
          <w:kern w:val="2"/>
          <w:sz w:val="24"/>
          <w:szCs w:val="24"/>
          <w:lang w:val="en-US" w:eastAsia="zh-CN" w:bidi="ar"/>
        </w:rPr>
        <w:t>非正常排放</w:t>
      </w:r>
      <w:r>
        <w:rPr>
          <w:rFonts w:ascii="Times New Roman" w:hAnsi="Times New Roman" w:eastAsia="宋体" w:cs="Times New Roman"/>
          <w:b w:val="0"/>
          <w:color w:val="auto"/>
          <w:kern w:val="2"/>
          <w:sz w:val="24"/>
          <w:szCs w:val="24"/>
          <w:lang w:val="en-US" w:eastAsia="zh-CN" w:bidi="ar"/>
        </w:rPr>
        <w:t>，废气直接排入外环境，对周边环境有较大危害。</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根据环评数据结论分析</w:t>
      </w:r>
      <w:r>
        <w:rPr>
          <w:rFonts w:ascii="Times New Roman" w:hAnsi="Times New Roman" w:eastAsia="宋体" w:cs="Times New Roman"/>
          <w:b w:val="0"/>
          <w:color w:val="auto"/>
          <w:kern w:val="2"/>
          <w:sz w:val="24"/>
          <w:szCs w:val="24"/>
          <w:lang w:val="en-US" w:eastAsia="zh-CN" w:bidi="ar"/>
        </w:rPr>
        <w:t>可见，废气处理设施故障时（非正常排放）对外环境影响较大，项目在日常管理中应加强对污染防治设施管理，杜绝非正常排放。</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color w:val="auto"/>
          <w:sz w:val="24"/>
          <w:szCs w:val="24"/>
          <w:lang w:val="zh-TW" w:eastAsia="zh-TW"/>
        </w:rPr>
      </w:pPr>
      <w:bookmarkStart w:id="511" w:name="_Toc7106_WPSOffice_Level3"/>
      <w:bookmarkStart w:id="512" w:name="_Toc27024_WPSOffice_Level3"/>
      <w:r>
        <w:rPr>
          <w:rFonts w:ascii="Times New Roman" w:hAnsi="Times New Roman"/>
          <w:color w:val="auto"/>
          <w:sz w:val="24"/>
          <w:szCs w:val="24"/>
          <w:lang w:val="en-US" w:eastAsia="zh-CN"/>
        </w:rPr>
        <w:t>3</w:t>
      </w:r>
      <w:r>
        <w:rPr>
          <w:rFonts w:ascii="Times New Roman" w:hAnsi="Times New Roman"/>
          <w:color w:val="auto"/>
          <w:sz w:val="24"/>
          <w:szCs w:val="24"/>
          <w:lang w:val="zh-TW" w:eastAsia="zh-TW"/>
        </w:rPr>
        <w:t>.</w:t>
      </w:r>
      <w:r>
        <w:rPr>
          <w:rFonts w:ascii="Times New Roman" w:hAnsi="Times New Roman"/>
          <w:color w:val="auto"/>
          <w:sz w:val="24"/>
          <w:szCs w:val="24"/>
          <w:lang w:val="en-US" w:eastAsia="zh-CN"/>
        </w:rPr>
        <w:t>4</w:t>
      </w:r>
      <w:r>
        <w:rPr>
          <w:rFonts w:ascii="Times New Roman" w:hAnsi="Times New Roman"/>
          <w:color w:val="auto"/>
          <w:sz w:val="24"/>
          <w:szCs w:val="24"/>
          <w:lang w:val="zh-TW" w:eastAsia="zh-TW"/>
        </w:rPr>
        <w:t>.</w:t>
      </w:r>
      <w:r>
        <w:rPr>
          <w:rFonts w:hint="eastAsia" w:ascii="Times New Roman" w:hAnsi="Times New Roman"/>
          <w:color w:val="auto"/>
          <w:sz w:val="24"/>
          <w:szCs w:val="24"/>
          <w:lang w:val="en-US" w:eastAsia="zh-CN"/>
        </w:rPr>
        <w:t>4</w:t>
      </w:r>
      <w:r>
        <w:rPr>
          <w:rFonts w:ascii="Times New Roman" w:hAnsi="Times New Roman"/>
          <w:color w:val="auto"/>
          <w:sz w:val="24"/>
          <w:szCs w:val="24"/>
          <w:lang w:val="en-US" w:eastAsia="zh-CN"/>
        </w:rPr>
        <w:t xml:space="preserve">  </w:t>
      </w:r>
      <w:r>
        <w:rPr>
          <w:rFonts w:ascii="Times New Roman" w:hAnsi="Times New Roman"/>
          <w:color w:val="auto"/>
          <w:sz w:val="24"/>
          <w:szCs w:val="24"/>
          <w:lang w:val="zh-TW" w:eastAsia="zh-TW"/>
        </w:rPr>
        <w:t>火灾</w:t>
      </w:r>
      <w:r>
        <w:rPr>
          <w:rFonts w:ascii="Times New Roman" w:hAnsi="Times New Roman"/>
          <w:color w:val="auto"/>
          <w:sz w:val="24"/>
          <w:szCs w:val="24"/>
          <w:lang w:val="zh-TW" w:eastAsia="zh-CN"/>
        </w:rPr>
        <w:t>洗消水</w:t>
      </w:r>
      <w:r>
        <w:rPr>
          <w:rFonts w:ascii="Times New Roman" w:hAnsi="Times New Roman"/>
          <w:color w:val="auto"/>
          <w:sz w:val="24"/>
          <w:szCs w:val="24"/>
          <w:lang w:val="zh-TW" w:eastAsia="zh-TW"/>
        </w:rPr>
        <w:t>外排后果分析</w:t>
      </w:r>
      <w:bookmarkEnd w:id="511"/>
      <w:bookmarkEnd w:id="512"/>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hint="eastAsia"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企业存在的天然气等为易燃物质，在使用过程中特别是</w:t>
      </w:r>
      <w:r>
        <w:rPr>
          <w:rFonts w:hint="default" w:ascii="Times New Roman" w:hAnsi="Times New Roman" w:eastAsia="宋体" w:cs="Times New Roman"/>
          <w:b w:val="0"/>
          <w:color w:val="auto"/>
          <w:kern w:val="2"/>
          <w:sz w:val="24"/>
          <w:szCs w:val="24"/>
          <w:lang w:val="en-US" w:eastAsia="zh-CN" w:bidi="ar"/>
        </w:rPr>
        <w:t>熔化锅</w:t>
      </w:r>
      <w:r>
        <w:rPr>
          <w:rFonts w:hint="eastAsia" w:ascii="Times New Roman" w:hAnsi="Times New Roman" w:eastAsia="宋体" w:cs="Times New Roman"/>
          <w:b w:val="0"/>
          <w:color w:val="auto"/>
          <w:kern w:val="2"/>
          <w:sz w:val="24"/>
          <w:szCs w:val="24"/>
          <w:lang w:val="en-US" w:eastAsia="zh-CN" w:bidi="ar"/>
        </w:rPr>
        <w:t>附近，发生火灾或爆炸情况下会导致洗消水外排，引发突发环境事件，结合企业实际，采用单个着火情况下产生洗消水分析，如果发生火灾爆炸事故，在实施灭火的过程中，必然会发生物料随洗消水外排的情况，洗消水中含有未燃烧的有害物质。</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根据火灾事故调查分析，化学物品燃烧时灭火用水量与着火面积、单位面积化学物质燃烧速率、火灾持续时间、火焰高度有关，灭火用水量按如下经验公式估算：</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最大消防水用水量按照25L/s计算，持续时间按照</w:t>
      </w:r>
      <w:r>
        <w:rPr>
          <w:rFonts w:hint="eastAsia" w:ascii="Times New Roman" w:hAnsi="Times New Roman" w:eastAsia="宋体" w:cs="Times New Roman"/>
          <w:b w:val="0"/>
          <w:color w:val="auto"/>
          <w:kern w:val="2"/>
          <w:sz w:val="24"/>
          <w:szCs w:val="24"/>
          <w:lang w:val="en-US" w:eastAsia="zh-CN" w:bidi="ar"/>
        </w:rPr>
        <w:t>1</w:t>
      </w:r>
      <w:r>
        <w:rPr>
          <w:rFonts w:ascii="Times New Roman" w:hAnsi="Times New Roman" w:eastAsia="宋体" w:cs="Times New Roman"/>
          <w:b w:val="0"/>
          <w:color w:val="auto"/>
          <w:kern w:val="2"/>
          <w:sz w:val="24"/>
          <w:szCs w:val="24"/>
          <w:lang w:val="en-US" w:eastAsia="zh-CN" w:bidi="ar"/>
        </w:rPr>
        <w:t>h计算，则发生爆炸火灾时消防最大用水量约为</w:t>
      </w:r>
      <w:r>
        <w:rPr>
          <w:rFonts w:hint="eastAsia" w:ascii="Times New Roman" w:hAnsi="Times New Roman" w:eastAsia="宋体" w:cs="Times New Roman"/>
          <w:b w:val="0"/>
          <w:color w:val="auto"/>
          <w:kern w:val="2"/>
          <w:sz w:val="24"/>
          <w:szCs w:val="24"/>
          <w:lang w:val="en-US" w:eastAsia="zh-CN" w:bidi="ar"/>
        </w:rPr>
        <w:t>9</w:t>
      </w:r>
      <w:r>
        <w:rPr>
          <w:rFonts w:ascii="Times New Roman" w:hAnsi="Times New Roman" w:eastAsia="宋体" w:cs="Times New Roman"/>
          <w:b w:val="0"/>
          <w:color w:val="auto"/>
          <w:kern w:val="2"/>
          <w:sz w:val="24"/>
          <w:szCs w:val="24"/>
          <w:lang w:val="en-US" w:eastAsia="zh-CN" w:bidi="ar"/>
        </w:rPr>
        <w:t>0m</w:t>
      </w:r>
      <w:r>
        <w:rPr>
          <w:rFonts w:ascii="Times New Roman" w:hAnsi="Times New Roman" w:eastAsia="宋体" w:cs="Times New Roman"/>
          <w:b w:val="0"/>
          <w:color w:val="auto"/>
          <w:kern w:val="2"/>
          <w:sz w:val="24"/>
          <w:szCs w:val="24"/>
          <w:vertAlign w:val="superscript"/>
          <w:lang w:val="en-US" w:eastAsia="zh-CN" w:bidi="ar"/>
        </w:rPr>
        <w:t>3</w:t>
      </w:r>
      <w:r>
        <w:rPr>
          <w:rFonts w:ascii="Times New Roman" w:hAnsi="Times New Roman" w:eastAsia="宋体" w:cs="Times New Roman"/>
          <w:b w:val="0"/>
          <w:color w:val="auto"/>
          <w:kern w:val="2"/>
          <w:sz w:val="24"/>
          <w:szCs w:val="24"/>
          <w:lang w:val="en-US" w:eastAsia="zh-CN" w:bidi="ar"/>
        </w:rPr>
        <w:t>，根据类比调查分析，消防废水产生量约为用水量的90%，企业洗消水产生量为</w:t>
      </w:r>
      <w:r>
        <w:rPr>
          <w:rFonts w:hint="eastAsia" w:ascii="Times New Roman" w:hAnsi="Times New Roman" w:eastAsia="宋体" w:cs="Times New Roman"/>
          <w:b w:val="0"/>
          <w:color w:val="auto"/>
          <w:kern w:val="2"/>
          <w:sz w:val="24"/>
          <w:szCs w:val="24"/>
          <w:lang w:val="en-US" w:eastAsia="zh-CN" w:bidi="ar"/>
        </w:rPr>
        <w:t>81</w:t>
      </w:r>
      <w:r>
        <w:rPr>
          <w:rFonts w:ascii="Times New Roman" w:hAnsi="Times New Roman" w:eastAsia="宋体" w:cs="Times New Roman"/>
          <w:b w:val="0"/>
          <w:color w:val="auto"/>
          <w:kern w:val="2"/>
          <w:sz w:val="24"/>
          <w:szCs w:val="24"/>
          <w:lang w:val="en-US" w:eastAsia="zh-CN" w:bidi="ar"/>
        </w:rPr>
        <w:t>m</w:t>
      </w:r>
      <w:r>
        <w:rPr>
          <w:rFonts w:ascii="Times New Roman" w:hAnsi="Times New Roman" w:eastAsia="宋体" w:cs="Times New Roman"/>
          <w:b w:val="0"/>
          <w:color w:val="auto"/>
          <w:kern w:val="2"/>
          <w:sz w:val="24"/>
          <w:szCs w:val="24"/>
          <w:vertAlign w:val="superscript"/>
          <w:lang w:val="en-US" w:eastAsia="zh-CN" w:bidi="ar"/>
        </w:rPr>
        <w:t>3</w:t>
      </w:r>
      <w:r>
        <w:rPr>
          <w:rFonts w:ascii="Times New Roman" w:hAnsi="Times New Roman" w:eastAsia="宋体" w:cs="Times New Roman"/>
          <w:b w:val="0"/>
          <w:color w:val="auto"/>
          <w:kern w:val="2"/>
          <w:sz w:val="24"/>
          <w:szCs w:val="24"/>
          <w:lang w:val="en-US" w:eastAsia="zh-CN" w:bidi="ar"/>
        </w:rPr>
        <w:t>，洗消水中含有悬浮物、有机物</w:t>
      </w:r>
      <w:r>
        <w:rPr>
          <w:rFonts w:hint="eastAsia" w:ascii="Times New Roman" w:hAnsi="Times New Roman" w:eastAsia="宋体" w:cs="Times New Roman"/>
          <w:b w:val="0"/>
          <w:color w:val="auto"/>
          <w:kern w:val="2"/>
          <w:sz w:val="24"/>
          <w:szCs w:val="24"/>
          <w:lang w:val="en-US" w:eastAsia="zh-CN" w:bidi="ar"/>
        </w:rPr>
        <w:t>和</w:t>
      </w:r>
      <w:r>
        <w:rPr>
          <w:rFonts w:ascii="Times New Roman" w:hAnsi="Times New Roman" w:eastAsia="宋体" w:cs="Times New Roman"/>
          <w:b w:val="0"/>
          <w:color w:val="auto"/>
          <w:kern w:val="2"/>
          <w:sz w:val="24"/>
          <w:szCs w:val="24"/>
          <w:lang w:val="en-US" w:eastAsia="zh-CN" w:bidi="ar"/>
        </w:rPr>
        <w:t>有毒有害等污染物。</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企业设置</w:t>
      </w:r>
      <w:r>
        <w:rPr>
          <w:rFonts w:hint="eastAsia" w:ascii="Times New Roman" w:hAnsi="Times New Roman" w:eastAsia="宋体" w:cs="Times New Roman"/>
          <w:b w:val="0"/>
          <w:color w:val="auto"/>
          <w:kern w:val="2"/>
          <w:sz w:val="24"/>
          <w:szCs w:val="24"/>
          <w:lang w:val="en-US" w:eastAsia="zh-CN" w:bidi="ar"/>
        </w:rPr>
        <w:t>初期雨水池</w:t>
      </w:r>
      <w:r>
        <w:rPr>
          <w:rFonts w:ascii="Times New Roman" w:hAnsi="Times New Roman" w:eastAsia="宋体" w:cs="Times New Roman"/>
          <w:b w:val="0"/>
          <w:color w:val="auto"/>
          <w:kern w:val="2"/>
          <w:sz w:val="24"/>
          <w:szCs w:val="24"/>
          <w:lang w:val="en-US" w:eastAsia="zh-CN" w:bidi="ar"/>
        </w:rPr>
        <w:t>总容积</w:t>
      </w:r>
      <w:r>
        <w:rPr>
          <w:rFonts w:hint="eastAsia" w:ascii="Times New Roman" w:hAnsi="Times New Roman" w:eastAsia="宋体" w:cs="Times New Roman"/>
          <w:b w:val="0"/>
          <w:color w:val="auto"/>
          <w:kern w:val="2"/>
          <w:sz w:val="24"/>
          <w:szCs w:val="24"/>
          <w:lang w:val="en-US" w:eastAsia="zh-CN" w:bidi="ar"/>
        </w:rPr>
        <w:t>300</w:t>
      </w:r>
      <w:r>
        <w:rPr>
          <w:rFonts w:ascii="Times New Roman" w:hAnsi="Times New Roman" w:eastAsia="宋体" w:cs="Times New Roman"/>
          <w:b w:val="0"/>
          <w:color w:val="auto"/>
          <w:kern w:val="2"/>
          <w:sz w:val="24"/>
          <w:szCs w:val="24"/>
          <w:lang w:val="en-US" w:eastAsia="zh-CN" w:bidi="ar"/>
        </w:rPr>
        <w:t>m</w:t>
      </w:r>
      <w:r>
        <w:rPr>
          <w:rFonts w:ascii="Times New Roman" w:hAnsi="Times New Roman" w:eastAsia="宋体" w:cs="Times New Roman"/>
          <w:b w:val="0"/>
          <w:color w:val="auto"/>
          <w:kern w:val="2"/>
          <w:sz w:val="24"/>
          <w:szCs w:val="24"/>
          <w:vertAlign w:val="superscript"/>
          <w:lang w:val="en-US" w:eastAsia="zh-CN" w:bidi="ar"/>
        </w:rPr>
        <w:t>3</w:t>
      </w:r>
      <w:r>
        <w:rPr>
          <w:rFonts w:ascii="Times New Roman" w:hAnsi="Times New Roman" w:eastAsia="宋体" w:cs="Times New Roman"/>
          <w:b w:val="0"/>
          <w:color w:val="auto"/>
          <w:kern w:val="2"/>
          <w:sz w:val="24"/>
          <w:szCs w:val="24"/>
          <w:lang w:val="en-US" w:eastAsia="zh-CN" w:bidi="ar"/>
        </w:rPr>
        <w:t>，完全满足</w:t>
      </w:r>
      <w:r>
        <w:rPr>
          <w:rFonts w:ascii="Times New Roman" w:hAnsi="Times New Roman" w:eastAsia="宋体" w:cs="Times New Roman"/>
          <w:b w:val="0"/>
          <w:color w:val="auto"/>
          <w:kern w:val="2"/>
          <w:sz w:val="24"/>
          <w:szCs w:val="24"/>
          <w:lang w:val="zh-TW" w:eastAsia="zh-TW" w:bidi="ar"/>
        </w:rPr>
        <w:t>火灾</w:t>
      </w:r>
      <w:r>
        <w:rPr>
          <w:rFonts w:ascii="Times New Roman" w:hAnsi="Times New Roman" w:eastAsia="宋体" w:cs="Times New Roman"/>
          <w:b w:val="0"/>
          <w:color w:val="auto"/>
          <w:kern w:val="2"/>
          <w:sz w:val="24"/>
          <w:szCs w:val="24"/>
          <w:lang w:val="zh-TW" w:eastAsia="zh-CN" w:bidi="ar"/>
        </w:rPr>
        <w:t>洗消水</w:t>
      </w:r>
      <w:r>
        <w:rPr>
          <w:rFonts w:ascii="Times New Roman" w:hAnsi="Times New Roman" w:eastAsia="宋体" w:cs="Times New Roman"/>
          <w:b w:val="0"/>
          <w:color w:val="auto"/>
          <w:kern w:val="2"/>
          <w:sz w:val="24"/>
          <w:szCs w:val="24"/>
          <w:lang w:val="en-US" w:eastAsia="zh-CN" w:bidi="ar"/>
        </w:rPr>
        <w:t>收集容积要求。</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color w:val="auto"/>
          <w:sz w:val="24"/>
          <w:szCs w:val="24"/>
          <w:lang w:val="en-US" w:eastAsia="zh-CN"/>
        </w:rPr>
      </w:pPr>
      <w:bookmarkStart w:id="513" w:name="_Toc19845_WPSOffice_Level3"/>
      <w:bookmarkStart w:id="514" w:name="_Toc7340_WPSOffice_Level3"/>
      <w:r>
        <w:rPr>
          <w:rFonts w:ascii="Times New Roman" w:hAnsi="Times New Roman"/>
          <w:color w:val="auto"/>
          <w:sz w:val="24"/>
          <w:szCs w:val="24"/>
          <w:lang w:val="en-US" w:eastAsia="zh-CN"/>
        </w:rPr>
        <w:t>3.4.</w:t>
      </w:r>
      <w:r>
        <w:rPr>
          <w:rFonts w:hint="eastAsia" w:ascii="Times New Roman" w:hAnsi="Times New Roman"/>
          <w:color w:val="auto"/>
          <w:sz w:val="24"/>
          <w:szCs w:val="24"/>
          <w:lang w:val="en-US" w:eastAsia="zh-CN"/>
        </w:rPr>
        <w:t>5</w:t>
      </w:r>
      <w:r>
        <w:rPr>
          <w:rFonts w:ascii="Times New Roman" w:hAnsi="Times New Roman"/>
          <w:color w:val="auto"/>
          <w:sz w:val="24"/>
          <w:szCs w:val="24"/>
          <w:lang w:val="en-US" w:eastAsia="zh-CN"/>
        </w:rPr>
        <w:t xml:space="preserve">  危险废物管理不当危害后果分析</w:t>
      </w:r>
      <w:bookmarkEnd w:id="513"/>
      <w:bookmarkEnd w:id="514"/>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企业生产过程中产生的部分固废</w:t>
      </w:r>
      <w:r>
        <w:rPr>
          <w:rFonts w:hint="eastAsia" w:ascii="Times New Roman" w:hAnsi="Times New Roman" w:eastAsia="宋体" w:cs="Times New Roman"/>
          <w:b w:val="0"/>
          <w:color w:val="auto"/>
          <w:kern w:val="2"/>
          <w:sz w:val="24"/>
          <w:szCs w:val="24"/>
          <w:lang w:val="en-US" w:eastAsia="zh-CN" w:bidi="ar"/>
        </w:rPr>
        <w:t>属于</w:t>
      </w:r>
      <w:r>
        <w:rPr>
          <w:rFonts w:ascii="Times New Roman" w:hAnsi="Times New Roman" w:eastAsia="宋体" w:cs="Times New Roman"/>
          <w:b w:val="0"/>
          <w:color w:val="auto"/>
          <w:kern w:val="2"/>
          <w:sz w:val="24"/>
          <w:szCs w:val="24"/>
          <w:lang w:val="en-US" w:eastAsia="zh-CN" w:bidi="ar"/>
        </w:rPr>
        <w:t>危险废物。危险废物均应在贮存和运输过程中防止泄漏，一旦泄漏至外环境，会对外环境的土壤及地下水造成污染。</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color w:val="auto"/>
          <w:sz w:val="24"/>
          <w:szCs w:val="24"/>
          <w:lang w:val="en-US" w:eastAsia="zh-CN"/>
        </w:rPr>
      </w:pPr>
      <w:bookmarkStart w:id="515" w:name="_Toc21834_WPSOffice_Level3"/>
      <w:r>
        <w:rPr>
          <w:rFonts w:ascii="Times New Roman" w:hAnsi="Times New Roman"/>
          <w:color w:val="auto"/>
          <w:sz w:val="24"/>
          <w:szCs w:val="24"/>
          <w:lang w:val="en-US" w:eastAsia="zh-CN"/>
        </w:rPr>
        <w:t>3.4.</w:t>
      </w:r>
      <w:r>
        <w:rPr>
          <w:rFonts w:hint="eastAsia" w:ascii="Times New Roman" w:hAnsi="Times New Roman"/>
          <w:color w:val="auto"/>
          <w:sz w:val="24"/>
          <w:szCs w:val="24"/>
          <w:lang w:val="en-US" w:eastAsia="zh-CN"/>
        </w:rPr>
        <w:t>6</w:t>
      </w:r>
      <w:r>
        <w:rPr>
          <w:rFonts w:ascii="Times New Roman" w:hAnsi="Times New Roman"/>
          <w:color w:val="auto"/>
          <w:sz w:val="24"/>
          <w:szCs w:val="24"/>
          <w:lang w:val="en-US" w:eastAsia="zh-CN"/>
        </w:rPr>
        <w:t xml:space="preserve">  事故池容积</w:t>
      </w:r>
      <w:bookmarkEnd w:id="515"/>
    </w:p>
    <w:p>
      <w:pPr>
        <w:spacing w:line="360" w:lineRule="auto"/>
        <w:ind w:firstLine="480" w:firstLineChars="200"/>
        <w:rPr>
          <w:sz w:val="24"/>
        </w:rPr>
      </w:pPr>
      <w:r>
        <w:rPr>
          <w:rFonts w:hint="eastAsia"/>
          <w:kern w:val="0"/>
          <w:sz w:val="24"/>
          <w:lang w:val="en-US" w:eastAsia="zh-CN"/>
        </w:rPr>
        <w:t>根据环评核算结论，“</w:t>
      </w:r>
      <w:r>
        <w:rPr>
          <w:kern w:val="0"/>
          <w:sz w:val="24"/>
        </w:rPr>
        <w:t>消防废水量约为40m</w:t>
      </w:r>
      <w:r>
        <w:rPr>
          <w:rFonts w:hint="eastAsia"/>
          <w:kern w:val="0"/>
          <w:sz w:val="24"/>
          <w:vertAlign w:val="superscript"/>
          <w:lang w:val="en-US" w:eastAsia="zh-CN"/>
        </w:rPr>
        <w:t>3</w:t>
      </w:r>
      <w:r>
        <w:rPr>
          <w:kern w:val="0"/>
          <w:sz w:val="24"/>
        </w:rPr>
        <w:t>，</w:t>
      </w:r>
      <w:r>
        <w:rPr>
          <w:sz w:val="24"/>
        </w:rPr>
        <w:t>拟设1个50m³事故废水</w:t>
      </w:r>
      <w:r>
        <w:rPr>
          <w:rFonts w:hint="eastAsia"/>
          <w:sz w:val="24"/>
          <w:lang w:val="en-US" w:eastAsia="zh-CN"/>
        </w:rPr>
        <w:t>池</w:t>
      </w:r>
      <w:r>
        <w:rPr>
          <w:rFonts w:hint="eastAsia"/>
          <w:kern w:val="0"/>
          <w:sz w:val="24"/>
          <w:lang w:val="en-US" w:eastAsia="zh-CN"/>
        </w:rPr>
        <w:t>”</w:t>
      </w:r>
      <w:r>
        <w:rPr>
          <w:sz w:val="24"/>
        </w:rPr>
        <w:t>。</w:t>
      </w:r>
    </w:p>
    <w:p>
      <w:pPr>
        <w:spacing w:line="360" w:lineRule="auto"/>
        <w:rPr>
          <w:rFonts w:hint="eastAsia" w:eastAsia="宋体"/>
          <w:sz w:val="24"/>
          <w:lang w:val="en-US" w:eastAsia="zh-CN"/>
        </w:rPr>
      </w:pPr>
      <w:r>
        <w:rPr>
          <w:rFonts w:hint="eastAsia"/>
          <w:kern w:val="0"/>
          <w:sz w:val="24"/>
          <w:lang w:val="en-US" w:eastAsia="zh-CN"/>
        </w:rPr>
        <w:t>现</w:t>
      </w:r>
      <w:r>
        <w:rPr>
          <w:sz w:val="24"/>
        </w:rPr>
        <w:t>50m³</w:t>
      </w:r>
      <w:r>
        <w:rPr>
          <w:rFonts w:hint="eastAsia"/>
          <w:sz w:val="24"/>
          <w:lang w:val="en-US" w:eastAsia="zh-CN"/>
        </w:rPr>
        <w:t>事故应急池已建设完成，可以满足环评提出事故应急容积要求。</w:t>
      </w:r>
    </w:p>
    <w:p>
      <w:pPr>
        <w:spacing w:line="360" w:lineRule="auto"/>
        <w:ind w:firstLine="480" w:firstLineChars="200"/>
        <w:rPr>
          <w:rFonts w:hint="eastAsia" w:eastAsia="宋体"/>
          <w:kern w:val="0"/>
          <w:sz w:val="24"/>
          <w:lang w:val="en-US" w:eastAsia="zh-CN"/>
        </w:rPr>
      </w:pPr>
    </w:p>
    <w:p>
      <w:pPr>
        <w:spacing w:line="360" w:lineRule="auto"/>
        <w:ind w:firstLine="480" w:firstLineChars="200"/>
        <w:rPr>
          <w:sz w:val="24"/>
        </w:rPr>
      </w:pPr>
    </w:p>
    <w:p>
      <w:pPr>
        <w:rPr>
          <w:lang w:val="en-US" w:eastAsia="zh-CN"/>
        </w:rPr>
      </w:pPr>
    </w:p>
    <w:p>
      <w:pPr>
        <w:rPr>
          <w:lang w:val="en-US" w:eastAsia="zh-CN"/>
        </w:rPr>
      </w:pPr>
    </w:p>
    <w:p>
      <w:pPr>
        <w:rPr>
          <w:lang w:val="en-US" w:eastAsia="zh-CN"/>
        </w:rPr>
      </w:pPr>
    </w:p>
    <w:p>
      <w:pPr>
        <w:kinsoku/>
        <w:wordWrap/>
        <w:overflowPunct/>
        <w:bidi w:val="0"/>
        <w:adjustRightInd/>
        <w:snapToGrid/>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br w:type="page"/>
      </w:r>
    </w:p>
    <w:p>
      <w:pPr>
        <w:pStyle w:val="4"/>
        <w:kinsoku/>
        <w:wordWrap/>
        <w:overflowPunct/>
        <w:bidi w:val="0"/>
        <w:adjustRightInd/>
        <w:snapToGrid/>
        <w:spacing w:before="0" w:beforeLines="0" w:after="0" w:afterLines="0"/>
        <w:rPr>
          <w:rFonts w:hint="eastAsia" w:ascii="Times New Roman" w:hAnsi="Times New Roman" w:cs="Times New Roman"/>
          <w:lang w:val="en-US" w:eastAsia="zh-CN"/>
        </w:rPr>
      </w:pPr>
      <w:bookmarkStart w:id="516" w:name="_Toc27486_WPSOffice_Level1"/>
      <w:bookmarkStart w:id="517" w:name="_Toc30207_WPSOffice_Level1"/>
      <w:r>
        <w:rPr>
          <w:rFonts w:hint="eastAsia" w:ascii="Times New Roman" w:hAnsi="Times New Roman" w:cs="Times New Roman"/>
          <w:lang w:val="en-US" w:eastAsia="zh-CN"/>
        </w:rPr>
        <w:t>第4章  现有环境风险防控和应急措施差距分析</w:t>
      </w:r>
      <w:bookmarkEnd w:id="473"/>
      <w:bookmarkEnd w:id="474"/>
      <w:bookmarkEnd w:id="475"/>
      <w:bookmarkEnd w:id="476"/>
      <w:bookmarkEnd w:id="516"/>
      <w:bookmarkEnd w:id="517"/>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518" w:name="_Toc1653_WPSOffice_Level2"/>
      <w:bookmarkStart w:id="519" w:name="_Toc20591_WPSOffice_Level2"/>
      <w:bookmarkStart w:id="520" w:name="_Toc10841_WPSOffice_Level2"/>
      <w:bookmarkStart w:id="521" w:name="_Toc5922_WPSOffice_Level2"/>
      <w:bookmarkStart w:id="522" w:name="_Toc4244_WPSOffice_Level2"/>
      <w:bookmarkStart w:id="523" w:name="_Toc7574_WPSOffice_Level2"/>
      <w:bookmarkStart w:id="524" w:name="_Toc19164"/>
      <w:bookmarkStart w:id="525" w:name="_Toc26512"/>
      <w:bookmarkStart w:id="526" w:name="_Toc19811_WPSOffice_Level3"/>
      <w:bookmarkStart w:id="527" w:name="_Toc5317_WPSOffice_Level2"/>
      <w:bookmarkStart w:id="528" w:name="_Toc25709_WPSOffice_Level2"/>
      <w:bookmarkStart w:id="529" w:name="_Toc4680_WPSOffice_Level2"/>
      <w:bookmarkStart w:id="530" w:name="_Toc17937_WPSOffice_Level2"/>
      <w:bookmarkStart w:id="531" w:name="_Toc11060_WPSOffice_Level3"/>
      <w:bookmarkStart w:id="532" w:name="_Toc22964_WPSOffice_Level3"/>
      <w:bookmarkStart w:id="533" w:name="_Toc28539"/>
      <w:bookmarkStart w:id="534" w:name="_Toc401654954"/>
      <w:r>
        <w:rPr>
          <w:lang w:val="en-US" w:eastAsia="zh-CN"/>
        </w:rPr>
        <w:t>4.1  环境风险管理制度</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表4-1  环境风险管理制度对照表</w:t>
      </w:r>
    </w:p>
    <w:tbl>
      <w:tblPr>
        <w:tblStyle w:val="10"/>
        <w:tblW w:w="8504"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487"/>
        <w:gridCol w:w="3130"/>
        <w:gridCol w:w="2667"/>
        <w:gridCol w:w="2220"/>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序号</w:t>
            </w:r>
          </w:p>
        </w:tc>
        <w:tc>
          <w:tcPr>
            <w:tcW w:w="313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en-US" w:eastAsia="zh-CN" w:bidi="ar"/>
              </w:rPr>
              <w:t>风险评估指南要求</w:t>
            </w:r>
          </w:p>
        </w:tc>
        <w:tc>
          <w:tcPr>
            <w:tcW w:w="266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en-US" w:eastAsia="zh-CN" w:bidi="ar"/>
              </w:rPr>
              <w:t>企业</w:t>
            </w:r>
            <w:r>
              <w:rPr>
                <w:rFonts w:hint="default" w:ascii="Times New Roman" w:hAnsi="Times New Roman" w:eastAsia="宋体" w:cs="Times New Roman"/>
                <w:b/>
                <w:bCs/>
                <w:color w:val="auto"/>
                <w:kern w:val="2"/>
                <w:sz w:val="21"/>
                <w:szCs w:val="21"/>
                <w:lang w:val="zh-CN" w:eastAsia="zh-CN" w:bidi="ar"/>
              </w:rPr>
              <w:t>现状</w:t>
            </w:r>
          </w:p>
        </w:tc>
        <w:tc>
          <w:tcPr>
            <w:tcW w:w="2220"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差距</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1</w:t>
            </w:r>
          </w:p>
        </w:tc>
        <w:tc>
          <w:tcPr>
            <w:tcW w:w="31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环境风险防控和应急措施制度是否建立，环境风险防控重点岗位的责任人或责任机构是否明确，定期巡检和维护责任制度是否落实。</w:t>
            </w:r>
          </w:p>
        </w:tc>
        <w:tc>
          <w:tcPr>
            <w:tcW w:w="2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已建立专门的环境风险防控和应急措施制度，重点岗位责任人和责任机构明确，但日常管理不规范。</w:t>
            </w:r>
          </w:p>
        </w:tc>
        <w:tc>
          <w:tcPr>
            <w:tcW w:w="222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整改建议：建议企业完善各环境风险单元的风险防控和应急管理制度，重点岗位责任到人</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2</w:t>
            </w:r>
          </w:p>
        </w:tc>
        <w:tc>
          <w:tcPr>
            <w:tcW w:w="313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环评及批复文件的各项环境风险防控和应急措施要求落实情况。</w:t>
            </w:r>
          </w:p>
        </w:tc>
        <w:tc>
          <w:tcPr>
            <w:tcW w:w="26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已经落实</w:t>
            </w:r>
          </w:p>
        </w:tc>
        <w:tc>
          <w:tcPr>
            <w:tcW w:w="222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整改建议：不需整改。</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313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对职工开展环境风险和环境应急管理宣传和培训情况。</w:t>
            </w:r>
          </w:p>
        </w:tc>
        <w:tc>
          <w:tcPr>
            <w:tcW w:w="266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企业已开展对职工环境风险和环境应急管理宣传和培训。</w:t>
            </w:r>
          </w:p>
        </w:tc>
        <w:tc>
          <w:tcPr>
            <w:tcW w:w="222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整改建议：加强宣传。</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4</w:t>
            </w:r>
          </w:p>
        </w:tc>
        <w:tc>
          <w:tcPr>
            <w:tcW w:w="3130" w:type="dxa"/>
            <w:tcBorders>
              <w:top w:val="single" w:color="000000" w:sz="4" w:space="0"/>
              <w:left w:val="single" w:color="000000" w:sz="4" w:space="0"/>
              <w:bottom w:val="single" w:color="000000" w:sz="12"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是否建立突发环境事件信息报告制度，并有效执行。</w:t>
            </w:r>
          </w:p>
        </w:tc>
        <w:tc>
          <w:tcPr>
            <w:tcW w:w="2667" w:type="dxa"/>
            <w:tcBorders>
              <w:top w:val="single" w:color="000000" w:sz="4" w:space="0"/>
              <w:left w:val="single" w:color="000000" w:sz="4" w:space="0"/>
              <w:bottom w:val="single" w:color="000000" w:sz="12"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企业建立了突发环境事件信息报告制度</w:t>
            </w:r>
          </w:p>
        </w:tc>
        <w:tc>
          <w:tcPr>
            <w:tcW w:w="2220" w:type="dxa"/>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整改建议：不需整改。</w:t>
            </w:r>
          </w:p>
        </w:tc>
      </w:tr>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535" w:name="_Toc31574"/>
      <w:bookmarkStart w:id="536" w:name="_Toc23725_WPSOffice_Level2"/>
      <w:bookmarkStart w:id="537" w:name="_Toc23563_WPSOffice_Level2"/>
      <w:bookmarkStart w:id="538" w:name="_Toc10470_WPSOffice_Level2"/>
      <w:bookmarkStart w:id="539" w:name="_Toc13882_WPSOffice_Level3"/>
      <w:bookmarkStart w:id="540" w:name="_Toc28743_WPSOffice_Level3"/>
      <w:bookmarkStart w:id="541" w:name="_Toc7528_WPSOffice_Level2"/>
      <w:bookmarkStart w:id="542" w:name="_Toc18623_WPSOffice_Level2"/>
      <w:bookmarkStart w:id="543" w:name="_Toc25569_WPSOffice_Level2"/>
      <w:bookmarkStart w:id="544" w:name="_Toc27578_WPSOffice_Level2"/>
      <w:bookmarkStart w:id="545" w:name="_Toc22638_WPSOffice_Level2"/>
      <w:bookmarkStart w:id="546" w:name="_Toc5489_WPSOffice_Level2"/>
      <w:bookmarkStart w:id="547" w:name="_Toc31452_WPSOffice_Level2"/>
      <w:bookmarkStart w:id="548" w:name="_Toc21403_WPSOffice_Level3"/>
      <w:r>
        <w:rPr>
          <w:lang w:val="en-US" w:eastAsia="zh-CN"/>
        </w:rPr>
        <w:t>4.2  环境风险防控与应急</w:t>
      </w:r>
      <w:bookmarkEnd w:id="533"/>
      <w:bookmarkEnd w:id="534"/>
      <w:bookmarkEnd w:id="535"/>
      <w:r>
        <w:rPr>
          <w:lang w:val="en-US" w:eastAsia="zh-CN"/>
        </w:rPr>
        <w:t>措施</w:t>
      </w:r>
      <w:bookmarkEnd w:id="536"/>
      <w:bookmarkEnd w:id="537"/>
      <w:bookmarkEnd w:id="538"/>
      <w:bookmarkEnd w:id="539"/>
      <w:bookmarkEnd w:id="540"/>
      <w:bookmarkEnd w:id="541"/>
      <w:bookmarkEnd w:id="542"/>
      <w:bookmarkEnd w:id="543"/>
      <w:bookmarkEnd w:id="544"/>
      <w:bookmarkEnd w:id="545"/>
      <w:bookmarkEnd w:id="546"/>
      <w:bookmarkEnd w:id="547"/>
      <w:bookmarkEnd w:id="548"/>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bookmarkStart w:id="549" w:name="_Toc401654955"/>
      <w:r>
        <w:rPr>
          <w:rFonts w:ascii="Times New Roman" w:hAnsi="Times New Roman" w:eastAsia="宋体" w:cs="Times New Roman"/>
          <w:b/>
          <w:bCs/>
          <w:color w:val="auto"/>
          <w:kern w:val="2"/>
          <w:sz w:val="21"/>
          <w:szCs w:val="21"/>
          <w:lang w:val="en-US" w:eastAsia="zh-CN" w:bidi="ar"/>
        </w:rPr>
        <w:t>表4-2  环境风险防控与应急措施对照表</w:t>
      </w:r>
    </w:p>
    <w:tbl>
      <w:tblPr>
        <w:tblStyle w:val="10"/>
        <w:tblW w:w="8504"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487"/>
        <w:gridCol w:w="2947"/>
        <w:gridCol w:w="3088"/>
        <w:gridCol w:w="1982"/>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序号</w:t>
            </w:r>
          </w:p>
        </w:tc>
        <w:tc>
          <w:tcPr>
            <w:tcW w:w="294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en-US" w:eastAsia="zh-CN" w:bidi="ar"/>
              </w:rPr>
              <w:t>风险评估指南要求</w:t>
            </w:r>
          </w:p>
        </w:tc>
        <w:tc>
          <w:tcPr>
            <w:tcW w:w="308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en-US" w:eastAsia="zh-CN" w:bidi="ar"/>
              </w:rPr>
              <w:t>企业</w:t>
            </w:r>
            <w:r>
              <w:rPr>
                <w:rFonts w:hint="default" w:ascii="Times New Roman" w:hAnsi="Times New Roman" w:eastAsia="宋体" w:cs="Times New Roman"/>
                <w:b/>
                <w:bCs/>
                <w:color w:val="auto"/>
                <w:kern w:val="2"/>
                <w:sz w:val="21"/>
                <w:szCs w:val="21"/>
                <w:lang w:val="zh-CN" w:eastAsia="zh-CN" w:bidi="ar"/>
              </w:rPr>
              <w:t>现状</w:t>
            </w:r>
          </w:p>
        </w:tc>
        <w:tc>
          <w:tcPr>
            <w:tcW w:w="1982"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差距</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1</w:t>
            </w:r>
          </w:p>
        </w:tc>
        <w:tc>
          <w:tcPr>
            <w:tcW w:w="29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在废气、废水、雨水排放口对可能排出的环境风险物质，设置监视、控制措施</w:t>
            </w:r>
          </w:p>
        </w:tc>
        <w:tc>
          <w:tcPr>
            <w:tcW w:w="308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雨水排放口设置截断阀，无生产废水外排</w:t>
            </w:r>
          </w:p>
        </w:tc>
        <w:tc>
          <w:tcPr>
            <w:tcW w:w="1982" w:type="dxa"/>
            <w:tcBorders>
              <w:top w:val="single" w:color="000000" w:sz="4" w:space="0"/>
              <w:left w:val="single" w:color="000000" w:sz="4" w:space="0"/>
              <w:bottom w:val="single" w:color="000000" w:sz="4" w:space="0"/>
              <w:right w:val="single" w:color="000000" w:sz="12"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整改建议：不需整改。</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2</w:t>
            </w:r>
          </w:p>
        </w:tc>
        <w:tc>
          <w:tcPr>
            <w:tcW w:w="294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采取防止事故排水、污染物等扩散、排出厂界的措施</w:t>
            </w:r>
          </w:p>
        </w:tc>
        <w:tc>
          <w:tcPr>
            <w:tcW w:w="3088"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设置截留措施、事故废水收集池等措施</w:t>
            </w:r>
          </w:p>
        </w:tc>
        <w:tc>
          <w:tcPr>
            <w:tcW w:w="1982" w:type="dxa"/>
            <w:tcBorders>
              <w:top w:val="single" w:color="000000" w:sz="4" w:space="0"/>
              <w:left w:val="single" w:color="000000" w:sz="4" w:space="0"/>
              <w:bottom w:val="single" w:color="000000" w:sz="4" w:space="0"/>
              <w:right w:val="single" w:color="000000" w:sz="12"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整改建议：不需整改。</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trHeight w:val="23" w:hRule="atLeast"/>
          <w:jc w:val="center"/>
        </w:trPr>
        <w:tc>
          <w:tcPr>
            <w:tcW w:w="487" w:type="dxa"/>
            <w:tcBorders>
              <w:top w:val="single" w:color="000000" w:sz="4" w:space="0"/>
              <w:left w:val="single" w:color="000000" w:sz="12" w:space="0"/>
              <w:bottom w:val="single" w:color="000000" w:sz="12"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2947" w:type="dxa"/>
            <w:tcBorders>
              <w:top w:val="single" w:color="000000" w:sz="4" w:space="0"/>
              <w:left w:val="single" w:color="000000" w:sz="4" w:space="0"/>
              <w:bottom w:val="single" w:color="000000" w:sz="12"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设置毒性气体泄漏紧急处理装置，布置生产区域或厂界毒性气体泄漏监控预警系统</w:t>
            </w:r>
          </w:p>
        </w:tc>
        <w:tc>
          <w:tcPr>
            <w:tcW w:w="3088" w:type="dxa"/>
            <w:tcBorders>
              <w:top w:val="single" w:color="000000" w:sz="4" w:space="0"/>
              <w:left w:val="single" w:color="000000" w:sz="4" w:space="0"/>
              <w:bottom w:val="single" w:color="000000" w:sz="12" w:space="0"/>
              <w:right w:val="single" w:color="000000" w:sz="4"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不涉及毒性气体</w:t>
            </w:r>
          </w:p>
        </w:tc>
        <w:tc>
          <w:tcPr>
            <w:tcW w:w="1982" w:type="dxa"/>
            <w:tcBorders>
              <w:top w:val="single" w:color="000000" w:sz="4" w:space="0"/>
              <w:left w:val="single" w:color="000000" w:sz="4" w:space="0"/>
              <w:bottom w:val="single" w:color="000000" w:sz="12" w:space="0"/>
              <w:right w:val="single" w:color="000000" w:sz="12" w:space="0"/>
            </w:tcBorders>
            <w:shd w:val="clear" w:color="auto" w:fill="auto"/>
            <w:vAlign w:val="center"/>
          </w:tcPr>
          <w:p>
            <w:pPr>
              <w:pStyle w:val="20"/>
              <w:keepNext w:val="0"/>
              <w:keepLines w:val="0"/>
              <w:pageBreakBefore w:val="0"/>
              <w:widowControl w:val="0"/>
              <w:kinsoku/>
              <w:wordWrap/>
              <w:overflowPunct/>
              <w:topLinePunct w:val="0"/>
              <w:bidi w:val="0"/>
              <w:adjustRightInd/>
              <w:snapToGrid/>
              <w:spacing w:line="240" w:lineRule="auto"/>
              <w:ind w:firstLine="0" w:firstLineChars="0"/>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整改建议：不需整改。</w:t>
            </w:r>
          </w:p>
        </w:tc>
      </w:tr>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550" w:name="_Toc23271"/>
      <w:bookmarkStart w:id="551" w:name="_Toc19751_WPSOffice_Level2"/>
      <w:bookmarkStart w:id="552" w:name="_Toc14966_WPSOffice_Level2"/>
      <w:bookmarkStart w:id="553" w:name="_Toc17306_WPSOffice_Level2"/>
      <w:bookmarkStart w:id="554" w:name="_Toc8866_WPSOffice_Level2"/>
      <w:bookmarkStart w:id="555" w:name="_Toc4522_WPSOffice_Level2"/>
      <w:bookmarkStart w:id="556" w:name="_Toc6245_WPSOffice_Level3"/>
      <w:bookmarkStart w:id="557" w:name="_Toc20577_WPSOffice_Level2"/>
      <w:bookmarkStart w:id="558" w:name="_Toc31722_WPSOffice_Level3"/>
      <w:bookmarkStart w:id="559" w:name="_Toc23281_WPSOffice_Level2"/>
      <w:bookmarkStart w:id="560" w:name="_Toc4306_WPSOffice_Level2"/>
      <w:bookmarkStart w:id="561" w:name="_Toc27170_WPSOffice_Level3"/>
      <w:bookmarkStart w:id="562" w:name="_Toc27024_WPSOffice_Level2"/>
      <w:bookmarkStart w:id="563" w:name="_Toc13144_WPSOffice_Level2"/>
      <w:bookmarkStart w:id="564" w:name="_Toc5721"/>
      <w:r>
        <w:rPr>
          <w:lang w:val="en-US" w:eastAsia="zh-CN"/>
        </w:rPr>
        <w:t>4.</w:t>
      </w:r>
      <w:bookmarkEnd w:id="549"/>
      <w:r>
        <w:rPr>
          <w:lang w:val="en-US" w:eastAsia="zh-CN"/>
        </w:rPr>
        <w:t>3  环境应急资源</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表4-3  环境应急资源对照表</w:t>
      </w:r>
    </w:p>
    <w:tbl>
      <w:tblPr>
        <w:tblStyle w:val="10"/>
        <w:tblW w:w="8504" w:type="dxa"/>
        <w:jc w:val="center"/>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0" w:type="dxa"/>
          <w:bottom w:w="0" w:type="dxa"/>
          <w:right w:w="0" w:type="dxa"/>
        </w:tblCellMar>
      </w:tblPr>
      <w:tblGrid>
        <w:gridCol w:w="487"/>
        <w:gridCol w:w="2320"/>
        <w:gridCol w:w="3660"/>
        <w:gridCol w:w="2037"/>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jc w:val="center"/>
        </w:trPr>
        <w:tc>
          <w:tcPr>
            <w:tcW w:w="487"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序号</w:t>
            </w:r>
          </w:p>
        </w:tc>
        <w:tc>
          <w:tcPr>
            <w:tcW w:w="232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en-US" w:eastAsia="zh-CN" w:bidi="ar"/>
              </w:rPr>
              <w:t>风险评估指南要求</w:t>
            </w:r>
          </w:p>
        </w:tc>
        <w:tc>
          <w:tcPr>
            <w:tcW w:w="3660"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en-US" w:eastAsia="zh-CN" w:bidi="ar"/>
              </w:rPr>
              <w:t>企业</w:t>
            </w:r>
            <w:r>
              <w:rPr>
                <w:rFonts w:hint="default" w:ascii="Times New Roman" w:hAnsi="Times New Roman" w:eastAsia="宋体" w:cs="Times New Roman"/>
                <w:b/>
                <w:bCs/>
                <w:color w:val="auto"/>
                <w:kern w:val="2"/>
                <w:sz w:val="21"/>
                <w:szCs w:val="21"/>
                <w:lang w:val="zh-CN" w:eastAsia="zh-CN" w:bidi="ar"/>
              </w:rPr>
              <w:t>现状</w:t>
            </w:r>
          </w:p>
        </w:tc>
        <w:tc>
          <w:tcPr>
            <w:tcW w:w="2037"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bCs/>
                <w:color w:val="auto"/>
                <w:kern w:val="2"/>
                <w:sz w:val="21"/>
                <w:szCs w:val="21"/>
                <w:lang w:val="zh-CN" w:eastAsia="zh-CN" w:bidi="ar"/>
              </w:rPr>
            </w:pPr>
            <w:r>
              <w:rPr>
                <w:rFonts w:hint="default" w:ascii="Times New Roman" w:hAnsi="Times New Roman" w:eastAsia="宋体" w:cs="Times New Roman"/>
                <w:b/>
                <w:bCs/>
                <w:color w:val="auto"/>
                <w:kern w:val="2"/>
                <w:sz w:val="21"/>
                <w:szCs w:val="21"/>
                <w:lang w:val="zh-CN" w:eastAsia="zh-CN" w:bidi="ar"/>
              </w:rPr>
              <w:t>差距</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1</w:t>
            </w:r>
          </w:p>
        </w:tc>
        <w:tc>
          <w:tcPr>
            <w:tcW w:w="2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配备必要的应急物质和应急装备（包括应急监测）</w:t>
            </w:r>
          </w:p>
        </w:tc>
        <w:tc>
          <w:tcPr>
            <w:tcW w:w="36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zh-CN" w:eastAsia="zh-CN" w:bidi="ar"/>
              </w:rPr>
              <w:t>企业设有应急监测组，应急物资不完善，不足以应对可能发生的突发环境事件</w:t>
            </w:r>
          </w:p>
        </w:tc>
        <w:tc>
          <w:tcPr>
            <w:tcW w:w="203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整改建议：完善应急物资，并定期更新。</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jc w:val="center"/>
        </w:trPr>
        <w:tc>
          <w:tcPr>
            <w:tcW w:w="487" w:type="dxa"/>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2</w:t>
            </w:r>
          </w:p>
        </w:tc>
        <w:tc>
          <w:tcPr>
            <w:tcW w:w="23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设置专职或兼职人员组成的应急救援队伍</w:t>
            </w:r>
          </w:p>
        </w:tc>
        <w:tc>
          <w:tcPr>
            <w:tcW w:w="36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zh-CN" w:eastAsia="zh-CN" w:bidi="ar"/>
              </w:rPr>
              <w:t>已建</w:t>
            </w:r>
            <w:r>
              <w:rPr>
                <w:rFonts w:hint="default" w:ascii="Times New Roman" w:hAnsi="Times New Roman" w:eastAsia="宋体" w:cs="Times New Roman"/>
                <w:b w:val="0"/>
                <w:color w:val="auto"/>
                <w:kern w:val="2"/>
                <w:sz w:val="21"/>
                <w:szCs w:val="21"/>
                <w:lang w:val="en-US" w:eastAsia="zh-CN" w:bidi="ar"/>
              </w:rPr>
              <w:t>成</w:t>
            </w:r>
            <w:r>
              <w:rPr>
                <w:rFonts w:hint="default" w:ascii="Times New Roman" w:hAnsi="Times New Roman" w:eastAsia="宋体" w:cs="Times New Roman"/>
                <w:b w:val="0"/>
                <w:color w:val="auto"/>
                <w:kern w:val="2"/>
                <w:sz w:val="21"/>
                <w:szCs w:val="21"/>
                <w:lang w:val="zh-CN" w:eastAsia="zh-CN" w:bidi="ar"/>
              </w:rPr>
              <w:t>内部应急救援队伍，由各部门人员组成，并制定了相应的组织机构职责。</w:t>
            </w:r>
          </w:p>
        </w:tc>
        <w:tc>
          <w:tcPr>
            <w:tcW w:w="203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整改建议：不需整改。</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0" w:type="dxa"/>
            <w:bottom w:w="0" w:type="dxa"/>
            <w:right w:w="0" w:type="dxa"/>
          </w:tblCellMar>
        </w:tblPrEx>
        <w:trPr>
          <w:jc w:val="center"/>
        </w:trPr>
        <w:tc>
          <w:tcPr>
            <w:tcW w:w="487" w:type="dxa"/>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3</w:t>
            </w:r>
          </w:p>
        </w:tc>
        <w:tc>
          <w:tcPr>
            <w:tcW w:w="232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与其他组织或单位签订应急救援协议或互救协议</w:t>
            </w:r>
          </w:p>
        </w:tc>
        <w:tc>
          <w:tcPr>
            <w:tcW w:w="366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zh-CN" w:eastAsia="zh-CN" w:bidi="ar"/>
              </w:rPr>
              <w:t>尚未与其他组织或单位签订应急救援协议或互救协议</w:t>
            </w:r>
          </w:p>
        </w:tc>
        <w:tc>
          <w:tcPr>
            <w:tcW w:w="2037" w:type="dxa"/>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hint="default" w:ascii="Times New Roman" w:hAnsi="Times New Roman" w:eastAsia="宋体" w:cs="Times New Roman"/>
                <w:b w:val="0"/>
                <w:color w:val="auto"/>
                <w:kern w:val="2"/>
                <w:sz w:val="21"/>
                <w:szCs w:val="21"/>
                <w:lang w:val="zh-CN" w:eastAsia="zh-CN" w:bidi="ar"/>
              </w:rPr>
            </w:pPr>
            <w:r>
              <w:rPr>
                <w:rFonts w:hint="default" w:ascii="Times New Roman" w:hAnsi="Times New Roman" w:eastAsia="宋体" w:cs="Times New Roman"/>
                <w:b w:val="0"/>
                <w:color w:val="auto"/>
                <w:kern w:val="2"/>
                <w:sz w:val="21"/>
                <w:szCs w:val="21"/>
                <w:lang w:val="en-US" w:eastAsia="zh-CN" w:bidi="ar"/>
              </w:rPr>
              <w:t>整改建议：补充签订。</w:t>
            </w:r>
          </w:p>
        </w:tc>
      </w:tr>
    </w:tbl>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565" w:name="_Toc11789_WPSOffice_Level2"/>
      <w:bookmarkStart w:id="566" w:name="_Toc24743_WPSOffice_Level2"/>
      <w:bookmarkStart w:id="567" w:name="_Toc401654957"/>
      <w:bookmarkStart w:id="568" w:name="_Toc19799_WPSOffice_Level2"/>
      <w:bookmarkStart w:id="569" w:name="_Toc2446_WPSOffice_Level3"/>
      <w:bookmarkStart w:id="570" w:name="_Toc26236_WPSOffice_Level3"/>
      <w:bookmarkStart w:id="571" w:name="_Toc18248_WPSOffice_Level2"/>
      <w:bookmarkStart w:id="572" w:name="_Toc30581_WPSOffice_Level2"/>
      <w:bookmarkStart w:id="573" w:name="_Toc19324_WPSOffice_Level2"/>
      <w:bookmarkStart w:id="574" w:name="_Toc19584_WPSOffice_Level2"/>
      <w:bookmarkStart w:id="575" w:name="_Toc8600_WPSOffice_Level2"/>
      <w:bookmarkStart w:id="576" w:name="_Toc10033"/>
      <w:bookmarkStart w:id="577" w:name="_Toc13086_WPSOffice_Level2"/>
      <w:bookmarkStart w:id="578" w:name="_Toc19845_WPSOffice_Level2"/>
      <w:bookmarkStart w:id="579" w:name="_Toc889_WPSOffice_Level3"/>
      <w:bookmarkStart w:id="580" w:name="_Toc1529"/>
      <w:r>
        <w:rPr>
          <w:lang w:val="en-US" w:eastAsia="zh-CN"/>
        </w:rPr>
        <w:t>4.4  历史经验总结教训</w:t>
      </w:r>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预警机制和应急预案的建立与响应，是成功处置突发环境事件的保证。一是事故第一时间及时报警，迅速启动事故应急预案，为事故抢险、防止事故扩大赢得了时间。二是科学规范突发事件应对处置工作。明确各级政府、各个部门以及各个组织在应急体系中的职能，形成统一、高效和协调的突发事件应急处置体制机制。三是合理配置应对突发事件的相关资源，在突发事件发生时，按照预案明确的程序，保证资源尽快投入使用。四是提高应急决策的科学性和时效性。准确研判突发事件的规模、性质、程度并合理决策应对措施提供了科学的思路和方法，从而减轻其危害程度。</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突发环境事故前：作好应急准备，制定应急方案并定期演练；（储存危险化学品的企业事业单位，应当采取措施，防止在处理安全生产事故过程中产生的可能严重污染水体的消防废水、废液直接排入水体。）</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突发环境事故时：应当立即启动本</w:t>
      </w:r>
      <w:r>
        <w:rPr>
          <w:rFonts w:hint="eastAsia" w:ascii="Times New Roman" w:hAnsi="Times New Roman" w:eastAsia="宋体" w:cs="Times New Roman"/>
          <w:b w:val="0"/>
          <w:color w:val="auto"/>
          <w:kern w:val="2"/>
          <w:sz w:val="24"/>
          <w:szCs w:val="24"/>
          <w:lang w:val="en-US" w:eastAsia="zh-CN" w:bidi="ar"/>
        </w:rPr>
        <w:t>公司</w:t>
      </w:r>
      <w:r>
        <w:rPr>
          <w:rFonts w:ascii="Times New Roman" w:hAnsi="Times New Roman" w:eastAsia="宋体" w:cs="Times New Roman"/>
          <w:b w:val="0"/>
          <w:color w:val="auto"/>
          <w:kern w:val="2"/>
          <w:sz w:val="24"/>
          <w:szCs w:val="24"/>
          <w:lang w:val="en-US" w:eastAsia="zh-CN" w:bidi="ar"/>
        </w:rPr>
        <w:t>的应急方案（停止或者减少排污），并在1小时内向事故发生地的县级以上地方人民政府或者环境保护主管部门报告（如：发生的时间、地点、类型和排放污染物的种类、数量、经济损失、人员受害及应急措施等情况）。</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事故查清后：应当向当地环境保护部门作出事故发生的原因、过程、危害、应急方案启动情况、采取的具体措施、处理结果以及事故潜在危害或者间接危害、社会影响、遗留问题和防范措施等情况的书面报告，并附有关证明文件；积极参与并努力作好事后环境恢复工作。</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针对以上事故，</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制定了相应的防范措施如下：</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⑴加强环境安全管理，将安全责任落实到人，做到工作奇抓共管。</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⑵加强环境应急培训及演练。并且严格考核，不合格者一律待岗学习。</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⑶事故无论大小，都要本着“四不放过”的原则进行考核。不能漏掉任何一个环节。</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⑷加大现场检查力度。严厉查处工作中习惯性违章行为，避免类似事故的发生。</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⑸增加大检查的次数，由每周一次增加为每周两次。严查设备隐患，根据隐患情况，限定整改时间，落实隐患整改责任人。</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581" w:name="_Toc22148_WPSOffice_Level2"/>
      <w:bookmarkStart w:id="582" w:name="_Toc25367_WPSOffice_Level3"/>
      <w:bookmarkStart w:id="583" w:name="_Toc6182"/>
      <w:bookmarkStart w:id="584" w:name="_Toc27075_WPSOffice_Level2"/>
      <w:bookmarkStart w:id="585" w:name="_Toc21834_WPSOffice_Level2"/>
      <w:bookmarkStart w:id="586" w:name="_Toc20067_WPSOffice_Level2"/>
      <w:bookmarkStart w:id="587" w:name="_Toc24444_WPSOffice_Level2"/>
      <w:bookmarkStart w:id="588" w:name="_Toc5493_WPSOffice_Level2"/>
      <w:bookmarkStart w:id="589" w:name="_Toc11551_WPSOffice_Level3"/>
      <w:bookmarkStart w:id="590" w:name="_Toc401654958"/>
      <w:bookmarkStart w:id="591" w:name="_Toc10779_WPSOffice_Level2"/>
      <w:bookmarkStart w:id="592" w:name="_Toc1289"/>
      <w:bookmarkStart w:id="593" w:name="_Toc9871_WPSOffice_Level3"/>
      <w:bookmarkStart w:id="594" w:name="_Toc3025_WPSOffice_Level2"/>
      <w:bookmarkStart w:id="595" w:name="_Toc15053_WPSOffice_Level2"/>
      <w:bookmarkStart w:id="596" w:name="_Toc24203_WPSOffice_Level2"/>
      <w:r>
        <w:rPr>
          <w:lang w:val="en-US" w:eastAsia="zh-CN"/>
        </w:rPr>
        <w:t>4.5  需要整改的短期、中期和长期项目内容</w:t>
      </w:r>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针对上述排查的每一项差距和隐患，根据其危害性、紧迫性和治理时间的长短，提出需要完成整改的期限，见表4-4。</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bookmarkStart w:id="597" w:name="_Toc27403_WPSOffice_Level2"/>
      <w:r>
        <w:rPr>
          <w:rFonts w:ascii="Times New Roman" w:hAnsi="Times New Roman" w:eastAsia="宋体" w:cs="Times New Roman"/>
          <w:b/>
          <w:bCs/>
          <w:color w:val="auto"/>
          <w:kern w:val="2"/>
          <w:sz w:val="21"/>
          <w:szCs w:val="21"/>
          <w:lang w:val="en-US" w:eastAsia="zh-CN" w:bidi="ar"/>
        </w:rPr>
        <w:t>表4-4  企业需要整改内容</w:t>
      </w:r>
      <w:bookmarkEnd w:id="597"/>
    </w:p>
    <w:tbl>
      <w:tblPr>
        <w:tblStyle w:val="10"/>
        <w:tblW w:w="8504" w:type="dxa"/>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756"/>
        <w:gridCol w:w="1686"/>
        <w:gridCol w:w="4872"/>
        <w:gridCol w:w="1190"/>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4"/>
                <w:szCs w:val="24"/>
                <w:lang w:val="en-US" w:eastAsia="zh-CN" w:bidi="ar"/>
              </w:rPr>
            </w:pPr>
            <w:r>
              <w:rPr>
                <w:rFonts w:ascii="Times New Roman" w:hAnsi="Times New Roman" w:eastAsia="宋体" w:cs="Times New Roman"/>
                <w:b/>
                <w:bCs/>
                <w:color w:val="auto"/>
                <w:kern w:val="2"/>
                <w:sz w:val="24"/>
                <w:szCs w:val="24"/>
                <w:lang w:val="en-US" w:eastAsia="zh-CN" w:bidi="ar"/>
              </w:rPr>
              <w:t>序号</w:t>
            </w:r>
          </w:p>
        </w:tc>
        <w:tc>
          <w:tcPr>
            <w:tcW w:w="168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4"/>
                <w:szCs w:val="24"/>
                <w:lang w:val="en-US" w:eastAsia="zh-CN" w:bidi="ar"/>
              </w:rPr>
            </w:pPr>
            <w:r>
              <w:rPr>
                <w:rFonts w:ascii="Times New Roman" w:hAnsi="Times New Roman" w:eastAsia="宋体" w:cs="Times New Roman"/>
                <w:b/>
                <w:bCs/>
                <w:color w:val="auto"/>
                <w:kern w:val="2"/>
                <w:sz w:val="24"/>
                <w:szCs w:val="24"/>
                <w:lang w:val="en-US" w:eastAsia="zh-CN" w:bidi="ar"/>
              </w:rPr>
              <w:t>完善项目</w:t>
            </w:r>
          </w:p>
        </w:tc>
        <w:tc>
          <w:tcPr>
            <w:tcW w:w="4872"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4"/>
                <w:szCs w:val="24"/>
                <w:lang w:val="en-US" w:eastAsia="zh-CN" w:bidi="ar"/>
              </w:rPr>
            </w:pPr>
            <w:r>
              <w:rPr>
                <w:rFonts w:ascii="Times New Roman" w:hAnsi="Times New Roman" w:eastAsia="宋体" w:cs="Times New Roman"/>
                <w:b/>
                <w:bCs/>
                <w:color w:val="auto"/>
                <w:kern w:val="2"/>
                <w:sz w:val="24"/>
                <w:szCs w:val="24"/>
                <w:lang w:val="en-US" w:eastAsia="zh-CN" w:bidi="ar"/>
              </w:rPr>
              <w:t>完善内容</w:t>
            </w:r>
          </w:p>
        </w:tc>
        <w:tc>
          <w:tcPr>
            <w:tcW w:w="1190"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4"/>
                <w:szCs w:val="24"/>
                <w:lang w:val="en-US" w:eastAsia="zh-CN" w:bidi="ar"/>
              </w:rPr>
            </w:pPr>
            <w:r>
              <w:rPr>
                <w:rFonts w:ascii="Times New Roman" w:hAnsi="Times New Roman" w:eastAsia="宋体" w:cs="Times New Roman"/>
                <w:b/>
                <w:bCs/>
                <w:color w:val="auto"/>
                <w:kern w:val="2"/>
                <w:sz w:val="24"/>
                <w:szCs w:val="24"/>
                <w:lang w:val="en-US" w:eastAsia="zh-CN" w:bidi="ar"/>
              </w:rPr>
              <w:t>完成时限</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1</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风险管理制度</w:t>
            </w: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完善各风险单元的风险防控和应急管理制度，重点岗位责任到人</w:t>
            </w:r>
          </w:p>
        </w:tc>
        <w:tc>
          <w:tcPr>
            <w:tcW w:w="1190"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3个月内</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环境应急管理</w:t>
            </w: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完善各区域应急物资布置</w:t>
            </w:r>
          </w:p>
        </w:tc>
        <w:tc>
          <w:tcPr>
            <w:tcW w:w="119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环境应急资源</w:t>
            </w: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急救援协议或互救协议</w:t>
            </w:r>
          </w:p>
        </w:tc>
        <w:tc>
          <w:tcPr>
            <w:tcW w:w="1190"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2</w:t>
            </w:r>
          </w:p>
        </w:tc>
        <w:tc>
          <w:tcPr>
            <w:tcW w:w="1686"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各风险单元</w:t>
            </w: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加强各风险单元的日常管理工作</w:t>
            </w:r>
          </w:p>
        </w:tc>
        <w:tc>
          <w:tcPr>
            <w:tcW w:w="1190" w:type="dxa"/>
            <w:vMerge w:val="restart"/>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常   年</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1686"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保证各风险单元中应急物资的合理性</w:t>
            </w:r>
          </w:p>
        </w:tc>
        <w:tc>
          <w:tcPr>
            <w:tcW w:w="1190"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1686"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保证各单元防控设施的可用性</w:t>
            </w:r>
          </w:p>
        </w:tc>
        <w:tc>
          <w:tcPr>
            <w:tcW w:w="1190"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1686"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48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制定完善的培训及演练计划</w:t>
            </w:r>
          </w:p>
        </w:tc>
        <w:tc>
          <w:tcPr>
            <w:tcW w:w="1190"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756"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1686"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c>
          <w:tcPr>
            <w:tcW w:w="4872"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完善应急物资，确保各风险单元的应急物资数量充足，且需保证应急物资的可用性</w:t>
            </w:r>
          </w:p>
        </w:tc>
        <w:tc>
          <w:tcPr>
            <w:tcW w:w="1190"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textAlignment w:val="auto"/>
              <w:rPr>
                <w:rFonts w:ascii="Times New Roman" w:hAnsi="Times New Roman" w:eastAsia="宋体" w:cs="Times New Roman"/>
                <w:b w:val="0"/>
                <w:color w:val="auto"/>
                <w:kern w:val="2"/>
                <w:sz w:val="24"/>
                <w:szCs w:val="24"/>
                <w:lang w:val="en-US" w:eastAsia="zh-CN" w:bidi="ar"/>
              </w:rPr>
            </w:pPr>
          </w:p>
        </w:tc>
      </w:tr>
    </w:tbl>
    <w:p>
      <w:pPr>
        <w:kinsoku/>
        <w:wordWrap/>
        <w:overflowPunct/>
        <w:bidi w:val="0"/>
        <w:adjustRightInd/>
        <w:snapToGrid/>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br w:type="page"/>
      </w:r>
    </w:p>
    <w:p>
      <w:pPr>
        <w:pStyle w:val="4"/>
        <w:kinsoku/>
        <w:wordWrap/>
        <w:overflowPunct/>
        <w:bidi w:val="0"/>
        <w:adjustRightInd/>
        <w:snapToGrid/>
        <w:spacing w:before="0" w:beforeLines="0" w:after="0" w:afterLines="0"/>
        <w:rPr>
          <w:rFonts w:hint="eastAsia" w:ascii="Times New Roman" w:hAnsi="Times New Roman" w:cs="Times New Roman"/>
          <w:lang w:val="en-US" w:eastAsia="zh-CN"/>
        </w:rPr>
      </w:pPr>
      <w:bookmarkStart w:id="598" w:name="_Toc28698_WPSOffice_Level1"/>
      <w:bookmarkStart w:id="599" w:name="_Toc24794_WPSOffice_Level1"/>
      <w:r>
        <w:rPr>
          <w:rFonts w:hint="eastAsia" w:ascii="Times New Roman" w:hAnsi="Times New Roman" w:cs="Times New Roman"/>
          <w:lang w:val="en-US" w:eastAsia="zh-CN"/>
        </w:rPr>
        <w:t>第5章  完善环境风险防控和应急措施的实施计划</w:t>
      </w:r>
      <w:bookmarkEnd w:id="477"/>
      <w:bookmarkEnd w:id="478"/>
      <w:bookmarkEnd w:id="479"/>
      <w:bookmarkEnd w:id="480"/>
      <w:bookmarkEnd w:id="481"/>
      <w:bookmarkEnd w:id="482"/>
      <w:bookmarkEnd w:id="483"/>
      <w:bookmarkEnd w:id="484"/>
      <w:bookmarkEnd w:id="485"/>
      <w:bookmarkEnd w:id="486"/>
      <w:bookmarkEnd w:id="598"/>
      <w:bookmarkEnd w:id="599"/>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针对</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需要整改的短期、中期、长期项目，制定完善环境风险防控和应急措施的实施计划如下表5-1。</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bookmarkStart w:id="600" w:name="_Toc2533_WPSOffice_Level2"/>
      <w:bookmarkEnd w:id="600"/>
      <w:bookmarkStart w:id="601" w:name="_Toc15433_WPSOffice_Level2"/>
      <w:bookmarkEnd w:id="601"/>
      <w:bookmarkStart w:id="602" w:name="_Toc20131_WPSOffice_Level2"/>
      <w:bookmarkEnd w:id="602"/>
      <w:bookmarkStart w:id="603" w:name="_Toc20895_WPSOffice_Level2"/>
      <w:bookmarkEnd w:id="603"/>
      <w:bookmarkStart w:id="604" w:name="_Toc8156_WPSOffice_Level2"/>
      <w:bookmarkEnd w:id="604"/>
      <w:bookmarkStart w:id="605" w:name="_Toc6691_WPSOffice_Level2"/>
      <w:bookmarkStart w:id="606" w:name="_Toc10928_WPSOffice_Level2"/>
      <w:bookmarkStart w:id="607" w:name="_Toc7209_WPSOffice_Level2"/>
      <w:r>
        <w:rPr>
          <w:rFonts w:ascii="Times New Roman" w:hAnsi="Times New Roman" w:eastAsia="宋体" w:cs="Times New Roman"/>
          <w:b/>
          <w:bCs/>
          <w:color w:val="auto"/>
          <w:kern w:val="2"/>
          <w:sz w:val="21"/>
          <w:szCs w:val="21"/>
          <w:lang w:val="en-US" w:eastAsia="zh-CN" w:bidi="ar"/>
        </w:rPr>
        <w:t xml:space="preserve">表5-1 </w:t>
      </w:r>
      <w:bookmarkEnd w:id="605"/>
      <w:r>
        <w:rPr>
          <w:rFonts w:ascii="Times New Roman" w:hAnsi="Times New Roman" w:eastAsia="宋体" w:cs="Times New Roman"/>
          <w:b/>
          <w:bCs/>
          <w:color w:val="auto"/>
          <w:kern w:val="2"/>
          <w:sz w:val="21"/>
          <w:szCs w:val="21"/>
          <w:lang w:val="en-US" w:eastAsia="zh-CN" w:bidi="ar"/>
        </w:rPr>
        <w:t xml:space="preserve"> 完善环境风险防控和应急措施的目标</w:t>
      </w:r>
      <w:bookmarkEnd w:id="606"/>
      <w:bookmarkEnd w:id="607"/>
    </w:p>
    <w:tbl>
      <w:tblPr>
        <w:tblStyle w:val="10"/>
        <w:tblW w:w="8504" w:type="dxa"/>
        <w:tblInd w:w="0"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ayout w:type="fixed"/>
        <w:tblCellMar>
          <w:top w:w="0" w:type="dxa"/>
          <w:left w:w="108" w:type="dxa"/>
          <w:bottom w:w="0" w:type="dxa"/>
          <w:right w:w="108" w:type="dxa"/>
        </w:tblCellMar>
      </w:tblPr>
      <w:tblGrid>
        <w:gridCol w:w="863"/>
        <w:gridCol w:w="5211"/>
        <w:gridCol w:w="1215"/>
        <w:gridCol w:w="1215"/>
      </w:tblGrid>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tcBorders>
              <w:top w:val="single" w:color="000000" w:sz="12"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序号</w:t>
            </w:r>
          </w:p>
        </w:tc>
        <w:tc>
          <w:tcPr>
            <w:tcW w:w="5211"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存在问题及需要整改的内容</w:t>
            </w:r>
          </w:p>
        </w:tc>
        <w:tc>
          <w:tcPr>
            <w:tcW w:w="121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责任人</w:t>
            </w:r>
          </w:p>
        </w:tc>
        <w:tc>
          <w:tcPr>
            <w:tcW w:w="1215" w:type="dxa"/>
            <w:tcBorders>
              <w:top w:val="single" w:color="000000" w:sz="12"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完成时限</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restart"/>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1</w:t>
            </w: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完善各风险单元的风险防控和应急管理制度，</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重点岗位责任到人</w:t>
            </w:r>
          </w:p>
        </w:tc>
        <w:tc>
          <w:tcPr>
            <w:tcW w:w="12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曹其峰</w:t>
            </w:r>
          </w:p>
        </w:tc>
        <w:tc>
          <w:tcPr>
            <w:tcW w:w="1215" w:type="dxa"/>
            <w:vMerge w:val="restart"/>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3个月内</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完善各区域应急物资布置</w:t>
            </w:r>
          </w:p>
        </w:tc>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p>
        </w:tc>
        <w:tc>
          <w:tcPr>
            <w:tcW w:w="1215"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863" w:type="dxa"/>
            <w:vMerge w:val="continue"/>
            <w:tcBorders>
              <w:top w:val="single" w:color="000000" w:sz="4" w:space="0"/>
              <w:left w:val="single" w:color="000000" w:sz="12"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急救援协议或互救协议</w:t>
            </w:r>
          </w:p>
        </w:tc>
        <w:tc>
          <w:tcPr>
            <w:tcW w:w="12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p>
        </w:tc>
        <w:tc>
          <w:tcPr>
            <w:tcW w:w="1215" w:type="dxa"/>
            <w:vMerge w:val="continue"/>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restart"/>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2</w:t>
            </w: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加强各风险单元的日常管理工作</w:t>
            </w:r>
          </w:p>
        </w:tc>
        <w:tc>
          <w:tcPr>
            <w:tcW w:w="1215" w:type="dxa"/>
            <w:vMerge w:val="restart"/>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ascii="Times New Roman" w:hAnsi="Times New Roman" w:eastAsia="宋体" w:cs="Times New Roman"/>
                <w:b w:val="0"/>
                <w:color w:val="auto"/>
                <w:kern w:val="2"/>
                <w:sz w:val="21"/>
                <w:szCs w:val="21"/>
                <w:lang w:val="en-US" w:eastAsia="zh-CN" w:bidi="ar"/>
              </w:rPr>
              <w:t>曹其峰</w:t>
            </w:r>
          </w:p>
        </w:tc>
        <w:tc>
          <w:tcPr>
            <w:tcW w:w="1215" w:type="dxa"/>
            <w:vMerge w:val="restart"/>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常  年</w:t>
            </w: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保证各风险单元中应急物资的合理性</w:t>
            </w:r>
          </w:p>
        </w:tc>
        <w:tc>
          <w:tcPr>
            <w:tcW w:w="1215"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1215"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保证各单元防控设施的可用性</w:t>
            </w:r>
          </w:p>
        </w:tc>
        <w:tc>
          <w:tcPr>
            <w:tcW w:w="1215"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1215"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52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制定完善的培训及演练计划</w:t>
            </w:r>
          </w:p>
        </w:tc>
        <w:tc>
          <w:tcPr>
            <w:tcW w:w="1215"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1215"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r>
      <w:tr>
        <w:tblPrEx>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CellMar>
            <w:top w:w="0" w:type="dxa"/>
            <w:left w:w="108" w:type="dxa"/>
            <w:bottom w:w="0" w:type="dxa"/>
            <w:right w:w="108" w:type="dxa"/>
          </w:tblCellMar>
        </w:tblPrEx>
        <w:tc>
          <w:tcPr>
            <w:tcW w:w="863" w:type="dxa"/>
            <w:vMerge w:val="continue"/>
            <w:tcBorders>
              <w:top w:val="single" w:color="000000" w:sz="4" w:space="0"/>
              <w:left w:val="single" w:color="000000" w:sz="12"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5211"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auto"/>
              <w:rPr>
                <w:rFonts w:ascii="Times New Roman" w:hAnsi="Times New Roman" w:eastAsia="宋体" w:cs="Times New Roman"/>
                <w:b w:val="0"/>
                <w:color w:val="auto"/>
                <w:kern w:val="2"/>
                <w:sz w:val="21"/>
                <w:szCs w:val="21"/>
                <w:lang w:val="en-US" w:eastAsia="zh-CN" w:bidi="ar"/>
              </w:rPr>
            </w:pPr>
            <w:r>
              <w:rPr>
                <w:rFonts w:ascii="Times New Roman" w:hAnsi="Times New Roman" w:eastAsia="宋体" w:cs="Times New Roman"/>
                <w:b w:val="0"/>
                <w:color w:val="auto"/>
                <w:kern w:val="2"/>
                <w:sz w:val="21"/>
                <w:szCs w:val="21"/>
                <w:lang w:val="en-US" w:eastAsia="zh-CN" w:bidi="ar"/>
              </w:rPr>
              <w:t>完善应急物资，确保各风险单元的应急物资数量充足，且需保证应急物资的可用性</w:t>
            </w:r>
          </w:p>
        </w:tc>
        <w:tc>
          <w:tcPr>
            <w:tcW w:w="1215" w:type="dxa"/>
            <w:vMerge w:val="continue"/>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c>
          <w:tcPr>
            <w:tcW w:w="1215" w:type="dxa"/>
            <w:vMerge w:val="continue"/>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textAlignment w:val="auto"/>
              <w:rPr>
                <w:rFonts w:ascii="Times New Roman" w:hAnsi="Times New Roman" w:eastAsia="宋体" w:cs="Times New Roman"/>
                <w:b w:val="0"/>
                <w:color w:val="auto"/>
                <w:kern w:val="2"/>
                <w:sz w:val="21"/>
                <w:szCs w:val="21"/>
                <w:lang w:val="en-US" w:eastAsia="zh-CN" w:bidi="ar"/>
              </w:rPr>
            </w:pPr>
          </w:p>
        </w:tc>
      </w:tr>
    </w:tbl>
    <w:p>
      <w:pPr>
        <w:kinsoku/>
        <w:wordWrap/>
        <w:overflowPunct/>
        <w:bidi w:val="0"/>
        <w:adjustRightInd/>
        <w:snapToGrid/>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br w:type="page"/>
      </w:r>
    </w:p>
    <w:p>
      <w:pPr>
        <w:pStyle w:val="4"/>
        <w:kinsoku/>
        <w:wordWrap/>
        <w:overflowPunct/>
        <w:bidi w:val="0"/>
        <w:adjustRightInd/>
        <w:snapToGrid/>
        <w:spacing w:before="0" w:beforeLines="0" w:after="0" w:afterLines="0"/>
        <w:rPr>
          <w:rFonts w:hint="eastAsia" w:ascii="Times New Roman" w:hAnsi="Times New Roman" w:cs="Times New Roman"/>
          <w:lang w:val="en-US" w:eastAsia="zh-CN"/>
        </w:rPr>
      </w:pPr>
      <w:bookmarkStart w:id="608" w:name="_Toc4680_WPSOffice_Level1"/>
      <w:bookmarkStart w:id="609" w:name="_Toc7653_WPSOffice_Level1"/>
      <w:r>
        <w:rPr>
          <w:rFonts w:hint="eastAsia" w:ascii="Times New Roman" w:hAnsi="Times New Roman" w:cs="Times New Roman"/>
          <w:lang w:val="en-US" w:eastAsia="zh-CN"/>
        </w:rPr>
        <w:t>第6章  企业突发环境事件风险等级判定</w:t>
      </w:r>
      <w:bookmarkEnd w:id="608"/>
      <w:bookmarkEnd w:id="609"/>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610" w:name="_Toc532202697"/>
      <w:bookmarkEnd w:id="610"/>
      <w:bookmarkStart w:id="611" w:name="_Toc21415_WPSOffice_Level2"/>
      <w:bookmarkEnd w:id="611"/>
      <w:bookmarkStart w:id="612" w:name="_Toc9442835"/>
      <w:bookmarkEnd w:id="612"/>
      <w:bookmarkStart w:id="613" w:name="_Toc29607"/>
      <w:bookmarkEnd w:id="613"/>
      <w:bookmarkStart w:id="614" w:name="_Toc7730_WPSOffice_Level2"/>
      <w:bookmarkEnd w:id="614"/>
      <w:bookmarkStart w:id="615" w:name="_Toc532205502"/>
      <w:bookmarkEnd w:id="615"/>
      <w:bookmarkStart w:id="616" w:name="_Toc522712833"/>
      <w:bookmarkEnd w:id="616"/>
      <w:bookmarkStart w:id="617" w:name="_Toc522712740"/>
      <w:bookmarkEnd w:id="617"/>
      <w:bookmarkStart w:id="618" w:name="_Toc29670_WPSOffice_Level2"/>
      <w:bookmarkStart w:id="619" w:name="_Toc14875_WPSOffice_Level3"/>
      <w:bookmarkStart w:id="620" w:name="_Toc28508_WPSOffice_Level3"/>
      <w:bookmarkStart w:id="621" w:name="_Toc21740_WPSOffice_Level2"/>
      <w:bookmarkStart w:id="622" w:name="_Toc22403_WPSOffice_Level2"/>
      <w:bookmarkStart w:id="623" w:name="_Toc20438_WPSOffice_Level2"/>
      <w:bookmarkStart w:id="624" w:name="_Toc6668_WPSOffice_Level2"/>
      <w:bookmarkStart w:id="625" w:name="_Toc20599_WPSOffice_Level2"/>
      <w:bookmarkStart w:id="626" w:name="_Toc13572_WPSOffice_Level2"/>
      <w:bookmarkStart w:id="627" w:name="_Toc26426_WPSOffice_Level2"/>
      <w:bookmarkStart w:id="628" w:name="_Toc7106_WPSOffice_Level2"/>
      <w:bookmarkStart w:id="629" w:name="_Toc27303_WPSOffice_Level2"/>
      <w:bookmarkStart w:id="630" w:name="_Toc6059_WPSOffice_Level3"/>
      <w:bookmarkStart w:id="631" w:name="_Toc2370_WPSOffice_Level2"/>
      <w:r>
        <w:rPr>
          <w:lang w:val="en-US" w:eastAsia="zh-CN"/>
        </w:rPr>
        <w:t>6.1  企业突发环境事件风险等级划分</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pPr>
        <w:keepNext w:val="0"/>
        <w:keepLines w:val="0"/>
        <w:pageBreakBefore w:val="0"/>
        <w:widowControl w:val="0"/>
        <w:kinsoku/>
        <w:wordWrap/>
        <w:overflowPunct/>
        <w:topLinePunct w:val="0"/>
        <w:bidi w:val="0"/>
        <w:adjustRightInd/>
        <w:snapToGrid/>
        <w:spacing w:line="360" w:lineRule="auto"/>
        <w:ind w:firstLine="480" w:firstLineChars="200"/>
        <w:jc w:val="left"/>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企业突发环境事件风险分级办法》HJ941-2018对企业风险等级进行评估。通过定量分析企业生产、使用、存储和释放的突发环境事件风险物质数量与其临界量的比值（Q），评估生产工艺过程与环境风险控制水平（M）以及环境风险受体敏感程度（E）的评估分析结果，分别评估企业突发大气环境事件风险和突发水环境事件风险，将企业突发大气或水环境事件风险等级划分为一般环境风险、较大环境风险和重大环境风险三级，分别用蓝色、黄色和红色标识。同时涉及突发大气和水环境事件风险的企业，以等级高者确定企业突发环境事件风险等级。突发环境事件风险等级划分流程示意图见图6-1。</w:t>
      </w:r>
    </w:p>
    <w:p>
      <w:pPr>
        <w:keepNext w:val="0"/>
        <w:keepLines w:val="0"/>
        <w:pageBreakBefore w:val="0"/>
        <w:widowControl w:val="0"/>
        <w:kinsoku/>
        <w:wordWrap/>
        <w:overflowPunct/>
        <w:topLinePunct w:val="0"/>
        <w:bidi w:val="0"/>
        <w:adjustRightInd/>
        <w:snapToGrid/>
        <w:spacing w:line="360" w:lineRule="auto"/>
        <w:jc w:val="center"/>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drawing>
          <wp:inline distT="0" distB="0" distL="114300" distR="114300">
            <wp:extent cx="4467225" cy="3743325"/>
            <wp:effectExtent l="0" t="0" r="9525" b="9525"/>
            <wp:docPr id="549" name="图片 15" descr="说明: C:\Users\Yuan\AppData\Local\Temp\ksohtml\wps9E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15" descr="说明: C:\Users\Yuan\AppData\Local\Temp\ksohtml\wps9E9A.tmp.jpg"/>
                    <pic:cNvPicPr>
                      <a:picLocks noChangeAspect="1"/>
                    </pic:cNvPicPr>
                  </pic:nvPicPr>
                  <pic:blipFill>
                    <a:blip r:embed="rId10"/>
                    <a:stretch>
                      <a:fillRect/>
                    </a:stretch>
                  </pic:blipFill>
                  <pic:spPr>
                    <a:xfrm>
                      <a:off x="0" y="0"/>
                      <a:ext cx="4467225" cy="3743325"/>
                    </a:xfrm>
                    <a:prstGeom prst="rect">
                      <a:avLst/>
                    </a:prstGeom>
                    <a:noFill/>
                    <a:ln w="9525">
                      <a:noFill/>
                    </a:ln>
                  </pic:spPr>
                </pic:pic>
              </a:graphicData>
            </a:graphic>
          </wp:inline>
        </w:drawing>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bookmarkStart w:id="632" w:name="_Toc25315_WPSOffice_Level3"/>
      <w:bookmarkEnd w:id="632"/>
      <w:bookmarkStart w:id="633" w:name="_Toc6386_WPSOffice_Level2"/>
      <w:bookmarkEnd w:id="633"/>
      <w:bookmarkStart w:id="634" w:name="_Toc30678_WPSOffice_Level3"/>
      <w:bookmarkEnd w:id="634"/>
      <w:bookmarkStart w:id="635" w:name="_Toc29853_WPSOffice_Level3"/>
      <w:bookmarkEnd w:id="635"/>
      <w:bookmarkStart w:id="636" w:name="_Toc9324_WPSOffice_Level3"/>
      <w:bookmarkEnd w:id="636"/>
      <w:bookmarkStart w:id="637" w:name="_Toc11422_WPSOffice_Level3"/>
      <w:bookmarkEnd w:id="637"/>
      <w:bookmarkStart w:id="638" w:name="_Toc10000_WPSOffice_Level3"/>
      <w:r>
        <w:rPr>
          <w:rFonts w:ascii="Times New Roman" w:hAnsi="Times New Roman" w:eastAsia="宋体" w:cs="Times New Roman"/>
          <w:b/>
          <w:bCs/>
          <w:color w:val="auto"/>
          <w:kern w:val="2"/>
          <w:sz w:val="21"/>
          <w:szCs w:val="21"/>
          <w:lang w:val="en-US" w:eastAsia="zh-CN" w:bidi="ar"/>
        </w:rPr>
        <w:t>图6-1  突发环境事件风险等级划分流程示意图</w:t>
      </w:r>
      <w:bookmarkEnd w:id="638"/>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639" w:name="_Toc9442836"/>
      <w:bookmarkEnd w:id="639"/>
      <w:bookmarkStart w:id="640" w:name="_Toc522712844"/>
      <w:bookmarkEnd w:id="640"/>
      <w:bookmarkStart w:id="641" w:name="_Toc23327"/>
      <w:bookmarkEnd w:id="641"/>
      <w:bookmarkStart w:id="642" w:name="_Toc522712834"/>
      <w:bookmarkEnd w:id="642"/>
      <w:bookmarkStart w:id="643" w:name="_Toc10363_WPSOffice_Level2"/>
      <w:bookmarkEnd w:id="643"/>
      <w:bookmarkStart w:id="644" w:name="_Toc532202698"/>
      <w:bookmarkEnd w:id="644"/>
      <w:bookmarkStart w:id="645" w:name="_Toc521142808"/>
      <w:bookmarkEnd w:id="645"/>
      <w:bookmarkStart w:id="646" w:name="_Toc522712741"/>
      <w:bookmarkEnd w:id="646"/>
      <w:bookmarkStart w:id="647" w:name="_Toc532205505"/>
      <w:bookmarkEnd w:id="647"/>
      <w:bookmarkStart w:id="648" w:name="_Toc532202708"/>
      <w:bookmarkEnd w:id="648"/>
      <w:bookmarkStart w:id="649" w:name="_Toc28368_WPSOffice_Level2"/>
      <w:bookmarkEnd w:id="649"/>
      <w:bookmarkStart w:id="650" w:name="_Toc22347_WPSOffice_Level2"/>
      <w:bookmarkEnd w:id="650"/>
      <w:bookmarkStart w:id="651" w:name="_Toc522712751"/>
      <w:bookmarkStart w:id="652" w:name="_Toc6451_WPSOffice_Level2"/>
      <w:bookmarkStart w:id="653" w:name="_Toc9964_WPSOffice_Level2"/>
      <w:bookmarkStart w:id="654" w:name="_Toc7340_WPSOffice_Level2"/>
      <w:bookmarkStart w:id="655" w:name="_Toc7766_WPSOffice_Level2"/>
      <w:bookmarkStart w:id="656" w:name="_Toc13016_WPSOffice_Level2"/>
      <w:bookmarkStart w:id="657" w:name="_Toc10915_WPSOffice_Level3"/>
      <w:bookmarkStart w:id="658" w:name="_Toc17008_WPSOffice_Level2"/>
      <w:bookmarkStart w:id="659" w:name="_Toc32299_WPSOffice_Level3"/>
      <w:bookmarkStart w:id="660" w:name="_Toc32488_WPSOffice_Level2"/>
      <w:bookmarkStart w:id="661" w:name="_Toc2598_WPSOffice_Level3"/>
      <w:bookmarkStart w:id="662" w:name="_Toc22421_WPSOffice_Level2"/>
      <w:bookmarkStart w:id="663" w:name="_Toc19997_WPSOffice_Level2"/>
      <w:bookmarkStart w:id="664" w:name="_Toc5608_WPSOffice_Level2"/>
      <w:r>
        <w:rPr>
          <w:lang w:val="en-US" w:eastAsia="zh-CN"/>
        </w:rPr>
        <w:t>6.2</w:t>
      </w:r>
      <w:bookmarkEnd w:id="651"/>
      <w:r>
        <w:rPr>
          <w:lang w:val="en-US" w:eastAsia="zh-CN"/>
        </w:rPr>
        <w:t xml:space="preserve">  突发大气环境事件风险分级</w:t>
      </w:r>
      <w:bookmarkEnd w:id="652"/>
      <w:bookmarkEnd w:id="653"/>
      <w:bookmarkEnd w:id="654"/>
      <w:bookmarkEnd w:id="655"/>
      <w:bookmarkEnd w:id="656"/>
      <w:bookmarkEnd w:id="657"/>
      <w:bookmarkEnd w:id="658"/>
      <w:bookmarkEnd w:id="659"/>
      <w:bookmarkEnd w:id="660"/>
      <w:bookmarkEnd w:id="661"/>
      <w:bookmarkEnd w:id="662"/>
      <w:bookmarkEnd w:id="663"/>
      <w:bookmarkEnd w:id="664"/>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665" w:name="_Toc522712742"/>
      <w:bookmarkEnd w:id="665"/>
      <w:bookmarkStart w:id="666" w:name="_Toc532202699"/>
      <w:bookmarkEnd w:id="666"/>
      <w:bookmarkStart w:id="667" w:name="_Toc19687_WPSOffice_Level3"/>
      <w:bookmarkEnd w:id="667"/>
      <w:bookmarkStart w:id="668" w:name="_Toc26861_WPSOffice_Level3"/>
      <w:bookmarkEnd w:id="668"/>
      <w:bookmarkStart w:id="669" w:name="_Toc522712835"/>
      <w:bookmarkEnd w:id="669"/>
      <w:bookmarkStart w:id="670" w:name="_Toc6367_WPSOffice_Level3"/>
      <w:bookmarkStart w:id="671" w:name="_Toc22403_WPSOffice_Level3"/>
      <w:bookmarkStart w:id="672" w:name="_Toc3885_WPSOffice_Level3"/>
      <w:r>
        <w:rPr>
          <w:rFonts w:ascii="Times New Roman" w:hAnsi="Times New Roman"/>
          <w:sz w:val="24"/>
          <w:szCs w:val="24"/>
          <w:lang w:val="en-US" w:eastAsia="zh-CN"/>
        </w:rPr>
        <w:t>6.2.1</w:t>
      </w:r>
      <w:bookmarkEnd w:id="670"/>
      <w:r>
        <w:rPr>
          <w:rFonts w:ascii="Times New Roman" w:hAnsi="Times New Roman"/>
          <w:sz w:val="24"/>
          <w:szCs w:val="24"/>
          <w:lang w:val="en-US" w:eastAsia="zh-CN"/>
        </w:rPr>
        <w:t xml:space="preserve">  企业涉气风险物质数量与临界量比值（Q）</w:t>
      </w:r>
      <w:bookmarkEnd w:id="671"/>
      <w:bookmarkEnd w:id="672"/>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企业涉气风险物质包括《企业突发环境事件风险分级方法》（HJ941-2018）附录 A 中的第一、第二、第三、第四、第六部分全部风险物质以及第八部分中除NH</w:t>
      </w:r>
      <w:r>
        <w:rPr>
          <w:rFonts w:ascii="Times New Roman" w:hAnsi="Times New Roman" w:eastAsia="宋体" w:cs="Times New Roman"/>
          <w:b w:val="0"/>
          <w:color w:val="auto"/>
          <w:kern w:val="2"/>
          <w:sz w:val="24"/>
          <w:szCs w:val="24"/>
          <w:vertAlign w:val="subscript"/>
          <w:lang w:val="en-US" w:eastAsia="zh-CN" w:bidi="ar"/>
        </w:rPr>
        <w:t>3</w:t>
      </w:r>
      <w:r>
        <w:rPr>
          <w:rFonts w:ascii="Times New Roman" w:hAnsi="Times New Roman" w:eastAsia="宋体" w:cs="Times New Roman"/>
          <w:b w:val="0"/>
          <w:color w:val="auto"/>
          <w:kern w:val="2"/>
          <w:sz w:val="24"/>
          <w:szCs w:val="24"/>
          <w:lang w:val="en-US" w:eastAsia="zh-CN" w:bidi="ar"/>
        </w:rPr>
        <w:t>-N浓度≥2000mg/L的废液、COD</w:t>
      </w:r>
      <w:r>
        <w:rPr>
          <w:rFonts w:ascii="Times New Roman" w:hAnsi="Times New Roman" w:eastAsia="宋体" w:cs="Times New Roman"/>
          <w:b w:val="0"/>
          <w:color w:val="auto"/>
          <w:kern w:val="2"/>
          <w:sz w:val="24"/>
          <w:szCs w:val="24"/>
          <w:vertAlign w:val="subscript"/>
          <w:lang w:val="en-US" w:eastAsia="zh-CN" w:bidi="ar"/>
        </w:rPr>
        <w:t>Cr</w:t>
      </w:r>
      <w:r>
        <w:rPr>
          <w:rFonts w:ascii="Times New Roman" w:hAnsi="Times New Roman" w:eastAsia="宋体" w:cs="Times New Roman"/>
          <w:b w:val="0"/>
          <w:color w:val="auto"/>
          <w:kern w:val="2"/>
          <w:sz w:val="24"/>
          <w:szCs w:val="24"/>
          <w:lang w:val="en-US" w:eastAsia="zh-CN" w:bidi="ar"/>
        </w:rPr>
        <w:t>浓度≥10000mg/L的有机废液之外的气态和可挥发造成突发大气环境事件的固态、液态风险物质。</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对照《企业突发环境事件风险分级方法》（HJ941-2018）附录A，根据企业实际生产情况，从企业生产原料、产品、中间产品、副产品、催化剂、辅助生产物料、燃料、“三废”等环节进行分析排查，统计企业涉气风险物质在厂界内的存在量。最终确定大气环境风险物质最大存在总量及临界量见表6-1。</w:t>
      </w:r>
    </w:p>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表6-1 大气环境风险物质与临界量的比值结果</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694"/>
        <w:gridCol w:w="1039"/>
        <w:gridCol w:w="1076"/>
        <w:gridCol w:w="1252"/>
        <w:gridCol w:w="1586"/>
        <w:gridCol w:w="10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序号</w:t>
            </w:r>
          </w:p>
        </w:tc>
        <w:tc>
          <w:tcPr>
            <w:tcW w:w="1694"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风险物质</w:t>
            </w:r>
          </w:p>
        </w:tc>
        <w:tc>
          <w:tcPr>
            <w:tcW w:w="1039"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储存量</w:t>
            </w:r>
          </w:p>
        </w:tc>
        <w:tc>
          <w:tcPr>
            <w:tcW w:w="1076"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浓度</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纯物质</w:t>
            </w:r>
          </w:p>
        </w:tc>
        <w:tc>
          <w:tcPr>
            <w:tcW w:w="1586"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临界量</w:t>
            </w:r>
          </w:p>
        </w:tc>
        <w:tc>
          <w:tcPr>
            <w:tcW w:w="1056"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Q</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w:t>
            </w:r>
          </w:p>
        </w:tc>
        <w:tc>
          <w:tcPr>
            <w:tcW w:w="1694"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变压器油</w:t>
            </w:r>
          </w:p>
        </w:tc>
        <w:tc>
          <w:tcPr>
            <w:tcW w:w="103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0.2t</w:t>
            </w:r>
          </w:p>
        </w:tc>
        <w:tc>
          <w:tcPr>
            <w:tcW w:w="1076"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2500t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0.00008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eastAsia"/>
                <w:sz w:val="21"/>
                <w:szCs w:val="21"/>
                <w:lang w:val="en-US" w:eastAsia="zh-CN"/>
              </w:rPr>
            </w:pPr>
            <w:r>
              <w:rPr>
                <w:rFonts w:hint="default" w:ascii="Times New Roman" w:hAnsi="Times New Roman" w:eastAsia="宋体" w:cs="Times New Roman"/>
                <w:b w:val="0"/>
                <w:color w:val="auto"/>
                <w:kern w:val="2"/>
                <w:sz w:val="21"/>
                <w:szCs w:val="21"/>
                <w:lang w:val="en-US" w:eastAsia="zh-CN" w:bidi="ar"/>
              </w:rPr>
              <w:t>2</w:t>
            </w:r>
          </w:p>
        </w:tc>
        <w:tc>
          <w:tcPr>
            <w:tcW w:w="1694"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机油</w:t>
            </w:r>
          </w:p>
        </w:tc>
        <w:tc>
          <w:tcPr>
            <w:tcW w:w="103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1.0t</w:t>
            </w:r>
          </w:p>
        </w:tc>
        <w:tc>
          <w:tcPr>
            <w:tcW w:w="1076"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default"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2500t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0.0004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eastAsia"/>
                <w:sz w:val="21"/>
                <w:szCs w:val="21"/>
                <w:lang w:val="en-US" w:eastAsia="zh-CN"/>
              </w:rPr>
            </w:pPr>
            <w:r>
              <w:rPr>
                <w:rFonts w:hint="default" w:ascii="Times New Roman" w:hAnsi="Times New Roman" w:eastAsia="宋体" w:cs="Times New Roman"/>
                <w:b w:val="0"/>
                <w:color w:val="auto"/>
                <w:kern w:val="2"/>
                <w:sz w:val="21"/>
                <w:szCs w:val="21"/>
                <w:lang w:val="en-US" w:eastAsia="zh-CN" w:bidi="ar"/>
              </w:rPr>
              <w:t>3</w:t>
            </w:r>
          </w:p>
        </w:tc>
        <w:tc>
          <w:tcPr>
            <w:tcW w:w="1694"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both"/>
              <w:textAlignment w:val="auto"/>
              <w:rPr>
                <w:rFonts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油漆</w:t>
            </w:r>
          </w:p>
        </w:tc>
        <w:tc>
          <w:tcPr>
            <w:tcW w:w="1039"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1.2t</w:t>
            </w:r>
          </w:p>
        </w:tc>
        <w:tc>
          <w:tcPr>
            <w:tcW w:w="1076"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50t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0.024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801" w:type="dxa"/>
            <w:tcBorders>
              <w:tl2br w:val="nil"/>
              <w:tr2bl w:val="nil"/>
            </w:tcBorders>
            <w:shd w:val="clear" w:color="auto" w:fill="auto"/>
            <w:vAlign w:val="center"/>
          </w:tcPr>
          <w:p>
            <w:pPr>
              <w:pStyle w:val="9"/>
              <w:keepNext w:val="0"/>
              <w:keepLines w:val="0"/>
              <w:pageBreakBefore w:val="0"/>
              <w:widowControl w:val="0"/>
              <w:kinsoku/>
              <w:wordWrap/>
              <w:overflowPunct/>
              <w:topLinePunct w:val="0"/>
              <w:bidi w:val="0"/>
              <w:adjustRightInd/>
              <w:snapToGrid/>
              <w:spacing w:beforeAutospacing="0" w:afterAutospacing="0" w:line="240" w:lineRule="auto"/>
              <w:jc w:val="center"/>
              <w:textAlignment w:val="auto"/>
              <w:rPr>
                <w:rFonts w:hint="eastAsia"/>
                <w:sz w:val="21"/>
                <w:szCs w:val="21"/>
                <w:lang w:val="en-US" w:eastAsia="zh-CN"/>
              </w:rPr>
            </w:pPr>
            <w:r>
              <w:rPr>
                <w:rFonts w:hint="default" w:ascii="Times New Roman" w:hAnsi="Times New Roman" w:eastAsia="宋体" w:cs="Times New Roman"/>
                <w:b w:val="0"/>
                <w:color w:val="auto"/>
                <w:kern w:val="2"/>
                <w:sz w:val="21"/>
                <w:szCs w:val="21"/>
                <w:lang w:val="en-US" w:eastAsia="zh-CN" w:bidi="ar"/>
              </w:rPr>
              <w:t>4</w:t>
            </w:r>
          </w:p>
        </w:tc>
        <w:tc>
          <w:tcPr>
            <w:tcW w:w="1694"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outlineLvl w:val="9"/>
              <w:rPr>
                <w:rFonts w:ascii="Times New Roman" w:hAnsi="Times New Roman" w:eastAsia="宋体"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废油</w:t>
            </w:r>
          </w:p>
        </w:tc>
        <w:tc>
          <w:tcPr>
            <w:tcW w:w="1039" w:type="dxa"/>
            <w:tcBorders>
              <w:tl2br w:val="nil"/>
              <w:tr2bl w:val="nil"/>
            </w:tcBorders>
            <w:shd w:val="clear" w:color="auto" w:fill="auto"/>
            <w:vAlign w:val="center"/>
          </w:tcPr>
          <w:p>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outlineLvl w:val="9"/>
              <w:rPr>
                <w:rFonts w:hint="eastAsia" w:cs="Times New Roman"/>
                <w:b w:val="0"/>
                <w:color w:val="auto"/>
                <w:kern w:val="2"/>
                <w:sz w:val="21"/>
                <w:szCs w:val="21"/>
                <w:lang w:val="en-US" w:eastAsia="zh-CN" w:bidi="ar"/>
              </w:rPr>
            </w:pPr>
            <w:r>
              <w:rPr>
                <w:rFonts w:hint="default" w:ascii="Times New Roman" w:hAnsi="Times New Roman" w:eastAsia="宋体" w:cs="Times New Roman"/>
                <w:b w:val="0"/>
                <w:color w:val="auto"/>
                <w:kern w:val="2"/>
                <w:sz w:val="21"/>
                <w:szCs w:val="21"/>
                <w:lang w:val="en-US" w:eastAsia="zh-CN" w:bidi="ar"/>
              </w:rPr>
              <w:t>5t</w:t>
            </w:r>
          </w:p>
        </w:tc>
        <w:tc>
          <w:tcPr>
            <w:tcW w:w="1076"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2500t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0.002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7448" w:type="dxa"/>
            <w:gridSpan w:val="6"/>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合计</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0.02648</w:t>
            </w:r>
          </w:p>
        </w:tc>
      </w:tr>
    </w:tbl>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zh-CN" w:eastAsia="zh-CN" w:bidi="ar"/>
        </w:rPr>
      </w:pPr>
      <w:bookmarkStart w:id="673" w:name="_Toc24766_WPSOffice_Level3"/>
      <w:bookmarkEnd w:id="673"/>
      <w:bookmarkStart w:id="674" w:name="_Toc1269_WPSOffice_Level3"/>
      <w:bookmarkEnd w:id="674"/>
      <w:bookmarkStart w:id="675" w:name="_Toc522712743"/>
      <w:bookmarkEnd w:id="675"/>
      <w:bookmarkStart w:id="676" w:name="_Toc793_WPSOffice_Level3"/>
      <w:bookmarkEnd w:id="676"/>
      <w:bookmarkStart w:id="677" w:name="_Toc522712836"/>
      <w:bookmarkEnd w:id="677"/>
      <w:bookmarkStart w:id="678" w:name="_Toc532202700"/>
      <w:r>
        <w:rPr>
          <w:rFonts w:ascii="Times New Roman" w:hAnsi="Times New Roman" w:eastAsia="宋体" w:cs="Times New Roman"/>
          <w:b w:val="0"/>
          <w:color w:val="auto"/>
          <w:kern w:val="2"/>
          <w:sz w:val="24"/>
          <w:szCs w:val="24"/>
          <w:lang w:val="zh-CN" w:eastAsia="zh-CN" w:bidi="ar"/>
        </w:rPr>
        <w:t>综上</w:t>
      </w:r>
      <w:r>
        <w:rPr>
          <w:rFonts w:hint="eastAsia" w:ascii="Times New Roman" w:hAnsi="Times New Roman" w:eastAsia="宋体" w:cs="Times New Roman"/>
          <w:b w:val="0"/>
          <w:color w:val="auto"/>
          <w:kern w:val="2"/>
          <w:sz w:val="24"/>
          <w:szCs w:val="24"/>
          <w:lang w:val="en-US" w:eastAsia="zh-CN" w:bidi="ar"/>
        </w:rPr>
        <w:t>分析，</w:t>
      </w:r>
      <w:r>
        <w:rPr>
          <w:rFonts w:ascii="Times New Roman" w:hAnsi="Times New Roman" w:eastAsia="宋体" w:cs="Times New Roman"/>
          <w:b w:val="0"/>
          <w:color w:val="auto"/>
          <w:kern w:val="2"/>
          <w:sz w:val="24"/>
          <w:szCs w:val="24"/>
          <w:lang w:val="zh-CN" w:eastAsia="zh-CN" w:bidi="ar"/>
        </w:rPr>
        <w:t>企业大气环境风险物质数量与临界量比值Q</w:t>
      </w:r>
      <w:r>
        <w:rPr>
          <w:rFonts w:hint="eastAsia" w:ascii="Times New Roman" w:hAnsi="Times New Roman" w:eastAsia="宋体" w:cs="Times New Roman"/>
          <w:b w:val="0"/>
          <w:color w:val="auto"/>
          <w:kern w:val="2"/>
          <w:sz w:val="24"/>
          <w:szCs w:val="24"/>
          <w:lang w:val="zh-CN" w:eastAsia="zh-CN" w:bidi="ar"/>
        </w:rPr>
        <w:t>（0.02648）</w:t>
      </w:r>
      <w:r>
        <w:rPr>
          <w:rFonts w:ascii="Times New Roman" w:hAnsi="Times New Roman" w:eastAsia="宋体" w:cs="Times New Roman"/>
          <w:b w:val="0"/>
          <w:color w:val="auto"/>
          <w:kern w:val="2"/>
          <w:sz w:val="24"/>
          <w:szCs w:val="24"/>
          <w:lang w:val="zh-CN" w:eastAsia="zh-CN" w:bidi="ar"/>
        </w:rPr>
        <w:t>＜1</w:t>
      </w:r>
      <w:r>
        <w:rPr>
          <w:rFonts w:hint="eastAsia" w:ascii="Times New Roman" w:hAnsi="Times New Roman" w:eastAsia="宋体" w:cs="Times New Roman"/>
          <w:b w:val="0"/>
          <w:color w:val="auto"/>
          <w:kern w:val="2"/>
          <w:sz w:val="24"/>
          <w:szCs w:val="24"/>
          <w:lang w:val="zh-CN" w:eastAsia="zh-CN" w:bidi="ar"/>
        </w:rPr>
        <w:t>，</w:t>
      </w:r>
      <w:r>
        <w:rPr>
          <w:rFonts w:hint="eastAsia" w:ascii="Times New Roman" w:hAnsi="Times New Roman" w:eastAsia="宋体" w:cs="Times New Roman"/>
          <w:b w:val="0"/>
          <w:color w:val="auto"/>
          <w:kern w:val="2"/>
          <w:sz w:val="24"/>
          <w:szCs w:val="24"/>
          <w:lang w:val="en-US" w:eastAsia="zh-CN" w:bidi="ar"/>
        </w:rPr>
        <w:t>以Q0表示</w:t>
      </w:r>
      <w:r>
        <w:rPr>
          <w:rFonts w:ascii="Times New Roman" w:hAnsi="Times New Roman" w:eastAsia="宋体" w:cs="Times New Roman"/>
          <w:b w:val="0"/>
          <w:color w:val="auto"/>
          <w:kern w:val="2"/>
          <w:sz w:val="24"/>
          <w:szCs w:val="24"/>
          <w:lang w:val="zh-CN" w:eastAsia="zh-CN" w:bidi="ar"/>
        </w:rPr>
        <w:t>。</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679" w:name="_Toc522712745"/>
      <w:bookmarkStart w:id="680" w:name="_Toc9964_WPSOffice_Level3"/>
      <w:bookmarkStart w:id="681" w:name="_Toc29951_WPSOffice_Level3"/>
      <w:bookmarkStart w:id="682" w:name="_Toc14277_WPSOffice_Level3"/>
      <w:r>
        <w:rPr>
          <w:rFonts w:ascii="Times New Roman" w:hAnsi="Times New Roman"/>
          <w:sz w:val="24"/>
          <w:szCs w:val="24"/>
          <w:lang w:val="en-US" w:eastAsia="zh-CN"/>
        </w:rPr>
        <w:t>6.2.</w:t>
      </w:r>
      <w:r>
        <w:rPr>
          <w:rFonts w:hint="eastAsia" w:ascii="Times New Roman" w:hAnsi="Times New Roman"/>
          <w:sz w:val="24"/>
          <w:szCs w:val="24"/>
          <w:lang w:val="en-US" w:eastAsia="zh-CN"/>
        </w:rPr>
        <w:t>2</w:t>
      </w:r>
      <w:r>
        <w:rPr>
          <w:rFonts w:ascii="Times New Roman" w:hAnsi="Times New Roman"/>
          <w:sz w:val="24"/>
          <w:szCs w:val="24"/>
          <w:lang w:val="en-US" w:eastAsia="zh-CN"/>
        </w:rPr>
        <w:t xml:space="preserve">  突发大气环境事件风险等级确定</w:t>
      </w:r>
      <w:bookmarkEnd w:id="679"/>
      <w:bookmarkEnd w:id="680"/>
      <w:bookmarkEnd w:id="681"/>
      <w:bookmarkEnd w:id="682"/>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涉气风险物质数量与临界量比值为Q</w:t>
      </w:r>
      <w:r>
        <w:rPr>
          <w:rFonts w:hint="eastAsia" w:ascii="Times New Roman" w:hAnsi="Times New Roman" w:eastAsia="宋体" w:cs="Times New Roman"/>
          <w:b w:val="0"/>
          <w:color w:val="auto"/>
          <w:kern w:val="2"/>
          <w:sz w:val="24"/>
          <w:szCs w:val="24"/>
          <w:lang w:val="en-US" w:eastAsia="zh-CN" w:bidi="ar"/>
        </w:rPr>
        <w:t>（0.02648）</w:t>
      </w:r>
      <w:r>
        <w:rPr>
          <w:rFonts w:ascii="Times New Roman" w:hAnsi="Times New Roman" w:eastAsia="宋体" w:cs="Times New Roman"/>
          <w:b w:val="0"/>
          <w:color w:val="auto"/>
          <w:kern w:val="2"/>
          <w:sz w:val="24"/>
          <w:szCs w:val="24"/>
          <w:lang w:val="en-US" w:eastAsia="zh-CN" w:bidi="ar"/>
        </w:rPr>
        <w:t>＜1</w:t>
      </w:r>
      <w:r>
        <w:rPr>
          <w:rFonts w:hint="eastAsia" w:ascii="Times New Roman" w:hAnsi="Times New Roman" w:eastAsia="宋体" w:cs="Times New Roman"/>
          <w:b w:val="0"/>
          <w:color w:val="auto"/>
          <w:kern w:val="2"/>
          <w:sz w:val="24"/>
          <w:szCs w:val="24"/>
          <w:lang w:val="en-US" w:eastAsia="zh-CN" w:bidi="ar"/>
        </w:rPr>
        <w:t>，以Q0表示</w:t>
      </w:r>
      <w:r>
        <w:rPr>
          <w:rFonts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根据</w:t>
      </w:r>
      <w:r>
        <w:rPr>
          <w:rFonts w:ascii="Times New Roman" w:hAnsi="Times New Roman" w:eastAsia="宋体" w:cs="Times New Roman"/>
          <w:b w:val="0"/>
          <w:color w:val="auto"/>
          <w:kern w:val="2"/>
          <w:sz w:val="24"/>
          <w:szCs w:val="24"/>
          <w:lang w:val="en-US" w:eastAsia="zh-CN" w:bidi="ar"/>
        </w:rPr>
        <w:t>《企业突发环境事件风险分级方法》（HJ941-2018）</w:t>
      </w:r>
      <w:r>
        <w:rPr>
          <w:rFonts w:hint="eastAsia" w:ascii="Times New Roman" w:hAnsi="Times New Roman" w:eastAsia="宋体" w:cs="Times New Roman"/>
          <w:b w:val="0"/>
          <w:color w:val="auto"/>
          <w:kern w:val="2"/>
          <w:sz w:val="24"/>
          <w:szCs w:val="24"/>
          <w:lang w:val="en-US" w:eastAsia="zh-CN" w:bidi="ar"/>
        </w:rPr>
        <w:t>突发环境事件风险等级划分流程，可不需再结合</w:t>
      </w:r>
      <w:r>
        <w:rPr>
          <w:rFonts w:ascii="Times New Roman" w:hAnsi="Times New Roman" w:eastAsia="宋体" w:cs="Times New Roman"/>
          <w:b w:val="0"/>
          <w:color w:val="auto"/>
          <w:kern w:val="2"/>
          <w:sz w:val="24"/>
          <w:szCs w:val="24"/>
          <w:lang w:val="en-US" w:eastAsia="zh-CN" w:bidi="ar"/>
        </w:rPr>
        <w:t>企业周边大气环境风险受体敏感程度（E）和生产工艺过程与大气环境风险控制水平（M）</w:t>
      </w:r>
      <w:r>
        <w:rPr>
          <w:rFonts w:hint="eastAsia" w:ascii="Times New Roman" w:hAnsi="Times New Roman" w:eastAsia="宋体" w:cs="Times New Roman"/>
          <w:b w:val="0"/>
          <w:color w:val="auto"/>
          <w:kern w:val="2"/>
          <w:sz w:val="24"/>
          <w:szCs w:val="24"/>
          <w:lang w:val="en-US" w:eastAsia="zh-CN" w:bidi="ar"/>
        </w:rPr>
        <w:t>分析，可直接将企业</w:t>
      </w:r>
      <w:r>
        <w:rPr>
          <w:rFonts w:ascii="Times New Roman" w:hAnsi="Times New Roman" w:eastAsia="宋体" w:cs="Times New Roman"/>
          <w:b w:val="0"/>
          <w:color w:val="auto"/>
          <w:kern w:val="2"/>
          <w:sz w:val="24"/>
          <w:szCs w:val="24"/>
          <w:lang w:val="en-US" w:eastAsia="zh-CN" w:bidi="ar"/>
        </w:rPr>
        <w:t>大气环境风险等级</w:t>
      </w:r>
      <w:r>
        <w:rPr>
          <w:rFonts w:hint="eastAsia" w:ascii="Times New Roman" w:hAnsi="Times New Roman" w:eastAsia="宋体" w:cs="Times New Roman"/>
          <w:b w:val="0"/>
          <w:color w:val="auto"/>
          <w:kern w:val="2"/>
          <w:sz w:val="24"/>
          <w:szCs w:val="24"/>
          <w:lang w:val="en-US" w:eastAsia="zh-CN" w:bidi="ar"/>
        </w:rPr>
        <w:t>划分为</w:t>
      </w:r>
      <w:r>
        <w:rPr>
          <w:rFonts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w:t>
      </w:r>
      <w:r>
        <w:rPr>
          <w:rFonts w:hint="eastAsia" w:ascii="Times New Roman" w:hAnsi="Times New Roman" w:eastAsia="宋体" w:cs="Times New Roman"/>
          <w:b w:val="0"/>
          <w:color w:val="auto"/>
          <w:kern w:val="2"/>
          <w:sz w:val="24"/>
          <w:szCs w:val="24"/>
          <w:lang w:val="en-US" w:eastAsia="zh-CN" w:bidi="ar"/>
        </w:rPr>
        <w:t>-大气（Q0）</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由此，依据上表评估得出企业突发大气环境风险等级为“</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w:t>
      </w:r>
      <w:r>
        <w:rPr>
          <w:rFonts w:hint="eastAsia" w:ascii="Times New Roman" w:hAnsi="Times New Roman" w:eastAsia="宋体" w:cs="Times New Roman"/>
          <w:b w:val="0"/>
          <w:color w:val="auto"/>
          <w:kern w:val="2"/>
          <w:sz w:val="24"/>
          <w:szCs w:val="24"/>
          <w:lang w:val="en-US" w:eastAsia="zh-CN" w:bidi="ar"/>
        </w:rPr>
        <w:t>-大气（Q0）</w:t>
      </w:r>
      <w:r>
        <w:rPr>
          <w:rFonts w:ascii="Times New Roman" w:hAnsi="Times New Roman" w:eastAsia="宋体" w:cs="Times New Roman"/>
          <w:b w:val="0"/>
          <w:color w:val="auto"/>
          <w:kern w:val="2"/>
          <w:sz w:val="24"/>
          <w:szCs w:val="24"/>
          <w:lang w:val="en-US" w:eastAsia="zh-CN" w:bidi="ar"/>
        </w:rPr>
        <w:t>”。</w:t>
      </w:r>
      <w:bookmarkStart w:id="683" w:name="_Toc13439_WPSOffice_Level2"/>
      <w:bookmarkEnd w:id="683"/>
      <w:bookmarkStart w:id="684" w:name="_Toc522712839"/>
      <w:bookmarkEnd w:id="684"/>
      <w:bookmarkStart w:id="685" w:name="_Toc9520_WPSOffice_Level2"/>
      <w:bookmarkEnd w:id="685"/>
      <w:bookmarkStart w:id="686" w:name="_Toc18447"/>
      <w:bookmarkEnd w:id="686"/>
      <w:bookmarkStart w:id="687" w:name="_Toc9442837"/>
      <w:bookmarkEnd w:id="687"/>
      <w:bookmarkStart w:id="688" w:name="_Toc29526_WPSOffice_Level2"/>
      <w:bookmarkEnd w:id="688"/>
      <w:bookmarkStart w:id="689" w:name="_Toc522712746"/>
      <w:bookmarkEnd w:id="689"/>
    </w:p>
    <w:bookmarkEnd w:id="678"/>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690" w:name="_Toc532202703"/>
      <w:bookmarkStart w:id="691" w:name="_Toc3885_WPSOffice_Level2"/>
      <w:bookmarkStart w:id="692" w:name="_Toc3683_WPSOffice_Level2"/>
      <w:bookmarkStart w:id="693" w:name="_Toc14000_WPSOffice_Level3"/>
      <w:bookmarkStart w:id="694" w:name="_Toc22796_WPSOffice_Level2"/>
      <w:bookmarkStart w:id="695" w:name="_Toc9888_WPSOffice_Level3"/>
      <w:bookmarkStart w:id="696" w:name="_Toc5974_WPSOffice_Level2"/>
      <w:bookmarkStart w:id="697" w:name="_Toc29579_WPSOffice_Level2"/>
      <w:bookmarkStart w:id="698" w:name="_Toc17322_WPSOffice_Level2"/>
      <w:bookmarkStart w:id="699" w:name="_Toc8327_WPSOffice_Level2"/>
      <w:bookmarkStart w:id="700" w:name="_Toc25991_WPSOffice_Level3"/>
      <w:bookmarkStart w:id="701" w:name="_Toc2778_WPSOffice_Level2"/>
      <w:bookmarkStart w:id="702" w:name="_Toc10192_WPSOffice_Level2"/>
      <w:bookmarkStart w:id="703" w:name="_Toc25698_WPSOffice_Level2"/>
      <w:r>
        <w:rPr>
          <w:rFonts w:hint="eastAsia"/>
          <w:lang w:val="en-US" w:eastAsia="zh-CN"/>
        </w:rPr>
        <w:t>6</w:t>
      </w:r>
      <w:r>
        <w:rPr>
          <w:lang w:val="en-US" w:eastAsia="zh-CN"/>
        </w:rPr>
        <w:t>.3</w:t>
      </w:r>
      <w:bookmarkEnd w:id="690"/>
      <w:r>
        <w:rPr>
          <w:lang w:val="en-US" w:eastAsia="zh-CN"/>
        </w:rPr>
        <w:t xml:space="preserve">  突发水环境事件风险分级</w:t>
      </w:r>
      <w:bookmarkEnd w:id="691"/>
      <w:bookmarkEnd w:id="692"/>
      <w:bookmarkEnd w:id="693"/>
      <w:bookmarkEnd w:id="694"/>
      <w:bookmarkEnd w:id="695"/>
      <w:bookmarkEnd w:id="696"/>
      <w:bookmarkEnd w:id="697"/>
      <w:bookmarkEnd w:id="698"/>
      <w:bookmarkEnd w:id="699"/>
      <w:bookmarkEnd w:id="700"/>
      <w:bookmarkEnd w:id="701"/>
      <w:bookmarkEnd w:id="702"/>
      <w:bookmarkEnd w:id="703"/>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704" w:name="_Toc521142804"/>
      <w:bookmarkEnd w:id="704"/>
      <w:bookmarkStart w:id="705" w:name="_Toc522712840"/>
      <w:bookmarkEnd w:id="705"/>
      <w:bookmarkStart w:id="706" w:name="_Toc532202704"/>
      <w:bookmarkEnd w:id="706"/>
      <w:bookmarkStart w:id="707" w:name="_Toc25805_WPSOffice_Level3"/>
      <w:bookmarkStart w:id="708" w:name="_Toc3683_WPSOffice_Level3"/>
      <w:bookmarkStart w:id="709" w:name="_Toc522712747"/>
      <w:r>
        <w:rPr>
          <w:rFonts w:ascii="Times New Roman" w:hAnsi="Times New Roman"/>
          <w:sz w:val="24"/>
          <w:szCs w:val="24"/>
          <w:lang w:val="en-US" w:eastAsia="zh-CN"/>
        </w:rPr>
        <w:t>6.3.1  企业涉水风险物质数量与临界量比值（Q）</w:t>
      </w:r>
      <w:bookmarkEnd w:id="707"/>
      <w:bookmarkEnd w:id="708"/>
      <w:bookmarkEnd w:id="709"/>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bookmarkStart w:id="710" w:name="_Toc521142805"/>
      <w:bookmarkEnd w:id="710"/>
      <w:bookmarkStart w:id="711" w:name="_Toc522712841"/>
      <w:bookmarkEnd w:id="711"/>
      <w:bookmarkStart w:id="712" w:name="_Toc522712748"/>
      <w:r>
        <w:rPr>
          <w:rFonts w:ascii="Times New Roman" w:hAnsi="Times New Roman" w:eastAsia="宋体" w:cs="Times New Roman"/>
          <w:b w:val="0"/>
          <w:color w:val="auto"/>
          <w:kern w:val="2"/>
          <w:sz w:val="24"/>
          <w:szCs w:val="24"/>
          <w:lang w:val="en-US" w:eastAsia="zh-CN" w:bidi="ar"/>
        </w:rPr>
        <w:t>企业涉水风险物质包括《企业突发环境事件风险分级方法》（HJ941-2018）附录 A 中的第三、第四、第五、第六、第七和第八部分全部风险物质，以及第一、第二部分中溶于水和遇水发生反应的风险物质。</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对照《企业突发环境事件风险分级方法》（HJ941-2018）附录A，根据企业实际生产情况，从企业生产原料、产品、中间产品、副产品、催化剂、辅助生产物料、燃料、“三废”等环节进行分析排查，统计企业涉水风险物质在厂界内的存在量。最终确定水环境风险物质最大存在总量及临界量见表6-</w:t>
      </w:r>
      <w:r>
        <w:rPr>
          <w:rFonts w:hint="eastAsia" w:ascii="Times New Roman" w:hAnsi="Times New Roman" w:eastAsia="宋体" w:cs="Times New Roman"/>
          <w:b w:val="0"/>
          <w:color w:val="auto"/>
          <w:kern w:val="2"/>
          <w:sz w:val="24"/>
          <w:szCs w:val="24"/>
          <w:lang w:val="en-US" w:eastAsia="zh-CN" w:bidi="ar"/>
        </w:rPr>
        <w:t>2</w:t>
      </w:r>
      <w:r>
        <w:rPr>
          <w:rFonts w:ascii="Times New Roman" w:hAnsi="Times New Roman" w:eastAsia="宋体" w:cs="Times New Roman"/>
          <w:b w:val="0"/>
          <w:color w:val="auto"/>
          <w:kern w:val="2"/>
          <w:sz w:val="24"/>
          <w:szCs w:val="24"/>
          <w:lang w:val="en-US" w:eastAsia="zh-CN" w:bidi="ar"/>
        </w:rPr>
        <w:t>。</w:t>
      </w:r>
    </w:p>
    <w:bookmarkEnd w:id="712"/>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表6-</w:t>
      </w:r>
      <w:r>
        <w:rPr>
          <w:rFonts w:hint="eastAsia" w:ascii="Times New Roman" w:hAnsi="Times New Roman" w:eastAsia="宋体" w:cs="Times New Roman"/>
          <w:b/>
          <w:bCs/>
          <w:color w:val="auto"/>
          <w:kern w:val="2"/>
          <w:sz w:val="21"/>
          <w:szCs w:val="21"/>
          <w:lang w:val="en-US" w:eastAsia="zh-CN" w:bidi="ar"/>
        </w:rPr>
        <w:t>2</w:t>
      </w:r>
      <w:r>
        <w:rPr>
          <w:rFonts w:ascii="Times New Roman" w:hAnsi="Times New Roman" w:eastAsia="宋体" w:cs="Times New Roman"/>
          <w:b/>
          <w:bCs/>
          <w:color w:val="auto"/>
          <w:kern w:val="2"/>
          <w:sz w:val="21"/>
          <w:szCs w:val="21"/>
          <w:lang w:val="en-US" w:eastAsia="zh-CN" w:bidi="ar"/>
        </w:rPr>
        <w:t xml:space="preserve"> </w:t>
      </w:r>
      <w:r>
        <w:rPr>
          <w:rFonts w:hint="eastAsia" w:ascii="Times New Roman" w:hAnsi="Times New Roman" w:eastAsia="宋体" w:cs="Times New Roman"/>
          <w:b/>
          <w:bCs/>
          <w:color w:val="auto"/>
          <w:kern w:val="2"/>
          <w:sz w:val="21"/>
          <w:szCs w:val="21"/>
          <w:lang w:val="en-US" w:eastAsia="zh-CN" w:bidi="ar"/>
        </w:rPr>
        <w:t xml:space="preserve"> </w:t>
      </w:r>
      <w:r>
        <w:rPr>
          <w:rFonts w:ascii="Times New Roman" w:hAnsi="Times New Roman" w:eastAsia="宋体" w:cs="Times New Roman"/>
          <w:b/>
          <w:bCs/>
          <w:color w:val="auto"/>
          <w:kern w:val="2"/>
          <w:sz w:val="21"/>
          <w:szCs w:val="21"/>
          <w:lang w:val="en-US" w:eastAsia="zh-CN" w:bidi="ar"/>
        </w:rPr>
        <w:t>大气环境风险物质与临界量的比值结果</w:t>
      </w:r>
    </w:p>
    <w:tbl>
      <w:tblPr>
        <w:tblStyle w:val="10"/>
        <w:tblW w:w="8504"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1"/>
        <w:gridCol w:w="1598"/>
        <w:gridCol w:w="970"/>
        <w:gridCol w:w="1241"/>
        <w:gridCol w:w="1252"/>
        <w:gridCol w:w="1586"/>
        <w:gridCol w:w="105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序号</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ascii="Times New Roman" w:hAnsi="Times New Roman" w:eastAsia="宋体" w:cs="Times New Roman"/>
                <w:b/>
                <w:bCs/>
                <w:color w:val="auto"/>
                <w:kern w:val="2"/>
                <w:sz w:val="21"/>
                <w:szCs w:val="21"/>
                <w:lang w:val="en-US" w:eastAsia="zh-CN" w:bidi="ar"/>
              </w:rPr>
              <w:t>风险物质</w:t>
            </w:r>
          </w:p>
        </w:tc>
        <w:tc>
          <w:tcPr>
            <w:tcW w:w="970"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储存量</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浓度</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纯物质</w:t>
            </w:r>
          </w:p>
        </w:tc>
        <w:tc>
          <w:tcPr>
            <w:tcW w:w="1586"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临界量</w:t>
            </w:r>
          </w:p>
        </w:tc>
        <w:tc>
          <w:tcPr>
            <w:tcW w:w="1056" w:type="dxa"/>
            <w:tcBorders>
              <w:tl2br w:val="nil"/>
              <w:tr2bl w:val="nil"/>
            </w:tcBorders>
            <w:shd w:val="clear" w:color="auto" w:fill="auto"/>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ascii="Times New Roman" w:hAnsi="Times New Roman" w:eastAsia="宋体" w:cs="Times New Roman"/>
                <w:b/>
                <w:bCs/>
                <w:color w:val="auto"/>
                <w:kern w:val="2"/>
                <w:sz w:val="21"/>
                <w:szCs w:val="21"/>
                <w:lang w:val="en-US" w:eastAsia="zh-CN" w:bidi="ar"/>
              </w:rPr>
              <w:t>Q</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1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1</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变压器油</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0.2t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val="0"/>
                <w:color w:val="auto"/>
                <w:kern w:val="2"/>
                <w:sz w:val="21"/>
                <w:szCs w:val="21"/>
                <w:lang w:val="en-US" w:eastAsia="zh-CN" w:bidi="ar"/>
              </w:rPr>
              <w:t>2500t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0.00008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2</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机油</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1.0t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val="0"/>
                <w:color w:val="auto"/>
                <w:kern w:val="2"/>
                <w:sz w:val="21"/>
                <w:szCs w:val="21"/>
                <w:lang w:val="en-US" w:eastAsia="zh-CN" w:bidi="ar"/>
              </w:rPr>
              <w:t>2500t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3</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油漆</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1.2t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50t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0.024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4</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废油</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5t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2500t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5</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废弃线路板</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2.0t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6</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废弃电容器</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2.0t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7</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含油废垫圈</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0.2t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8</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油污抹布、手套</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0.2t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9</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废活性炭</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0.5t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01"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10</w:t>
            </w:r>
          </w:p>
        </w:tc>
        <w:tc>
          <w:tcPr>
            <w:tcW w:w="1598"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left"/>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废油漆桶</w:t>
            </w:r>
          </w:p>
        </w:tc>
        <w:tc>
          <w:tcPr>
            <w:tcW w:w="970"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default" w:ascii="Times New Roman" w:hAnsi="Times New Roman" w:eastAsia="宋体" w:cs="Times New Roman"/>
                <w:b w:val="0"/>
                <w:bCs w:val="0"/>
                <w:color w:val="auto"/>
                <w:kern w:val="2"/>
                <w:sz w:val="21"/>
                <w:szCs w:val="21"/>
                <w:lang w:val="en-US" w:eastAsia="zh-CN" w:bidi="ar"/>
              </w:rPr>
              <w:t>0.5</w:t>
            </w:r>
            <w:r>
              <w:rPr>
                <w:rFonts w:hint="eastAsia" w:cs="Times New Roman"/>
                <w:b w:val="0"/>
                <w:bCs w:val="0"/>
                <w:color w:val="auto"/>
                <w:kern w:val="2"/>
                <w:sz w:val="21"/>
                <w:szCs w:val="21"/>
                <w:lang w:val="en-US" w:eastAsia="zh-CN" w:bidi="ar"/>
              </w:rPr>
              <w:t>t</w:t>
            </w:r>
          </w:p>
        </w:tc>
        <w:tc>
          <w:tcPr>
            <w:tcW w:w="1241"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252" w:type="dxa"/>
            <w:tcBorders>
              <w:tl2br w:val="nil"/>
              <w:tr2bl w:val="nil"/>
            </w:tcBorders>
            <w:shd w:val="clear" w:color="auto" w:fill="auto"/>
            <w:vAlign w:val="top"/>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bCs/>
                <w:color w:val="auto"/>
                <w:kern w:val="2"/>
                <w:sz w:val="21"/>
                <w:szCs w:val="21"/>
                <w:lang w:val="en-US" w:eastAsia="zh-CN" w:bidi="ar"/>
              </w:rPr>
            </w:pPr>
            <w:r>
              <w:rPr>
                <w:rFonts w:hint="eastAsia" w:cs="Times New Roman"/>
                <w:b/>
                <w:bCs/>
                <w:color w:val="auto"/>
                <w:kern w:val="2"/>
                <w:sz w:val="21"/>
                <w:szCs w:val="21"/>
                <w:lang w:val="en-US" w:eastAsia="zh-CN" w:bidi="ar"/>
              </w:rPr>
              <w:t>/</w:t>
            </w:r>
          </w:p>
        </w:tc>
        <w:tc>
          <w:tcPr>
            <w:tcW w:w="158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100t</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7448" w:type="dxa"/>
            <w:gridSpan w:val="6"/>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cs="Times New Roman"/>
                <w:b w:val="0"/>
                <w:color w:val="auto"/>
                <w:kern w:val="2"/>
                <w:sz w:val="21"/>
                <w:szCs w:val="21"/>
                <w:lang w:val="en-US" w:eastAsia="zh-CN" w:bidi="ar"/>
              </w:rPr>
            </w:pPr>
            <w:r>
              <w:rPr>
                <w:rFonts w:hint="eastAsia" w:cs="Times New Roman"/>
                <w:b w:val="0"/>
                <w:color w:val="auto"/>
                <w:kern w:val="2"/>
                <w:sz w:val="21"/>
                <w:szCs w:val="21"/>
                <w:lang w:val="en-US" w:eastAsia="zh-CN" w:bidi="ar"/>
              </w:rPr>
              <w:t>合计</w:t>
            </w:r>
          </w:p>
        </w:tc>
        <w:tc>
          <w:tcPr>
            <w:tcW w:w="1056" w:type="dxa"/>
            <w:tcBorders>
              <w:tl2br w:val="nil"/>
              <w:tr2bl w:val="nil"/>
            </w:tcBorders>
            <w:shd w:val="clear" w:color="auto" w:fill="auto"/>
            <w:vAlign w:val="center"/>
          </w:tcPr>
          <w:p>
            <w:pPr>
              <w:keepNext w:val="0"/>
              <w:keepLines w:val="0"/>
              <w:pageBreakBefore w:val="0"/>
              <w:widowControl w:val="0"/>
              <w:kinsoku/>
              <w:wordWrap/>
              <w:overflowPunct/>
              <w:topLinePunct w:val="0"/>
              <w:bidi w:val="0"/>
              <w:adjustRightInd/>
              <w:snapToGrid/>
              <w:spacing w:line="240" w:lineRule="auto"/>
              <w:jc w:val="center"/>
              <w:textAlignment w:val="auto"/>
              <w:rPr>
                <w:rFonts w:hint="eastAsia" w:ascii="Times New Roman" w:hAnsi="Times New Roman" w:eastAsia="宋体" w:cs="Times New Roman"/>
                <w:b w:val="0"/>
                <w:bCs w:val="0"/>
                <w:color w:val="auto"/>
                <w:kern w:val="2"/>
                <w:sz w:val="21"/>
                <w:szCs w:val="21"/>
                <w:lang w:val="en-US" w:eastAsia="zh-CN" w:bidi="ar"/>
              </w:rPr>
            </w:pPr>
            <w:r>
              <w:rPr>
                <w:rFonts w:hint="eastAsia" w:ascii="Times New Roman" w:hAnsi="Times New Roman" w:eastAsia="宋体" w:cs="Times New Roman"/>
                <w:b w:val="0"/>
                <w:bCs w:val="0"/>
                <w:color w:val="auto"/>
                <w:kern w:val="2"/>
                <w:sz w:val="21"/>
                <w:szCs w:val="21"/>
                <w:lang w:val="en-US" w:eastAsia="zh-CN" w:bidi="ar"/>
              </w:rPr>
              <w:t>0.08048</w:t>
            </w:r>
          </w:p>
        </w:tc>
      </w:tr>
    </w:tbl>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zh-CN" w:eastAsia="zh-CN" w:bidi="ar"/>
        </w:rPr>
        <w:t>综上</w:t>
      </w:r>
      <w:r>
        <w:rPr>
          <w:rFonts w:hint="eastAsia" w:ascii="Times New Roman" w:hAnsi="Times New Roman" w:eastAsia="宋体" w:cs="Times New Roman"/>
          <w:b w:val="0"/>
          <w:color w:val="auto"/>
          <w:kern w:val="2"/>
          <w:sz w:val="24"/>
          <w:szCs w:val="24"/>
          <w:lang w:val="en-US" w:eastAsia="zh-CN" w:bidi="ar"/>
        </w:rPr>
        <w:t>分析，</w:t>
      </w:r>
      <w:r>
        <w:rPr>
          <w:rFonts w:ascii="Times New Roman" w:hAnsi="Times New Roman" w:eastAsia="宋体" w:cs="Times New Roman"/>
          <w:b w:val="0"/>
          <w:color w:val="auto"/>
          <w:kern w:val="2"/>
          <w:sz w:val="24"/>
          <w:szCs w:val="24"/>
          <w:lang w:val="zh-CN" w:eastAsia="zh-CN" w:bidi="ar"/>
        </w:rPr>
        <w:t>企业</w:t>
      </w:r>
      <w:r>
        <w:rPr>
          <w:rFonts w:ascii="Times New Roman" w:hAnsi="Times New Roman" w:eastAsia="宋体" w:cs="Times New Roman"/>
          <w:b w:val="0"/>
          <w:color w:val="auto"/>
          <w:kern w:val="2"/>
          <w:sz w:val="24"/>
          <w:szCs w:val="24"/>
          <w:lang w:val="en-US" w:eastAsia="zh-CN" w:bidi="ar"/>
        </w:rPr>
        <w:t>水</w:t>
      </w:r>
      <w:r>
        <w:rPr>
          <w:rFonts w:ascii="Times New Roman" w:hAnsi="Times New Roman" w:eastAsia="宋体" w:cs="Times New Roman"/>
          <w:b w:val="0"/>
          <w:color w:val="auto"/>
          <w:kern w:val="2"/>
          <w:sz w:val="24"/>
          <w:szCs w:val="24"/>
          <w:lang w:val="zh-CN" w:eastAsia="zh-CN" w:bidi="ar"/>
        </w:rPr>
        <w:t>环境风险物质数量与临界量比值Q</w:t>
      </w:r>
      <w:r>
        <w:rPr>
          <w:rFonts w:hint="eastAsia" w:ascii="Times New Roman" w:hAnsi="Times New Roman" w:eastAsia="宋体" w:cs="Times New Roman"/>
          <w:b w:val="0"/>
          <w:color w:val="auto"/>
          <w:kern w:val="2"/>
          <w:sz w:val="24"/>
          <w:szCs w:val="24"/>
          <w:lang w:val="zh-CN" w:eastAsia="zh-CN" w:bidi="ar"/>
        </w:rPr>
        <w:t>（0.08048）</w:t>
      </w:r>
      <w:r>
        <w:rPr>
          <w:rFonts w:ascii="Times New Roman" w:hAnsi="Times New Roman" w:eastAsia="宋体" w:cs="Times New Roman"/>
          <w:b w:val="0"/>
          <w:color w:val="auto"/>
          <w:kern w:val="2"/>
          <w:sz w:val="24"/>
          <w:szCs w:val="24"/>
          <w:lang w:val="zh-CN" w:eastAsia="zh-CN" w:bidi="ar"/>
        </w:rPr>
        <w:t>＜1</w:t>
      </w:r>
      <w:r>
        <w:rPr>
          <w:rFonts w:hint="eastAsia" w:ascii="Times New Roman" w:hAnsi="Times New Roman" w:eastAsia="宋体" w:cs="Times New Roman"/>
          <w:b w:val="0"/>
          <w:color w:val="auto"/>
          <w:kern w:val="2"/>
          <w:sz w:val="24"/>
          <w:szCs w:val="24"/>
          <w:lang w:val="zh-CN" w:eastAsia="zh-CN" w:bidi="ar"/>
        </w:rPr>
        <w:t>，</w:t>
      </w:r>
      <w:r>
        <w:rPr>
          <w:rFonts w:hint="eastAsia" w:ascii="Times New Roman" w:hAnsi="Times New Roman" w:eastAsia="宋体" w:cs="Times New Roman"/>
          <w:b w:val="0"/>
          <w:color w:val="auto"/>
          <w:kern w:val="2"/>
          <w:sz w:val="24"/>
          <w:szCs w:val="24"/>
          <w:lang w:val="en-US" w:eastAsia="zh-CN" w:bidi="ar"/>
        </w:rPr>
        <w:t>以Q0表示</w:t>
      </w:r>
      <w:r>
        <w:rPr>
          <w:rFonts w:ascii="Times New Roman" w:hAnsi="Times New Roman" w:eastAsia="宋体" w:cs="Times New Roman"/>
          <w:b w:val="0"/>
          <w:color w:val="auto"/>
          <w:kern w:val="2"/>
          <w:sz w:val="24"/>
          <w:szCs w:val="24"/>
          <w:lang w:val="zh-CN" w:eastAsia="zh-CN" w:bidi="ar"/>
        </w:rPr>
        <w:t>。</w:t>
      </w:r>
    </w:p>
    <w:p>
      <w:pPr>
        <w:pStyle w:val="5"/>
        <w:keepNext w:val="0"/>
        <w:keepLines w:val="0"/>
        <w:pageBreakBefore w:val="0"/>
        <w:widowControl w:val="0"/>
        <w:kinsoku/>
        <w:wordWrap/>
        <w:overflowPunct/>
        <w:topLinePunct w:val="0"/>
        <w:bidi w:val="0"/>
        <w:adjustRightInd/>
        <w:snapToGrid/>
        <w:textAlignment w:val="auto"/>
        <w:rPr>
          <w:rFonts w:ascii="Times New Roman" w:hAnsi="Times New Roman"/>
          <w:sz w:val="24"/>
          <w:szCs w:val="24"/>
          <w:lang w:val="en-US" w:eastAsia="zh-CN"/>
        </w:rPr>
      </w:pPr>
      <w:bookmarkStart w:id="713" w:name="_Toc532202705"/>
      <w:bookmarkEnd w:id="713"/>
      <w:r>
        <w:rPr>
          <w:rFonts w:ascii="Times New Roman" w:hAnsi="Times New Roman"/>
          <w:sz w:val="24"/>
          <w:szCs w:val="24"/>
          <w:lang w:val="en-US" w:eastAsia="zh-CN"/>
        </w:rPr>
        <w:t>6.</w:t>
      </w:r>
      <w:r>
        <w:rPr>
          <w:rFonts w:hint="eastAsia" w:ascii="Times New Roman" w:hAnsi="Times New Roman"/>
          <w:sz w:val="24"/>
          <w:szCs w:val="24"/>
          <w:lang w:val="en-US" w:eastAsia="zh-CN"/>
        </w:rPr>
        <w:t>3</w:t>
      </w:r>
      <w:r>
        <w:rPr>
          <w:rFonts w:ascii="Times New Roman" w:hAnsi="Times New Roman"/>
          <w:sz w:val="24"/>
          <w:szCs w:val="24"/>
          <w:lang w:val="en-US" w:eastAsia="zh-CN"/>
        </w:rPr>
        <w:t>.</w:t>
      </w:r>
      <w:r>
        <w:rPr>
          <w:rFonts w:hint="eastAsia" w:ascii="Times New Roman" w:hAnsi="Times New Roman"/>
          <w:sz w:val="24"/>
          <w:szCs w:val="24"/>
          <w:lang w:val="en-US" w:eastAsia="zh-CN"/>
        </w:rPr>
        <w:t>2</w:t>
      </w:r>
      <w:r>
        <w:rPr>
          <w:rFonts w:ascii="Times New Roman" w:hAnsi="Times New Roman"/>
          <w:sz w:val="24"/>
          <w:szCs w:val="24"/>
          <w:lang w:val="en-US" w:eastAsia="zh-CN"/>
        </w:rPr>
        <w:t xml:space="preserve">  突发大气环境事件风险等级确定</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涉</w:t>
      </w:r>
      <w:r>
        <w:rPr>
          <w:rFonts w:hint="eastAsia" w:cs="Times New Roman"/>
          <w:b w:val="0"/>
          <w:color w:val="auto"/>
          <w:kern w:val="2"/>
          <w:sz w:val="24"/>
          <w:szCs w:val="24"/>
          <w:lang w:val="en-US" w:eastAsia="zh-CN" w:bidi="ar"/>
        </w:rPr>
        <w:t>水</w:t>
      </w:r>
      <w:r>
        <w:rPr>
          <w:rFonts w:ascii="Times New Roman" w:hAnsi="Times New Roman" w:eastAsia="宋体" w:cs="Times New Roman"/>
          <w:b w:val="0"/>
          <w:color w:val="auto"/>
          <w:kern w:val="2"/>
          <w:sz w:val="24"/>
          <w:szCs w:val="24"/>
          <w:lang w:val="en-US" w:eastAsia="zh-CN" w:bidi="ar"/>
        </w:rPr>
        <w:t>风险物质数量与临界量比</w:t>
      </w:r>
      <w:r>
        <w:rPr>
          <w:rFonts w:hint="eastAsia" w:ascii="Times New Roman" w:hAnsi="Times New Roman" w:eastAsia="宋体" w:cs="Times New Roman"/>
          <w:b w:val="0"/>
          <w:color w:val="auto"/>
          <w:kern w:val="2"/>
          <w:sz w:val="24"/>
          <w:szCs w:val="24"/>
          <w:lang w:val="en-US" w:eastAsia="zh-CN" w:bidi="ar"/>
        </w:rPr>
        <w:t>值为Q（0.08048）</w:t>
      </w:r>
      <w:r>
        <w:rPr>
          <w:rFonts w:ascii="Times New Roman" w:hAnsi="Times New Roman" w:eastAsia="宋体" w:cs="Times New Roman"/>
          <w:b w:val="0"/>
          <w:color w:val="auto"/>
          <w:kern w:val="2"/>
          <w:sz w:val="24"/>
          <w:szCs w:val="24"/>
          <w:lang w:val="en-US" w:eastAsia="zh-CN" w:bidi="ar"/>
        </w:rPr>
        <w:t>＜1</w:t>
      </w:r>
      <w:r>
        <w:rPr>
          <w:rFonts w:hint="eastAsia" w:ascii="Times New Roman" w:hAnsi="Times New Roman" w:eastAsia="宋体" w:cs="Times New Roman"/>
          <w:b w:val="0"/>
          <w:color w:val="auto"/>
          <w:kern w:val="2"/>
          <w:sz w:val="24"/>
          <w:szCs w:val="24"/>
          <w:lang w:val="en-US" w:eastAsia="zh-CN" w:bidi="ar"/>
        </w:rPr>
        <w:t>，以Q0表示</w:t>
      </w:r>
      <w:r>
        <w:rPr>
          <w:rFonts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根据</w:t>
      </w:r>
      <w:r>
        <w:rPr>
          <w:rFonts w:ascii="Times New Roman" w:hAnsi="Times New Roman" w:eastAsia="宋体" w:cs="Times New Roman"/>
          <w:b w:val="0"/>
          <w:color w:val="auto"/>
          <w:kern w:val="2"/>
          <w:sz w:val="24"/>
          <w:szCs w:val="24"/>
          <w:lang w:val="en-US" w:eastAsia="zh-CN" w:bidi="ar"/>
        </w:rPr>
        <w:t>《企业突发环境事件风险分级方法》（HJ941-2018）</w:t>
      </w:r>
      <w:r>
        <w:rPr>
          <w:rFonts w:hint="eastAsia" w:ascii="Times New Roman" w:hAnsi="Times New Roman" w:eastAsia="宋体" w:cs="Times New Roman"/>
          <w:b w:val="0"/>
          <w:color w:val="auto"/>
          <w:kern w:val="2"/>
          <w:sz w:val="24"/>
          <w:szCs w:val="24"/>
          <w:lang w:val="en-US" w:eastAsia="zh-CN" w:bidi="ar"/>
        </w:rPr>
        <w:t>突发环境事件风险等级划分流程，可不需再结合</w:t>
      </w:r>
      <w:r>
        <w:rPr>
          <w:rFonts w:ascii="Times New Roman" w:hAnsi="Times New Roman" w:eastAsia="宋体" w:cs="Times New Roman"/>
          <w:b w:val="0"/>
          <w:color w:val="auto"/>
          <w:kern w:val="2"/>
          <w:sz w:val="24"/>
          <w:szCs w:val="24"/>
          <w:lang w:val="en-US" w:eastAsia="zh-CN" w:bidi="ar"/>
        </w:rPr>
        <w:t>企业周边</w:t>
      </w:r>
      <w:r>
        <w:rPr>
          <w:rFonts w:hint="eastAsia" w:cs="Times New Roman"/>
          <w:b w:val="0"/>
          <w:color w:val="auto"/>
          <w:kern w:val="2"/>
          <w:sz w:val="24"/>
          <w:szCs w:val="24"/>
          <w:lang w:val="en-US" w:eastAsia="zh-CN" w:bidi="ar"/>
        </w:rPr>
        <w:t>水</w:t>
      </w:r>
      <w:r>
        <w:rPr>
          <w:rFonts w:ascii="Times New Roman" w:hAnsi="Times New Roman" w:eastAsia="宋体" w:cs="Times New Roman"/>
          <w:b w:val="0"/>
          <w:color w:val="auto"/>
          <w:kern w:val="2"/>
          <w:sz w:val="24"/>
          <w:szCs w:val="24"/>
          <w:lang w:val="en-US" w:eastAsia="zh-CN" w:bidi="ar"/>
        </w:rPr>
        <w:t>环境风险受体敏感程度（E）和生产工艺过程与</w:t>
      </w:r>
      <w:r>
        <w:rPr>
          <w:rFonts w:hint="eastAsia" w:cs="Times New Roman"/>
          <w:b w:val="0"/>
          <w:color w:val="auto"/>
          <w:kern w:val="2"/>
          <w:sz w:val="24"/>
          <w:szCs w:val="24"/>
          <w:lang w:val="en-US" w:eastAsia="zh-CN" w:bidi="ar"/>
        </w:rPr>
        <w:t>水</w:t>
      </w:r>
      <w:r>
        <w:rPr>
          <w:rFonts w:ascii="Times New Roman" w:hAnsi="Times New Roman" w:eastAsia="宋体" w:cs="Times New Roman"/>
          <w:b w:val="0"/>
          <w:color w:val="auto"/>
          <w:kern w:val="2"/>
          <w:sz w:val="24"/>
          <w:szCs w:val="24"/>
          <w:lang w:val="en-US" w:eastAsia="zh-CN" w:bidi="ar"/>
        </w:rPr>
        <w:t>环境风险控制水平（M）</w:t>
      </w:r>
      <w:r>
        <w:rPr>
          <w:rFonts w:hint="eastAsia" w:ascii="Times New Roman" w:hAnsi="Times New Roman" w:eastAsia="宋体" w:cs="Times New Roman"/>
          <w:b w:val="0"/>
          <w:color w:val="auto"/>
          <w:kern w:val="2"/>
          <w:sz w:val="24"/>
          <w:szCs w:val="24"/>
          <w:lang w:val="en-US" w:eastAsia="zh-CN" w:bidi="ar"/>
        </w:rPr>
        <w:t>分析，可直接将企业</w:t>
      </w:r>
      <w:r>
        <w:rPr>
          <w:rFonts w:hint="eastAsia" w:cs="Times New Roman"/>
          <w:b w:val="0"/>
          <w:color w:val="auto"/>
          <w:kern w:val="2"/>
          <w:sz w:val="24"/>
          <w:szCs w:val="24"/>
          <w:lang w:val="en-US" w:eastAsia="zh-CN" w:bidi="ar"/>
        </w:rPr>
        <w:t>水</w:t>
      </w:r>
      <w:r>
        <w:rPr>
          <w:rFonts w:ascii="Times New Roman" w:hAnsi="Times New Roman" w:eastAsia="宋体" w:cs="Times New Roman"/>
          <w:b w:val="0"/>
          <w:color w:val="auto"/>
          <w:kern w:val="2"/>
          <w:sz w:val="24"/>
          <w:szCs w:val="24"/>
          <w:lang w:val="en-US" w:eastAsia="zh-CN" w:bidi="ar"/>
        </w:rPr>
        <w:t>环境风险等级</w:t>
      </w:r>
      <w:r>
        <w:rPr>
          <w:rFonts w:hint="eastAsia" w:ascii="Times New Roman" w:hAnsi="Times New Roman" w:eastAsia="宋体" w:cs="Times New Roman"/>
          <w:b w:val="0"/>
          <w:color w:val="auto"/>
          <w:kern w:val="2"/>
          <w:sz w:val="24"/>
          <w:szCs w:val="24"/>
          <w:lang w:val="en-US" w:eastAsia="zh-CN" w:bidi="ar"/>
        </w:rPr>
        <w:t>划分为</w:t>
      </w:r>
      <w:r>
        <w:rPr>
          <w:rFonts w:ascii="Times New Roman" w:hAnsi="Times New Roman" w:eastAsia="宋体" w:cs="Times New Roman"/>
          <w:b w:val="0"/>
          <w:color w:val="auto"/>
          <w:kern w:val="2"/>
          <w:sz w:val="24"/>
          <w:szCs w:val="24"/>
          <w:lang w:val="en-US" w:eastAsia="zh-CN" w:bidi="ar"/>
        </w:rPr>
        <w:t>“</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水</w:t>
      </w:r>
      <w:r>
        <w:rPr>
          <w:rFonts w:hint="eastAsia" w:ascii="Times New Roman" w:hAnsi="Times New Roman" w:eastAsia="宋体" w:cs="Times New Roman"/>
          <w:b w:val="0"/>
          <w:color w:val="auto"/>
          <w:kern w:val="2"/>
          <w:sz w:val="24"/>
          <w:szCs w:val="24"/>
          <w:lang w:val="en-US" w:eastAsia="zh-CN" w:bidi="ar"/>
        </w:rPr>
        <w:t>（Q0）</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由此，依据上表评估得出企业突发</w:t>
      </w:r>
      <w:r>
        <w:rPr>
          <w:rFonts w:hint="eastAsia" w:cs="Times New Roman"/>
          <w:b w:val="0"/>
          <w:color w:val="auto"/>
          <w:kern w:val="2"/>
          <w:sz w:val="24"/>
          <w:szCs w:val="24"/>
          <w:lang w:val="en-US" w:eastAsia="zh-CN" w:bidi="ar"/>
        </w:rPr>
        <w:t>水</w:t>
      </w:r>
      <w:r>
        <w:rPr>
          <w:rFonts w:ascii="Times New Roman" w:hAnsi="Times New Roman" w:eastAsia="宋体" w:cs="Times New Roman"/>
          <w:b w:val="0"/>
          <w:color w:val="auto"/>
          <w:kern w:val="2"/>
          <w:sz w:val="24"/>
          <w:szCs w:val="24"/>
          <w:lang w:val="en-US" w:eastAsia="zh-CN" w:bidi="ar"/>
        </w:rPr>
        <w:t>环境风险等级为“</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w:t>
      </w:r>
      <w:r>
        <w:rPr>
          <w:rFonts w:hint="eastAsia" w:ascii="Times New Roman" w:hAnsi="Times New Roman" w:eastAsia="宋体" w:cs="Times New Roman"/>
          <w:b w:val="0"/>
          <w:color w:val="auto"/>
          <w:kern w:val="2"/>
          <w:sz w:val="24"/>
          <w:szCs w:val="24"/>
          <w:lang w:val="en-US" w:eastAsia="zh-CN" w:bidi="ar"/>
        </w:rPr>
        <w:t>-</w:t>
      </w:r>
      <w:r>
        <w:rPr>
          <w:rFonts w:hint="eastAsia" w:cs="Times New Roman"/>
          <w:b w:val="0"/>
          <w:color w:val="auto"/>
          <w:kern w:val="2"/>
          <w:sz w:val="24"/>
          <w:szCs w:val="24"/>
          <w:lang w:val="en-US" w:eastAsia="zh-CN" w:bidi="ar"/>
        </w:rPr>
        <w:t>水</w:t>
      </w:r>
      <w:r>
        <w:rPr>
          <w:rFonts w:hint="eastAsia" w:ascii="Times New Roman" w:hAnsi="Times New Roman" w:eastAsia="宋体" w:cs="Times New Roman"/>
          <w:b w:val="0"/>
          <w:color w:val="auto"/>
          <w:kern w:val="2"/>
          <w:sz w:val="24"/>
          <w:szCs w:val="24"/>
          <w:lang w:val="en-US" w:eastAsia="zh-CN" w:bidi="ar"/>
        </w:rPr>
        <w:t>（Q0）</w:t>
      </w:r>
      <w:r>
        <w:rPr>
          <w:rFonts w:ascii="Times New Roman" w:hAnsi="Times New Roman" w:eastAsia="宋体" w:cs="Times New Roman"/>
          <w:b w:val="0"/>
          <w:color w:val="auto"/>
          <w:kern w:val="2"/>
          <w:sz w:val="24"/>
          <w:szCs w:val="24"/>
          <w:lang w:val="en-US" w:eastAsia="zh-CN" w:bidi="ar"/>
        </w:rPr>
        <w:t>”。</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714" w:name="_Toc532202707"/>
      <w:bookmarkEnd w:id="714"/>
      <w:bookmarkStart w:id="715" w:name="_Toc9442838"/>
      <w:bookmarkEnd w:id="715"/>
      <w:bookmarkStart w:id="716" w:name="_Toc2801_WPSOffice_Level2"/>
      <w:bookmarkStart w:id="717" w:name="_Toc4628_WPSOffice_Level2"/>
      <w:bookmarkStart w:id="718" w:name="_Toc2977_WPSOffice_Level2"/>
      <w:bookmarkStart w:id="719" w:name="_Toc18235_WPSOffice_Level3"/>
      <w:bookmarkStart w:id="720" w:name="_Toc2822_WPSOffice_Level2"/>
      <w:bookmarkStart w:id="721" w:name="_Toc1550_WPSOffice_Level2"/>
      <w:bookmarkStart w:id="722" w:name="_Toc15635_WPSOffice_Level3"/>
      <w:bookmarkStart w:id="723" w:name="_Toc10458_WPSOffice_Level2"/>
      <w:bookmarkStart w:id="724" w:name="_Toc6279_WPSOffice_Level2"/>
      <w:bookmarkStart w:id="725" w:name="_Toc22175_WPSOffice_Level3"/>
      <w:bookmarkStart w:id="726" w:name="_Toc3867_WPSOffice_Level2"/>
      <w:bookmarkStart w:id="727" w:name="_Toc27165_WPSOffice_Level2"/>
      <w:bookmarkStart w:id="728" w:name="_Toc4790_WPSOffice_Level2"/>
      <w:r>
        <w:rPr>
          <w:lang w:val="en-US" w:eastAsia="zh-CN"/>
        </w:rPr>
        <w:t>6.4  风险等级确认</w:t>
      </w:r>
      <w:bookmarkEnd w:id="716"/>
      <w:bookmarkEnd w:id="717"/>
      <w:bookmarkEnd w:id="718"/>
      <w:bookmarkEnd w:id="719"/>
      <w:bookmarkEnd w:id="720"/>
      <w:bookmarkEnd w:id="721"/>
      <w:bookmarkEnd w:id="722"/>
      <w:bookmarkEnd w:id="723"/>
      <w:bookmarkEnd w:id="724"/>
      <w:bookmarkEnd w:id="725"/>
      <w:bookmarkEnd w:id="726"/>
      <w:bookmarkEnd w:id="727"/>
      <w:bookmarkEnd w:id="728"/>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综上可知，</w:t>
      </w: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环境风险等级：突发大气环境风险等级为“</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环境风险-大气（Q</w:t>
      </w:r>
      <w:r>
        <w:rPr>
          <w:rFonts w:hint="eastAsia" w:ascii="Times New Roman" w:hAnsi="Times New Roman" w:eastAsia="宋体" w:cs="Times New Roman"/>
          <w:b w:val="0"/>
          <w:color w:val="auto"/>
          <w:kern w:val="2"/>
          <w:sz w:val="24"/>
          <w:szCs w:val="24"/>
          <w:lang w:val="en-US" w:eastAsia="zh-CN" w:bidi="ar"/>
        </w:rPr>
        <w:t>0</w:t>
      </w:r>
      <w:r>
        <w:rPr>
          <w:rFonts w:ascii="Times New Roman" w:hAnsi="Times New Roman" w:eastAsia="宋体" w:cs="Times New Roman"/>
          <w:b w:val="0"/>
          <w:color w:val="auto"/>
          <w:kern w:val="2"/>
          <w:sz w:val="24"/>
          <w:szCs w:val="24"/>
          <w:lang w:val="en-US" w:eastAsia="zh-CN" w:bidi="ar"/>
        </w:rPr>
        <w:t>）”；突发水环境风险等级为“</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环境风险-水（Q</w:t>
      </w:r>
      <w:r>
        <w:rPr>
          <w:rFonts w:hint="eastAsia" w:ascii="Times New Roman" w:hAnsi="Times New Roman" w:eastAsia="宋体" w:cs="Times New Roman"/>
          <w:b w:val="0"/>
          <w:color w:val="auto"/>
          <w:kern w:val="2"/>
          <w:sz w:val="24"/>
          <w:szCs w:val="24"/>
          <w:lang w:val="en-US" w:eastAsia="zh-CN" w:bidi="ar"/>
        </w:rPr>
        <w:t>0</w:t>
      </w:r>
      <w:r>
        <w:rPr>
          <w:rFonts w:ascii="Times New Roman" w:hAnsi="Times New Roman" w:eastAsia="宋体" w:cs="Times New Roman"/>
          <w:b w:val="0"/>
          <w:color w:val="auto"/>
          <w:kern w:val="2"/>
          <w:sz w:val="24"/>
          <w:szCs w:val="24"/>
          <w:lang w:val="en-US" w:eastAsia="zh-CN" w:bidi="ar"/>
        </w:rPr>
        <w:t>）”。</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根据《企业突发环境事件风险分级方法》（HJ941-2018），企业环境风险等级由企业突发大气环境风险和突发水环境事件风险等级高者确定企业突发环境事件风险等级。</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近三年内因违法排放污染物、非法转移处置危险废物等行为受到环境保护主管部门处罚的企业，在已评定的突发环境事件风险等级基础上调高一级，最高等级为重大。</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hint="eastAsia" w:ascii="Times New Roman" w:hAnsi="Times New Roman" w:eastAsia="宋体" w:cs="Times New Roman"/>
          <w:b w:val="0"/>
          <w:color w:val="auto"/>
          <w:kern w:val="2"/>
          <w:sz w:val="24"/>
          <w:szCs w:val="24"/>
          <w:lang w:val="en-US" w:eastAsia="zh-CN" w:bidi="ar"/>
        </w:rPr>
        <w:t>上饶市融源再生资源有限公司</w:t>
      </w:r>
      <w:r>
        <w:rPr>
          <w:rFonts w:ascii="Times New Roman" w:hAnsi="Times New Roman" w:eastAsia="宋体" w:cs="Times New Roman"/>
          <w:b w:val="0"/>
          <w:color w:val="auto"/>
          <w:kern w:val="2"/>
          <w:sz w:val="24"/>
          <w:szCs w:val="24"/>
          <w:lang w:val="en-US" w:eastAsia="zh-CN" w:bidi="ar"/>
        </w:rPr>
        <w:t>近三年内未因违法排放污染物、非法转移处置危险废物等行为受到环境保护主管部门处罚。结合前文分析，企业突发环境事件风险等级确定为</w:t>
      </w:r>
      <w:r>
        <w:rPr>
          <w:rFonts w:hint="eastAsia"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w:t>
      </w:r>
      <w:r>
        <w:rPr>
          <w:rFonts w:hint="eastAsia" w:ascii="Times New Roman" w:hAnsi="Times New Roman" w:eastAsia="宋体" w:cs="Times New Roman"/>
          <w:b w:val="0"/>
          <w:color w:val="auto"/>
          <w:kern w:val="2"/>
          <w:sz w:val="24"/>
          <w:szCs w:val="24"/>
          <w:lang w:val="en-US" w:eastAsia="zh-CN" w:bidi="ar"/>
        </w:rPr>
        <w:t>一般</w:t>
      </w:r>
      <w:r>
        <w:rPr>
          <w:rFonts w:ascii="Times New Roman" w:hAnsi="Times New Roman" w:eastAsia="宋体" w:cs="Times New Roman"/>
          <w:b w:val="0"/>
          <w:color w:val="auto"/>
          <w:kern w:val="2"/>
          <w:sz w:val="24"/>
          <w:szCs w:val="24"/>
          <w:lang w:val="en-US" w:eastAsia="zh-CN" w:bidi="ar"/>
        </w:rPr>
        <w:t>环境风险-大气（Q</w:t>
      </w:r>
      <w:r>
        <w:rPr>
          <w:rFonts w:hint="eastAsia" w:ascii="Times New Roman" w:hAnsi="Times New Roman" w:eastAsia="宋体" w:cs="Times New Roman"/>
          <w:b w:val="0"/>
          <w:color w:val="auto"/>
          <w:kern w:val="2"/>
          <w:sz w:val="24"/>
          <w:szCs w:val="24"/>
          <w:lang w:val="en-US" w:eastAsia="zh-CN" w:bidi="ar"/>
        </w:rPr>
        <w:t>0</w:t>
      </w:r>
      <w:r>
        <w:rPr>
          <w:rFonts w:ascii="Times New Roman" w:hAnsi="Times New Roman" w:eastAsia="宋体" w:cs="Times New Roman"/>
          <w:b w:val="0"/>
          <w:color w:val="auto"/>
          <w:kern w:val="2"/>
          <w:sz w:val="24"/>
          <w:szCs w:val="24"/>
          <w:lang w:val="en-US" w:eastAsia="zh-CN" w:bidi="ar"/>
        </w:rPr>
        <w:t>）+一般环境风险-水（Q</w:t>
      </w:r>
      <w:r>
        <w:rPr>
          <w:rFonts w:hint="eastAsia" w:ascii="Times New Roman" w:hAnsi="Times New Roman" w:eastAsia="宋体" w:cs="Times New Roman"/>
          <w:b w:val="0"/>
          <w:color w:val="auto"/>
          <w:kern w:val="2"/>
          <w:sz w:val="24"/>
          <w:szCs w:val="24"/>
          <w:lang w:val="en-US" w:eastAsia="zh-CN" w:bidi="ar"/>
        </w:rPr>
        <w:t>0</w:t>
      </w:r>
      <w:r>
        <w:rPr>
          <w:rFonts w:ascii="Times New Roman" w:hAnsi="Times New Roman" w:eastAsia="宋体" w:cs="Times New Roman"/>
          <w:b w:val="0"/>
          <w:color w:val="auto"/>
          <w:kern w:val="2"/>
          <w:sz w:val="24"/>
          <w:szCs w:val="24"/>
          <w:lang w:val="en-US" w:eastAsia="zh-CN" w:bidi="ar"/>
        </w:rPr>
        <w:t>）]。</w:t>
      </w:r>
    </w:p>
    <w:p>
      <w:pPr>
        <w:kinsoku/>
        <w:wordWrap/>
        <w:overflowPunct/>
        <w:bidi w:val="0"/>
        <w:adjustRightInd/>
        <w:snapToGrid/>
        <w:rPr>
          <w:rFonts w:ascii="Times New Roman" w:hAnsi="Times New Roman" w:eastAsia="宋体" w:cs="Times New Roman"/>
          <w:b w:val="0"/>
          <w:color w:val="auto"/>
          <w:kern w:val="2"/>
          <w:sz w:val="24"/>
          <w:szCs w:val="24"/>
          <w:lang w:val="en-US" w:eastAsia="zh-CN" w:bidi="ar"/>
        </w:rPr>
      </w:pPr>
      <w:bookmarkStart w:id="729" w:name="_Toc409425472"/>
      <w:bookmarkStart w:id="730" w:name="_Toc17458_WPSOffice_Level2"/>
      <w:bookmarkStart w:id="731" w:name="_Toc19057"/>
      <w:bookmarkStart w:id="732" w:name="_Toc1392"/>
      <w:bookmarkStart w:id="733" w:name="_Toc16506"/>
      <w:bookmarkStart w:id="734" w:name="_Toc3684_WPSOffice_Level1"/>
      <w:bookmarkStart w:id="735" w:name="_Toc5066_WPSOffice_Level2"/>
      <w:bookmarkStart w:id="736" w:name="_Toc4788_WPSOffice_Level1"/>
      <w:r>
        <w:rPr>
          <w:rFonts w:ascii="Times New Roman" w:hAnsi="Times New Roman" w:eastAsia="宋体" w:cs="Times New Roman"/>
          <w:b w:val="0"/>
          <w:color w:val="auto"/>
          <w:kern w:val="2"/>
          <w:sz w:val="24"/>
          <w:szCs w:val="24"/>
          <w:lang w:val="en-US" w:eastAsia="zh-CN" w:bidi="ar"/>
        </w:rPr>
        <w:br w:type="page"/>
      </w:r>
    </w:p>
    <w:p>
      <w:pPr>
        <w:pStyle w:val="4"/>
        <w:kinsoku/>
        <w:wordWrap/>
        <w:overflowPunct/>
        <w:bidi w:val="0"/>
        <w:adjustRightInd/>
        <w:snapToGrid/>
        <w:spacing w:before="0" w:beforeLines="0" w:after="0" w:afterLines="0"/>
        <w:rPr>
          <w:rFonts w:hint="eastAsia" w:ascii="Times New Roman" w:hAnsi="Times New Roman" w:cs="Times New Roman"/>
          <w:lang w:val="en-US" w:eastAsia="zh-CN"/>
        </w:rPr>
      </w:pPr>
      <w:bookmarkStart w:id="737" w:name="_Toc23563_WPSOffice_Level1"/>
      <w:bookmarkStart w:id="738" w:name="_Toc28763_WPSOffice_Level1"/>
      <w:r>
        <w:rPr>
          <w:rFonts w:hint="eastAsia" w:ascii="Times New Roman" w:hAnsi="Times New Roman" w:cs="Times New Roman"/>
          <w:lang w:val="en-US" w:eastAsia="zh-CN"/>
        </w:rPr>
        <w:t>第7章  附则</w:t>
      </w:r>
      <w:bookmarkEnd w:id="729"/>
      <w:bookmarkEnd w:id="730"/>
      <w:bookmarkEnd w:id="731"/>
      <w:bookmarkEnd w:id="732"/>
      <w:bookmarkEnd w:id="733"/>
      <w:bookmarkEnd w:id="734"/>
      <w:bookmarkEnd w:id="735"/>
      <w:bookmarkEnd w:id="736"/>
      <w:bookmarkEnd w:id="737"/>
      <w:bookmarkEnd w:id="738"/>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739" w:name="_Toc20115_WPSOffice_Level3"/>
      <w:bookmarkStart w:id="740" w:name="_Toc20920_WPSOffice_Level2"/>
      <w:bookmarkStart w:id="741" w:name="_Toc32143"/>
      <w:bookmarkStart w:id="742" w:name="_Toc3632"/>
      <w:bookmarkStart w:id="743" w:name="_Toc25268"/>
      <w:bookmarkStart w:id="744" w:name="_Toc21169_WPSOffice_Level2"/>
      <w:bookmarkStart w:id="745" w:name="_Toc8459_WPSOffice_Level2"/>
      <w:bookmarkStart w:id="746" w:name="_Toc9787_WPSOffice_Level3"/>
      <w:r>
        <w:rPr>
          <w:lang w:val="en-US" w:eastAsia="zh-CN"/>
        </w:rPr>
        <w:t>7.1  名词术语</w:t>
      </w:r>
      <w:bookmarkEnd w:id="739"/>
      <w:bookmarkEnd w:id="740"/>
      <w:bookmarkEnd w:id="741"/>
      <w:bookmarkEnd w:id="742"/>
      <w:bookmarkEnd w:id="743"/>
      <w:bookmarkEnd w:id="744"/>
      <w:bookmarkEnd w:id="745"/>
      <w:bookmarkEnd w:id="746"/>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突发环境事件：指由于污染物排放或者自然灾害、生产安全事故等因素，导致污染物或者放射性物质等有毒有害物质进入大气、水体、土壤等环境介质，突然造成或者可能造成环境质量下降，危及公众身体健康和财产安全，或者造成生态环境破坏，或者造成重大社会影响，需要采取紧急措施予以应对的事件。</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突发环境事件风险：指企业发生突发环境事件的可能性及可能造成的危害程度。</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突发环境事件风险物质：指具有有毒、有害、易燃易爆、易扩散等特性，在意外释放条件下可能对企业外部人群和环境造成伤害、污染的化学物质。简称为“风险物质”。</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风险物质的临界量：指根据物质毒性、环境危害性以及易扩散特性，对某种或某类突发环境事件风险物质规定的数量。</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环境风险单元：指长期地或临时地生产、加工、使用或储存风险物质的一个（套）装置、设施或场所，或同属一个企业的且边缘距离小于500米的几个（套）装置、设施或场所。</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环境风险受体：指在突发环境事件中可能受到危害的企业外部人群、具有一定社会价值或生态环境功能的单位或区域等。</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清净废水：指未受污染或受较轻微污染以及水温稍有升高，不经处理即符合排放标准的废水。</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 事故废水：指事故状态下排出的含有泄漏物，以及施救过程中产生的含有其他有毒有害物质的生产废水、清净废水、雨水或洗消水等。</w:t>
      </w:r>
    </w:p>
    <w:p>
      <w:pPr>
        <w:pStyle w:val="2"/>
        <w:keepNext w:val="0"/>
        <w:keepLines w:val="0"/>
        <w:pageBreakBefore w:val="0"/>
        <w:widowControl w:val="0"/>
        <w:kinsoku/>
        <w:wordWrap/>
        <w:overflowPunct/>
        <w:topLinePunct w:val="0"/>
        <w:bidi w:val="0"/>
        <w:adjustRightInd/>
        <w:snapToGrid/>
        <w:spacing w:before="0" w:beforeLines="0" w:after="0" w:afterLines="0"/>
        <w:textAlignment w:val="auto"/>
        <w:rPr>
          <w:lang w:val="en-US" w:eastAsia="zh-CN"/>
        </w:rPr>
      </w:pPr>
      <w:bookmarkStart w:id="747" w:name="_Toc11860_WPSOffice_Level2"/>
      <w:bookmarkStart w:id="748" w:name="_Toc3711"/>
      <w:bookmarkStart w:id="749" w:name="_Toc8295"/>
      <w:bookmarkStart w:id="750" w:name="_Toc8183"/>
      <w:bookmarkStart w:id="751" w:name="_Toc23380_WPSOffice_Level3"/>
      <w:bookmarkStart w:id="752" w:name="_Toc5592_WPSOffice_Level2"/>
      <w:bookmarkStart w:id="753" w:name="_Toc31970"/>
      <w:bookmarkStart w:id="754" w:name="_Toc21183_WPSOffice_Level2"/>
      <w:bookmarkStart w:id="755" w:name="_Toc30254_WPSOffice_Level3"/>
      <w:bookmarkStart w:id="756" w:name="_Toc31372_WPSOffice_Level2"/>
      <w:r>
        <w:rPr>
          <w:lang w:val="en-US" w:eastAsia="zh-CN"/>
        </w:rPr>
        <w:t>7.2  修订要求与条件</w:t>
      </w:r>
      <w:bookmarkEnd w:id="747"/>
      <w:bookmarkEnd w:id="748"/>
      <w:bookmarkEnd w:id="749"/>
      <w:bookmarkEnd w:id="750"/>
      <w:bookmarkEnd w:id="751"/>
      <w:bookmarkEnd w:id="752"/>
      <w:bookmarkEnd w:id="753"/>
      <w:bookmarkEnd w:id="754"/>
      <w:bookmarkEnd w:id="755"/>
      <w:bookmarkEnd w:id="756"/>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en-US" w:eastAsia="zh-CN" w:bidi="ar"/>
        </w:rPr>
        <w:t>根据《</w:t>
      </w:r>
      <w:r>
        <w:rPr>
          <w:rFonts w:ascii="Times New Roman" w:hAnsi="Times New Roman" w:eastAsia="宋体" w:cs="Times New Roman"/>
          <w:b w:val="0"/>
          <w:color w:val="auto"/>
          <w:kern w:val="2"/>
          <w:sz w:val="24"/>
          <w:szCs w:val="24"/>
          <w:lang w:val="zh-CN" w:eastAsia="zh-CN" w:bidi="ar"/>
        </w:rPr>
        <w:t>企业突发环境事件风险评估指南（试行）</w:t>
      </w:r>
      <w:r>
        <w:rPr>
          <w:rFonts w:ascii="Times New Roman" w:hAnsi="Times New Roman" w:eastAsia="宋体" w:cs="Times New Roman"/>
          <w:b w:val="0"/>
          <w:color w:val="auto"/>
          <w:kern w:val="2"/>
          <w:sz w:val="24"/>
          <w:szCs w:val="24"/>
          <w:lang w:val="en-US" w:eastAsia="zh-CN" w:bidi="ar"/>
        </w:rPr>
        <w:t>》要求，有下列情形之一的，企业应当及时重新划定本企业环境风险等级，修订本企业的环境风险评估报告：</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en-US" w:eastAsia="zh-CN" w:bidi="ar"/>
        </w:rPr>
        <w:t>⑴划定环境风险等级已满三年的；</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zh-CN" w:eastAsia="zh-CN" w:bidi="ar"/>
        </w:rPr>
      </w:pPr>
      <w:r>
        <w:rPr>
          <w:rFonts w:ascii="Times New Roman" w:hAnsi="Times New Roman" w:eastAsia="宋体" w:cs="Times New Roman"/>
          <w:b w:val="0"/>
          <w:color w:val="auto"/>
          <w:kern w:val="2"/>
          <w:sz w:val="24"/>
          <w:szCs w:val="24"/>
          <w:lang w:val="en-US" w:eastAsia="zh-CN" w:bidi="ar"/>
        </w:rPr>
        <w:t>⑵涉及环境风险物质的种类或数量、生产工艺过程与环境风险防范措施或周边可能受影响的环境风险受体发生变化，导致企业环境风险等级变化的；</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⑶发生突发环境事件并造成环境污染的；</w:t>
      </w:r>
    </w:p>
    <w:p>
      <w:pPr>
        <w:keepNext w:val="0"/>
        <w:keepLines w:val="0"/>
        <w:pageBreakBefore w:val="0"/>
        <w:widowControl w:val="0"/>
        <w:kinsoku/>
        <w:wordWrap/>
        <w:overflowPunct/>
        <w:topLinePunct w:val="0"/>
        <w:bidi w:val="0"/>
        <w:adjustRightInd/>
        <w:snapToGrid/>
        <w:spacing w:line="360" w:lineRule="auto"/>
        <w:ind w:firstLine="480" w:firstLineChars="200"/>
        <w:textAlignment w:val="auto"/>
        <w:rPr>
          <w:rFonts w:hint="default" w:ascii="Times New Roman" w:hAnsi="Times New Roman" w:eastAsia="宋体" w:cs="Times New Roman"/>
          <w:b w:val="0"/>
          <w:color w:val="auto"/>
          <w:kern w:val="2"/>
          <w:sz w:val="24"/>
          <w:szCs w:val="24"/>
          <w:lang w:val="en-US" w:eastAsia="zh-CN" w:bidi="ar"/>
        </w:rPr>
      </w:pPr>
      <w:r>
        <w:rPr>
          <w:rFonts w:ascii="Times New Roman" w:hAnsi="Times New Roman" w:eastAsia="宋体" w:cs="Times New Roman"/>
          <w:b w:val="0"/>
          <w:color w:val="auto"/>
          <w:kern w:val="2"/>
          <w:sz w:val="24"/>
          <w:szCs w:val="24"/>
          <w:lang w:val="en-US" w:eastAsia="zh-CN" w:bidi="ar"/>
        </w:rPr>
        <w:t>⑷有关企业环境风险评估标准或规范性文件发生变化的</w:t>
      </w:r>
      <w:r>
        <w:rPr>
          <w:rFonts w:hint="eastAsia" w:ascii="Times New Roman" w:hAnsi="Times New Roman" w:eastAsia="宋体" w:cs="Times New Roman"/>
          <w:b w:val="0"/>
          <w:color w:val="auto"/>
          <w:kern w:val="2"/>
          <w:sz w:val="24"/>
          <w:szCs w:val="24"/>
          <w:lang w:val="en-US" w:eastAsia="zh-CN" w:bidi="ar"/>
        </w:rPr>
        <w:t>。</w:t>
      </w:r>
    </w:p>
    <w:p>
      <w:pPr>
        <w:kinsoku/>
        <w:wordWrap/>
        <w:overflowPunct/>
        <w:bidi w:val="0"/>
        <w:adjustRightInd/>
        <w:snapToGrid/>
        <w:spacing w:line="360" w:lineRule="auto"/>
        <w:ind w:firstLine="480" w:firstLineChars="200"/>
        <w:rPr>
          <w:rFonts w:hint="eastAsia" w:eastAsia="宋体"/>
          <w:lang w:eastAsia="zh-CN"/>
        </w:rPr>
      </w:pPr>
    </w:p>
    <w:sectPr>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right"/>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68</w:t>
                          </w:r>
                          <w:r>
                            <w:rPr>
                              <w:rFonts w:hint="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U/XxUVAgAAFQQAAA4AAABkcnMvZTJvRG9jLnhtbK1Ty47TMBTdI/EP&#10;lvc0aRGjUj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DU/XxU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sz w:val="24"/>
                        <w:szCs w:val="24"/>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68</w:t>
                    </w:r>
                    <w:r>
                      <w:rPr>
                        <w:rFonts w:hint="eastAsia"/>
                        <w:sz w:val="24"/>
                        <w:szCs w:val="24"/>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right"/>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1" name="文本框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52</w:t>
                          </w:r>
                          <w:r>
                            <w:rPr>
                              <w:rFonts w:hint="eastAsia"/>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BgwsT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sgYMLEwIAABc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sz w:val="24"/>
                        <w:szCs w:val="24"/>
                        <w:lang w:eastAsia="zh-CN"/>
                      </w:rPr>
                      <w:fldChar w:fldCharType="begin"/>
                    </w:r>
                    <w:r>
                      <w:rPr>
                        <w:rFonts w:hint="eastAsia"/>
                        <w:sz w:val="24"/>
                        <w:szCs w:val="24"/>
                        <w:lang w:eastAsia="zh-CN"/>
                      </w:rPr>
                      <w:instrText xml:space="preserve"> PAGE  \* MERGEFORMAT </w:instrText>
                    </w:r>
                    <w:r>
                      <w:rPr>
                        <w:rFonts w:hint="eastAsia"/>
                        <w:sz w:val="24"/>
                        <w:szCs w:val="24"/>
                        <w:lang w:eastAsia="zh-CN"/>
                      </w:rPr>
                      <w:fldChar w:fldCharType="separate"/>
                    </w:r>
                    <w:r>
                      <w:rPr>
                        <w:rFonts w:hint="eastAsia"/>
                        <w:sz w:val="24"/>
                        <w:szCs w:val="24"/>
                        <w:lang w:eastAsia="zh-CN"/>
                      </w:rPr>
                      <w:t>52</w:t>
                    </w:r>
                    <w:r>
                      <w:rPr>
                        <w:rFonts w:hint="eastAsia"/>
                        <w:sz w:val="24"/>
                        <w:szCs w:val="2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50"/>
    </w:pPr>
    <w:r>
      <w:rPr>
        <w:rFonts w:hint="eastAsia"/>
        <w:sz w:val="24"/>
        <w:szCs w:val="24"/>
        <w:lang w:eastAsia="zh-CN"/>
      </w:rPr>
      <w:t>上饶市融源再生资源有限公司</w:t>
    </w:r>
    <w:r>
      <w:rPr>
        <w:rFonts w:hint="eastAsia"/>
        <w:sz w:val="24"/>
        <w:szCs w:val="24"/>
      </w:rPr>
      <w:t xml:space="preserve">                  突发环境事件风险评估报告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50"/>
    </w:pPr>
    <w:r>
      <w:rPr>
        <w:rFonts w:hint="eastAsia"/>
        <w:sz w:val="24"/>
        <w:szCs w:val="24"/>
        <w:lang w:eastAsia="zh-CN"/>
      </w:rPr>
      <w:t>上饶市融源再生资源有限公司</w:t>
    </w:r>
    <w:r>
      <w:rPr>
        <w:rFonts w:hint="eastAsia"/>
        <w:sz w:val="24"/>
        <w:szCs w:val="24"/>
      </w:rPr>
      <w:t xml:space="preserve">                   突发环境事件风险评估报告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beforeLines="50"/>
      <w:rPr>
        <w:sz w:val="24"/>
        <w:szCs w:val="24"/>
      </w:rPr>
    </w:pPr>
    <w:r>
      <w:rPr>
        <w:rFonts w:hint="eastAsia"/>
        <w:sz w:val="24"/>
        <w:szCs w:val="24"/>
        <w:lang w:eastAsia="zh-CN"/>
      </w:rPr>
      <w:t>上饶市融源再生资源有限公司</w:t>
    </w:r>
    <w:r>
      <w:rPr>
        <w:rFonts w:hint="eastAsia"/>
        <w:sz w:val="24"/>
        <w:szCs w:val="24"/>
      </w:rPr>
      <w:t xml:space="preserve">                   突发环境事件风险评估报告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327F2"/>
    <w:rsid w:val="083058D8"/>
    <w:rsid w:val="0C777EA6"/>
    <w:rsid w:val="0FE22A71"/>
    <w:rsid w:val="126D561D"/>
    <w:rsid w:val="28F67078"/>
    <w:rsid w:val="39A6038D"/>
    <w:rsid w:val="452327F2"/>
    <w:rsid w:val="474419EC"/>
    <w:rsid w:val="62321986"/>
    <w:rsid w:val="67C522F2"/>
    <w:rsid w:val="77D04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00" w:lineRule="auto"/>
      <w:jc w:val="both"/>
    </w:pPr>
    <w:rPr>
      <w:rFonts w:ascii="Times New Roman" w:hAnsi="Times New Roman" w:eastAsia="宋体" w:cs="Times New Roman"/>
      <w:kern w:val="2"/>
      <w:sz w:val="24"/>
      <w:szCs w:val="22"/>
      <w:lang w:val="en-US" w:eastAsia="zh-CN" w:bidi="ar-SA"/>
    </w:rPr>
  </w:style>
  <w:style w:type="paragraph" w:styleId="3">
    <w:name w:val="heading 1"/>
    <w:basedOn w:val="1"/>
    <w:next w:val="1"/>
    <w:qFormat/>
    <w:uiPriority w:val="0"/>
    <w:pPr>
      <w:keepNext/>
      <w:keepLines/>
      <w:spacing w:beforeLines="0" w:beforeAutospacing="0" w:afterLines="0" w:afterAutospacing="0" w:line="360" w:lineRule="auto"/>
      <w:outlineLvl w:val="0"/>
    </w:pPr>
    <w:rPr>
      <w:rFonts w:eastAsia="宋体" w:asciiTheme="minorAscii" w:hAnsiTheme="minorAscii"/>
      <w:b/>
      <w:kern w:val="44"/>
      <w:sz w:val="24"/>
    </w:rPr>
  </w:style>
  <w:style w:type="paragraph" w:styleId="4">
    <w:name w:val="heading 2"/>
    <w:basedOn w:val="1"/>
    <w:next w:val="1"/>
    <w:semiHidden/>
    <w:unhideWhenUsed/>
    <w:qFormat/>
    <w:uiPriority w:val="0"/>
    <w:pPr>
      <w:keepNext/>
      <w:keepLines/>
      <w:spacing w:before="50" w:beforeLines="50" w:after="50" w:afterLines="50" w:line="360" w:lineRule="auto"/>
      <w:ind w:firstLine="0" w:firstLineChars="0"/>
      <w:jc w:val="left"/>
      <w:outlineLvl w:val="1"/>
    </w:pPr>
    <w:rPr>
      <w:rFonts w:eastAsia="宋体"/>
      <w:b/>
      <w:bCs/>
      <w:kern w:val="0"/>
      <w:sz w:val="30"/>
      <w:szCs w:val="32"/>
    </w:rPr>
  </w:style>
  <w:style w:type="paragraph" w:styleId="2">
    <w:name w:val="heading 3"/>
    <w:basedOn w:val="1"/>
    <w:next w:val="1"/>
    <w:semiHidden/>
    <w:unhideWhenUsed/>
    <w:qFormat/>
    <w:uiPriority w:val="0"/>
    <w:pPr>
      <w:keepNext/>
      <w:keepLines/>
      <w:spacing w:beforeLines="0" w:beforeAutospacing="0" w:afterLines="0" w:afterAutospacing="0" w:line="360" w:lineRule="auto"/>
      <w:ind w:firstLine="0" w:firstLineChars="0"/>
      <w:outlineLvl w:val="2"/>
    </w:pPr>
    <w:rPr>
      <w:b/>
    </w:rPr>
  </w:style>
  <w:style w:type="paragraph" w:styleId="5">
    <w:name w:val="heading 4"/>
    <w:basedOn w:val="1"/>
    <w:next w:val="1"/>
    <w:semiHidden/>
    <w:unhideWhenUsed/>
    <w:qFormat/>
    <w:uiPriority w:val="0"/>
    <w:pPr>
      <w:keepNext/>
      <w:keepLines/>
      <w:spacing w:line="360" w:lineRule="auto"/>
      <w:outlineLvl w:val="3"/>
    </w:pPr>
    <w:rPr>
      <w:rFonts w:ascii="Cambria" w:hAnsi="Cambria"/>
      <w:b/>
      <w:bCs/>
      <w:sz w:val="28"/>
      <w:szCs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pPr>
  </w:style>
  <w:style w:type="paragraph" w:styleId="7">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unhideWhenUsed/>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Autospacing="1" w:afterAutospacing="1"/>
      <w:jc w:val="left"/>
    </w:pPr>
    <w:rPr>
      <w:kern w:val="0"/>
    </w:rPr>
  </w:style>
  <w:style w:type="table" w:styleId="11">
    <w:name w:val="Table Grid"/>
    <w:basedOn w:val="1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13">
    <w:name w:val="Default"/>
    <w:unhideWhenUsed/>
    <w:qFormat/>
    <w:uiPriority w:val="99"/>
    <w:pPr>
      <w:widowControl w:val="0"/>
      <w:autoSpaceDE w:val="0"/>
      <w:autoSpaceDN w:val="0"/>
      <w:adjustRightInd w:val="0"/>
    </w:pPr>
    <w:rPr>
      <w:rFonts w:hint="eastAsia" w:ascii="宋体" w:hAnsi="宋体" w:eastAsia="宋体" w:cs="Times New Roman"/>
      <w:color w:val="000000"/>
      <w:sz w:val="24"/>
      <w:lang w:val="en-US" w:eastAsia="zh-CN" w:bidi="ar-SA"/>
    </w:rPr>
  </w:style>
  <w:style w:type="paragraph" w:customStyle="1" w:styleId="14">
    <w:name w:val="WPSOffice手动目录 1"/>
    <w:qFormat/>
    <w:uiPriority w:val="0"/>
    <w:rPr>
      <w:rFonts w:ascii="Calibri" w:hAnsi="Calibri" w:eastAsia="宋体" w:cs="Times New Roman"/>
      <w:lang w:val="en-US" w:eastAsia="zh-CN" w:bidi="ar-SA"/>
    </w:rPr>
  </w:style>
  <w:style w:type="paragraph" w:customStyle="1" w:styleId="15">
    <w:name w:val="WPSOffice手动目录 2"/>
    <w:qFormat/>
    <w:uiPriority w:val="0"/>
    <w:pPr>
      <w:ind w:left="200" w:leftChars="200"/>
    </w:pPr>
    <w:rPr>
      <w:rFonts w:ascii="Calibri" w:hAnsi="Calibri" w:eastAsia="宋体" w:cs="Times New Roman"/>
      <w:lang w:val="en-US" w:eastAsia="zh-CN" w:bidi="ar-SA"/>
    </w:rPr>
  </w:style>
  <w:style w:type="paragraph" w:customStyle="1" w:styleId="16">
    <w:name w:val="A正文"/>
    <w:basedOn w:val="1"/>
    <w:qFormat/>
    <w:uiPriority w:val="0"/>
    <w:pPr>
      <w:spacing w:line="500" w:lineRule="exact"/>
      <w:ind w:firstLine="480" w:firstLineChars="200"/>
    </w:pPr>
    <w:rPr>
      <w:rFonts w:cs="宋体"/>
      <w:szCs w:val="20"/>
      <w:lang w:val="zh-CN"/>
    </w:rPr>
  </w:style>
  <w:style w:type="paragraph" w:customStyle="1" w:styleId="17">
    <w:name w:val="正本文字"/>
    <w:basedOn w:val="1"/>
    <w:qFormat/>
    <w:uiPriority w:val="0"/>
    <w:pPr>
      <w:snapToGrid w:val="0"/>
      <w:spacing w:line="360" w:lineRule="auto"/>
      <w:ind w:firstLine="200" w:firstLineChars="200"/>
    </w:pPr>
    <w:rPr>
      <w:rFonts w:cs="宋体"/>
      <w:kern w:val="18"/>
    </w:rPr>
  </w:style>
  <w:style w:type="paragraph" w:customStyle="1" w:styleId="18">
    <w:name w:val="A0正文"/>
    <w:basedOn w:val="1"/>
    <w:qFormat/>
    <w:uiPriority w:val="0"/>
    <w:pPr>
      <w:spacing w:line="500" w:lineRule="exact"/>
      <w:ind w:firstLine="200" w:firstLineChars="200"/>
    </w:pPr>
    <w:rPr>
      <w:szCs w:val="24"/>
    </w:rPr>
  </w:style>
  <w:style w:type="paragraph" w:customStyle="1" w:styleId="19">
    <w:name w:val="表格标题新"/>
    <w:basedOn w:val="1"/>
    <w:qFormat/>
    <w:uiPriority w:val="0"/>
    <w:pPr>
      <w:tabs>
        <w:tab w:val="left" w:pos="0"/>
      </w:tabs>
      <w:adjustRightInd w:val="0"/>
      <w:snapToGrid w:val="0"/>
      <w:spacing w:beforeLines="50" w:line="240" w:lineRule="auto"/>
      <w:jc w:val="center"/>
    </w:pPr>
    <w:rPr>
      <w:rFonts w:ascii="黑体" w:eastAsia="黑体"/>
      <w:snapToGrid w:val="0"/>
      <w:spacing w:val="4"/>
      <w:kern w:val="0"/>
      <w:szCs w:val="24"/>
    </w:rPr>
  </w:style>
  <w:style w:type="paragraph" w:customStyle="1" w:styleId="20">
    <w:name w:val="msolistparagraph"/>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41348bc-ec14-4834-9ca1-0cf1d593c2a1}"/>
        <w:style w:val=""/>
        <w:category>
          <w:name w:val="常规"/>
          <w:gallery w:val="placeholder"/>
        </w:category>
        <w:types>
          <w:type w:val="bbPlcHdr"/>
        </w:types>
        <w:behaviors>
          <w:behavior w:val="content"/>
        </w:behaviors>
        <w:description w:val=""/>
        <w:guid w:val="{841348bc-ec14-4834-9ca1-0cf1d593c2a1}"/>
      </w:docPartPr>
      <w:docPartBody>
        <w:p>
          <w:r>
            <w:rPr>
              <w:color w:val="808080"/>
            </w:rPr>
            <w:t>单击此处输入文字。</w:t>
          </w:r>
        </w:p>
      </w:docPartBody>
    </w:docPart>
    <w:docPart>
      <w:docPartPr>
        <w:name w:val="{52e861b9-27a7-4e1c-8373-4af941de908a}"/>
        <w:style w:val=""/>
        <w:category>
          <w:name w:val="常规"/>
          <w:gallery w:val="placeholder"/>
        </w:category>
        <w:types>
          <w:type w:val="bbPlcHdr"/>
        </w:types>
        <w:behaviors>
          <w:behavior w:val="content"/>
        </w:behaviors>
        <w:description w:val=""/>
        <w:guid w:val="{52e861b9-27a7-4e1c-8373-4af941de908a}"/>
      </w:docPartPr>
      <w:docPartBody>
        <w:p>
          <w:r>
            <w:rPr>
              <w:color w:val="808080"/>
            </w:rPr>
            <w:t>单击此处输入文字。</w:t>
          </w:r>
        </w:p>
      </w:docPartBody>
    </w:docPart>
    <w:docPart>
      <w:docPartPr>
        <w:name w:val="{805f8dcc-86b4-401b-9f24-78d9d87f308f}"/>
        <w:style w:val=""/>
        <w:category>
          <w:name w:val="常规"/>
          <w:gallery w:val="placeholder"/>
        </w:category>
        <w:types>
          <w:type w:val="bbPlcHdr"/>
        </w:types>
        <w:behaviors>
          <w:behavior w:val="content"/>
        </w:behaviors>
        <w:description w:val=""/>
        <w:guid w:val="{805f8dcc-86b4-401b-9f24-78d9d87f308f}"/>
      </w:docPartPr>
      <w:docPartBody>
        <w:p>
          <w:r>
            <w:rPr>
              <w:color w:val="808080"/>
            </w:rPr>
            <w:t>单击此处输入文字。</w:t>
          </w:r>
        </w:p>
      </w:docPartBody>
    </w:docPart>
    <w:docPart>
      <w:docPartPr>
        <w:name w:val="{23055fa3-904b-4967-a355-a877f911f160}"/>
        <w:style w:val=""/>
        <w:category>
          <w:name w:val="常规"/>
          <w:gallery w:val="placeholder"/>
        </w:category>
        <w:types>
          <w:type w:val="bbPlcHdr"/>
        </w:types>
        <w:behaviors>
          <w:behavior w:val="content"/>
        </w:behaviors>
        <w:description w:val=""/>
        <w:guid w:val="{23055fa3-904b-4967-a355-a877f911f160}"/>
      </w:docPartPr>
      <w:docPartBody>
        <w:p>
          <w:r>
            <w:rPr>
              <w:color w:val="808080"/>
            </w:rPr>
            <w:t>单击此处输入文字。</w:t>
          </w:r>
        </w:p>
      </w:docPartBody>
    </w:docPart>
    <w:docPart>
      <w:docPartPr>
        <w:name w:val="{80818113-9432-4e74-84d4-cf9f71bb3bbe}"/>
        <w:style w:val=""/>
        <w:category>
          <w:name w:val="常规"/>
          <w:gallery w:val="placeholder"/>
        </w:category>
        <w:types>
          <w:type w:val="bbPlcHdr"/>
        </w:types>
        <w:behaviors>
          <w:behavior w:val="content"/>
        </w:behaviors>
        <w:description w:val=""/>
        <w:guid w:val="{80818113-9432-4e74-84d4-cf9f71bb3bbe}"/>
      </w:docPartPr>
      <w:docPartBody>
        <w:p>
          <w:r>
            <w:rPr>
              <w:color w:val="808080"/>
            </w:rPr>
            <w:t>单击此处输入文字。</w:t>
          </w:r>
        </w:p>
      </w:docPartBody>
    </w:docPart>
    <w:docPart>
      <w:docPartPr>
        <w:name w:val="{ddac77a4-76ae-4729-a042-46d99aa7232c}"/>
        <w:style w:val=""/>
        <w:category>
          <w:name w:val="常规"/>
          <w:gallery w:val="placeholder"/>
        </w:category>
        <w:types>
          <w:type w:val="bbPlcHdr"/>
        </w:types>
        <w:behaviors>
          <w:behavior w:val="content"/>
        </w:behaviors>
        <w:description w:val=""/>
        <w:guid w:val="{ddac77a4-76ae-4729-a042-46d99aa7232c}"/>
      </w:docPartPr>
      <w:docPartBody>
        <w:p>
          <w:r>
            <w:rPr>
              <w:color w:val="808080"/>
            </w:rPr>
            <w:t>单击此处输入文字。</w:t>
          </w:r>
        </w:p>
      </w:docPartBody>
    </w:docPart>
    <w:docPart>
      <w:docPartPr>
        <w:name w:val="{64cff391-512c-438e-9154-17b216135373}"/>
        <w:style w:val=""/>
        <w:category>
          <w:name w:val="常规"/>
          <w:gallery w:val="placeholder"/>
        </w:category>
        <w:types>
          <w:type w:val="bbPlcHdr"/>
        </w:types>
        <w:behaviors>
          <w:behavior w:val="content"/>
        </w:behaviors>
        <w:description w:val=""/>
        <w:guid w:val="{64cff391-512c-438e-9154-17b216135373}"/>
      </w:docPartPr>
      <w:docPartBody>
        <w:p>
          <w:r>
            <w:rPr>
              <w:color w:val="808080"/>
            </w:rPr>
            <w:t>单击此处输入文字。</w:t>
          </w:r>
        </w:p>
      </w:docPartBody>
    </w:docPart>
    <w:docPart>
      <w:docPartPr>
        <w:name w:val="{edaadbd6-f837-48b6-88b8-ebce18d79762}"/>
        <w:style w:val=""/>
        <w:category>
          <w:name w:val="常规"/>
          <w:gallery w:val="placeholder"/>
        </w:category>
        <w:types>
          <w:type w:val="bbPlcHdr"/>
        </w:types>
        <w:behaviors>
          <w:behavior w:val="content"/>
        </w:behaviors>
        <w:description w:val=""/>
        <w:guid w:val="{edaadbd6-f837-48b6-88b8-ebce18d79762}"/>
      </w:docPartPr>
      <w:docPartBody>
        <w:p>
          <w:r>
            <w:rPr>
              <w:color w:val="808080"/>
            </w:rPr>
            <w:t>单击此处输入文字。</w:t>
          </w:r>
        </w:p>
      </w:docPartBody>
    </w:docPart>
    <w:docPart>
      <w:docPartPr>
        <w:name w:val="{d1250264-a3bc-46bd-a136-71411fdd92bb}"/>
        <w:style w:val=""/>
        <w:category>
          <w:name w:val="常规"/>
          <w:gallery w:val="placeholder"/>
        </w:category>
        <w:types>
          <w:type w:val="bbPlcHdr"/>
        </w:types>
        <w:behaviors>
          <w:behavior w:val="content"/>
        </w:behaviors>
        <w:description w:val=""/>
        <w:guid w:val="{d1250264-a3bc-46bd-a136-71411fdd92bb}"/>
      </w:docPartPr>
      <w:docPartBody>
        <w:p>
          <w:r>
            <w:rPr>
              <w:color w:val="808080"/>
            </w:rPr>
            <w:t>单击此处输入文字。</w:t>
          </w:r>
        </w:p>
      </w:docPartBody>
    </w:docPart>
    <w:docPart>
      <w:docPartPr>
        <w:name w:val="{6881505a-18f9-403f-8bb4-7e406b246422}"/>
        <w:style w:val=""/>
        <w:category>
          <w:name w:val="常规"/>
          <w:gallery w:val="placeholder"/>
        </w:category>
        <w:types>
          <w:type w:val="bbPlcHdr"/>
        </w:types>
        <w:behaviors>
          <w:behavior w:val="content"/>
        </w:behaviors>
        <w:description w:val=""/>
        <w:guid w:val="{6881505a-18f9-403f-8bb4-7e406b246422}"/>
      </w:docPartPr>
      <w:docPartBody>
        <w:p>
          <w:r>
            <w:rPr>
              <w:color w:val="808080"/>
            </w:rPr>
            <w:t>单击此处输入文字。</w:t>
          </w:r>
        </w:p>
      </w:docPartBody>
    </w:docPart>
    <w:docPart>
      <w:docPartPr>
        <w:name w:val="{41e83acd-2b6c-44ba-8f3c-c2f590311432}"/>
        <w:style w:val=""/>
        <w:category>
          <w:name w:val="常规"/>
          <w:gallery w:val="placeholder"/>
        </w:category>
        <w:types>
          <w:type w:val="bbPlcHdr"/>
        </w:types>
        <w:behaviors>
          <w:behavior w:val="content"/>
        </w:behaviors>
        <w:description w:val=""/>
        <w:guid w:val="{41e83acd-2b6c-44ba-8f3c-c2f590311432}"/>
      </w:docPartPr>
      <w:docPartBody>
        <w:p>
          <w:r>
            <w:rPr>
              <w:color w:val="808080"/>
            </w:rPr>
            <w:t>单击此处输入文字。</w:t>
          </w:r>
        </w:p>
      </w:docPartBody>
    </w:docPart>
    <w:docPart>
      <w:docPartPr>
        <w:name w:val="{e4e1eca3-aa83-481b-94e7-957b16c2e81d}"/>
        <w:style w:val=""/>
        <w:category>
          <w:name w:val="常规"/>
          <w:gallery w:val="placeholder"/>
        </w:category>
        <w:types>
          <w:type w:val="bbPlcHdr"/>
        </w:types>
        <w:behaviors>
          <w:behavior w:val="content"/>
        </w:behaviors>
        <w:description w:val=""/>
        <w:guid w:val="{e4e1eca3-aa83-481b-94e7-957b16c2e81d}"/>
      </w:docPartPr>
      <w:docPartBody>
        <w:p>
          <w:r>
            <w:rPr>
              <w:color w:val="808080"/>
            </w:rPr>
            <w:t>单击此处输入文字。</w:t>
          </w:r>
        </w:p>
      </w:docPartBody>
    </w:docPart>
    <w:docPart>
      <w:docPartPr>
        <w:name w:val="{2f711c06-ee62-4f9f-bbb8-c18a63a31506}"/>
        <w:style w:val=""/>
        <w:category>
          <w:name w:val="常规"/>
          <w:gallery w:val="placeholder"/>
        </w:category>
        <w:types>
          <w:type w:val="bbPlcHdr"/>
        </w:types>
        <w:behaviors>
          <w:behavior w:val="content"/>
        </w:behaviors>
        <w:description w:val=""/>
        <w:guid w:val="{2f711c06-ee62-4f9f-bbb8-c18a63a31506}"/>
      </w:docPartPr>
      <w:docPartBody>
        <w:p>
          <w:r>
            <w:rPr>
              <w:color w:val="808080"/>
            </w:rPr>
            <w:t>单击此处输入文字。</w:t>
          </w:r>
        </w:p>
      </w:docPartBody>
    </w:docPart>
    <w:docPart>
      <w:docPartPr>
        <w:name w:val="{036f0534-8dd0-4ee1-9042-e7d5ba4cc710}"/>
        <w:style w:val=""/>
        <w:category>
          <w:name w:val="常规"/>
          <w:gallery w:val="placeholder"/>
        </w:category>
        <w:types>
          <w:type w:val="bbPlcHdr"/>
        </w:types>
        <w:behaviors>
          <w:behavior w:val="content"/>
        </w:behaviors>
        <w:description w:val=""/>
        <w:guid w:val="{036f0534-8dd0-4ee1-9042-e7d5ba4cc710}"/>
      </w:docPartPr>
      <w:docPartBody>
        <w:p>
          <w:r>
            <w:rPr>
              <w:color w:val="808080"/>
            </w:rPr>
            <w:t>单击此处输入文字。</w:t>
          </w:r>
        </w:p>
      </w:docPartBody>
    </w:docPart>
    <w:docPart>
      <w:docPartPr>
        <w:name w:val="{35c4366c-99fa-417b-a98a-3dc5703b1bc4}"/>
        <w:style w:val=""/>
        <w:category>
          <w:name w:val="常规"/>
          <w:gallery w:val="placeholder"/>
        </w:category>
        <w:types>
          <w:type w:val="bbPlcHdr"/>
        </w:types>
        <w:behaviors>
          <w:behavior w:val="content"/>
        </w:behaviors>
        <w:description w:val=""/>
        <w:guid w:val="{35c4366c-99fa-417b-a98a-3dc5703b1bc4}"/>
      </w:docPartPr>
      <w:docPartBody>
        <w:p>
          <w:r>
            <w:rPr>
              <w:color w:val="808080"/>
            </w:rPr>
            <w:t>单击此处输入文字。</w:t>
          </w:r>
        </w:p>
      </w:docPartBody>
    </w:docPart>
    <w:docPart>
      <w:docPartPr>
        <w:name w:val="{50be748f-3b43-40c7-91de-6a0015f6c18f}"/>
        <w:style w:val=""/>
        <w:category>
          <w:name w:val="常规"/>
          <w:gallery w:val="placeholder"/>
        </w:category>
        <w:types>
          <w:type w:val="bbPlcHdr"/>
        </w:types>
        <w:behaviors>
          <w:behavior w:val="content"/>
        </w:behaviors>
        <w:description w:val=""/>
        <w:guid w:val="{50be748f-3b43-40c7-91de-6a0015f6c18f}"/>
      </w:docPartPr>
      <w:docPartBody>
        <w:p>
          <w:r>
            <w:rPr>
              <w:color w:val="808080"/>
            </w:rPr>
            <w:t>单击此处输入文字。</w:t>
          </w:r>
        </w:p>
      </w:docPartBody>
    </w:docPart>
    <w:docPart>
      <w:docPartPr>
        <w:name w:val="{a9f98fe3-65d0-4f26-a0f3-38681adddc1a}"/>
        <w:style w:val=""/>
        <w:category>
          <w:name w:val="常规"/>
          <w:gallery w:val="placeholder"/>
        </w:category>
        <w:types>
          <w:type w:val="bbPlcHdr"/>
        </w:types>
        <w:behaviors>
          <w:behavior w:val="content"/>
        </w:behaviors>
        <w:description w:val=""/>
        <w:guid w:val="{a9f98fe3-65d0-4f26-a0f3-38681adddc1a}"/>
      </w:docPartPr>
      <w:docPartBody>
        <w:p>
          <w:r>
            <w:rPr>
              <w:color w:val="808080"/>
            </w:rPr>
            <w:t>单击此处输入文字。</w:t>
          </w:r>
        </w:p>
      </w:docPartBody>
    </w:docPart>
    <w:docPart>
      <w:docPartPr>
        <w:name w:val="{f59135bb-284f-4da8-b88b-619b17544a0a}"/>
        <w:style w:val=""/>
        <w:category>
          <w:name w:val="常规"/>
          <w:gallery w:val="placeholder"/>
        </w:category>
        <w:types>
          <w:type w:val="bbPlcHdr"/>
        </w:types>
        <w:behaviors>
          <w:behavior w:val="content"/>
        </w:behaviors>
        <w:description w:val=""/>
        <w:guid w:val="{f59135bb-284f-4da8-b88b-619b17544a0a}"/>
      </w:docPartPr>
      <w:docPartBody>
        <w:p>
          <w:r>
            <w:rPr>
              <w:color w:val="808080"/>
            </w:rPr>
            <w:t>单击此处输入文字。</w:t>
          </w:r>
        </w:p>
      </w:docPartBody>
    </w:docPart>
    <w:docPart>
      <w:docPartPr>
        <w:name w:val="{98790570-d93a-466d-9cb6-e9666278c45c}"/>
        <w:style w:val=""/>
        <w:category>
          <w:name w:val="常规"/>
          <w:gallery w:val="placeholder"/>
        </w:category>
        <w:types>
          <w:type w:val="bbPlcHdr"/>
        </w:types>
        <w:behaviors>
          <w:behavior w:val="content"/>
        </w:behaviors>
        <w:description w:val=""/>
        <w:guid w:val="{98790570-d93a-466d-9cb6-e9666278c45c}"/>
      </w:docPartPr>
      <w:docPartBody>
        <w:p>
          <w:r>
            <w:rPr>
              <w:color w:val="808080"/>
            </w:rPr>
            <w:t>单击此处输入文字。</w:t>
          </w:r>
        </w:p>
      </w:docPartBody>
    </w:docPart>
    <w:docPart>
      <w:docPartPr>
        <w:name w:val="{1df79b54-d800-4aeb-b49b-4f518ade9fa5}"/>
        <w:style w:val=""/>
        <w:category>
          <w:name w:val="常规"/>
          <w:gallery w:val="placeholder"/>
        </w:category>
        <w:types>
          <w:type w:val="bbPlcHdr"/>
        </w:types>
        <w:behaviors>
          <w:behavior w:val="content"/>
        </w:behaviors>
        <w:description w:val=""/>
        <w:guid w:val="{1df79b54-d800-4aeb-b49b-4f518ade9fa5}"/>
      </w:docPartPr>
      <w:docPartBody>
        <w:p>
          <w:r>
            <w:rPr>
              <w:color w:val="808080"/>
            </w:rPr>
            <w:t>单击此处输入文字。</w:t>
          </w:r>
        </w:p>
      </w:docPartBody>
    </w:docPart>
    <w:docPart>
      <w:docPartPr>
        <w:name w:val="{8cb83649-3bc4-4e72-9aa7-c642cceb32bd}"/>
        <w:style w:val=""/>
        <w:category>
          <w:name w:val="常规"/>
          <w:gallery w:val="placeholder"/>
        </w:category>
        <w:types>
          <w:type w:val="bbPlcHdr"/>
        </w:types>
        <w:behaviors>
          <w:behavior w:val="content"/>
        </w:behaviors>
        <w:description w:val=""/>
        <w:guid w:val="{8cb83649-3bc4-4e72-9aa7-c642cceb32bd}"/>
      </w:docPartPr>
      <w:docPartBody>
        <w:p>
          <w:r>
            <w:rPr>
              <w:color w:val="808080"/>
            </w:rPr>
            <w:t>单击此处输入文字。</w:t>
          </w:r>
        </w:p>
      </w:docPartBody>
    </w:docPart>
    <w:docPart>
      <w:docPartPr>
        <w:name w:val="{dc5a1992-ddcd-4864-8940-789f37ffc05d}"/>
        <w:style w:val=""/>
        <w:category>
          <w:name w:val="常规"/>
          <w:gallery w:val="placeholder"/>
        </w:category>
        <w:types>
          <w:type w:val="bbPlcHdr"/>
        </w:types>
        <w:behaviors>
          <w:behavior w:val="content"/>
        </w:behaviors>
        <w:description w:val=""/>
        <w:guid w:val="{dc5a1992-ddcd-4864-8940-789f37ffc05d}"/>
      </w:docPartPr>
      <w:docPartBody>
        <w:p>
          <w:r>
            <w:rPr>
              <w:color w:val="808080"/>
            </w:rPr>
            <w:t>单击此处输入文字。</w:t>
          </w:r>
        </w:p>
      </w:docPartBody>
    </w:docPart>
    <w:docPart>
      <w:docPartPr>
        <w:name w:val="{6cb3f86d-c9e9-45a5-844e-bc9acea8c723}"/>
        <w:style w:val=""/>
        <w:category>
          <w:name w:val="常规"/>
          <w:gallery w:val="placeholder"/>
        </w:category>
        <w:types>
          <w:type w:val="bbPlcHdr"/>
        </w:types>
        <w:behaviors>
          <w:behavior w:val="content"/>
        </w:behaviors>
        <w:description w:val=""/>
        <w:guid w:val="{6cb3f86d-c9e9-45a5-844e-bc9acea8c723}"/>
      </w:docPartPr>
      <w:docPartBody>
        <w:p>
          <w:r>
            <w:rPr>
              <w:color w:val="808080"/>
            </w:rPr>
            <w:t>单击此处输入文字。</w:t>
          </w:r>
        </w:p>
      </w:docPartBody>
    </w:docPart>
    <w:docPart>
      <w:docPartPr>
        <w:name w:val="{576dca80-f25a-40cb-9eb5-68a7059d9bbd}"/>
        <w:style w:val=""/>
        <w:category>
          <w:name w:val="常规"/>
          <w:gallery w:val="placeholder"/>
        </w:category>
        <w:types>
          <w:type w:val="bbPlcHdr"/>
        </w:types>
        <w:behaviors>
          <w:behavior w:val="content"/>
        </w:behaviors>
        <w:description w:val=""/>
        <w:guid w:val="{576dca80-f25a-40cb-9eb5-68a7059d9bbd}"/>
      </w:docPartPr>
      <w:docPartBody>
        <w:p>
          <w:r>
            <w:rPr>
              <w:color w:val="808080"/>
            </w:rPr>
            <w:t>单击此处输入文字。</w:t>
          </w:r>
        </w:p>
      </w:docPartBody>
    </w:docPart>
    <w:docPart>
      <w:docPartPr>
        <w:name w:val="{8e879743-3c16-4e2b-926d-5c39a511a85f}"/>
        <w:style w:val=""/>
        <w:category>
          <w:name w:val="常规"/>
          <w:gallery w:val="placeholder"/>
        </w:category>
        <w:types>
          <w:type w:val="bbPlcHdr"/>
        </w:types>
        <w:behaviors>
          <w:behavior w:val="content"/>
        </w:behaviors>
        <w:description w:val=""/>
        <w:guid w:val="{8e879743-3c16-4e2b-926d-5c39a511a85f}"/>
      </w:docPartPr>
      <w:docPartBody>
        <w:p>
          <w:r>
            <w:rPr>
              <w:color w:val="808080"/>
            </w:rPr>
            <w:t>单击此处输入文字。</w:t>
          </w:r>
        </w:p>
      </w:docPartBody>
    </w:docPart>
    <w:docPart>
      <w:docPartPr>
        <w:name w:val="{9fa223ae-1d55-4d5f-8ae5-9bf6a75aed20}"/>
        <w:style w:val=""/>
        <w:category>
          <w:name w:val="常规"/>
          <w:gallery w:val="placeholder"/>
        </w:category>
        <w:types>
          <w:type w:val="bbPlcHdr"/>
        </w:types>
        <w:behaviors>
          <w:behavior w:val="content"/>
        </w:behaviors>
        <w:description w:val=""/>
        <w:guid w:val="{9fa223ae-1d55-4d5f-8ae5-9bf6a75aed20}"/>
      </w:docPartPr>
      <w:docPartBody>
        <w:p>
          <w:r>
            <w:rPr>
              <w:color w:val="808080"/>
            </w:rPr>
            <w:t>单击此处输入文字。</w:t>
          </w:r>
        </w:p>
      </w:docPartBody>
    </w:docPart>
    <w:docPart>
      <w:docPartPr>
        <w:name w:val="{c075c97a-a3b9-42db-b7ae-ae9cb0cdd201}"/>
        <w:style w:val=""/>
        <w:category>
          <w:name w:val="常规"/>
          <w:gallery w:val="placeholder"/>
        </w:category>
        <w:types>
          <w:type w:val="bbPlcHdr"/>
        </w:types>
        <w:behaviors>
          <w:behavior w:val="content"/>
        </w:behaviors>
        <w:description w:val=""/>
        <w:guid w:val="{c075c97a-a3b9-42db-b7ae-ae9cb0cdd201}"/>
      </w:docPartPr>
      <w:docPartBody>
        <w:p>
          <w:r>
            <w:rPr>
              <w:color w:val="808080"/>
            </w:rPr>
            <w:t>单击此处输入文字。</w:t>
          </w:r>
        </w:p>
      </w:docPartBody>
    </w:docPart>
    <w:docPart>
      <w:docPartPr>
        <w:name w:val="{42487c2a-d616-4254-9088-be428a6bf30d}"/>
        <w:style w:val=""/>
        <w:category>
          <w:name w:val="常规"/>
          <w:gallery w:val="placeholder"/>
        </w:category>
        <w:types>
          <w:type w:val="bbPlcHdr"/>
        </w:types>
        <w:behaviors>
          <w:behavior w:val="content"/>
        </w:behaviors>
        <w:description w:val=""/>
        <w:guid w:val="{42487c2a-d616-4254-9088-be428a6bf30d}"/>
      </w:docPartPr>
      <w:docPartBody>
        <w:p>
          <w:r>
            <w:rPr>
              <w:color w:val="808080"/>
            </w:rPr>
            <w:t>单击此处输入文字。</w:t>
          </w:r>
        </w:p>
      </w:docPartBody>
    </w:docPart>
    <w:docPart>
      <w:docPartPr>
        <w:name w:val="{0375a34f-4d8d-44bd-a8ed-0789397164ce}"/>
        <w:style w:val=""/>
        <w:category>
          <w:name w:val="常规"/>
          <w:gallery w:val="placeholder"/>
        </w:category>
        <w:types>
          <w:type w:val="bbPlcHdr"/>
        </w:types>
        <w:behaviors>
          <w:behavior w:val="content"/>
        </w:behaviors>
        <w:description w:val=""/>
        <w:guid w:val="{0375a34f-4d8d-44bd-a8ed-0789397164ce}"/>
      </w:docPartPr>
      <w:docPartBody>
        <w:p>
          <w:r>
            <w:rPr>
              <w:color w:val="808080"/>
            </w:rPr>
            <w:t>单击此处输入文字。</w:t>
          </w:r>
        </w:p>
      </w:docPartBody>
    </w:docPart>
    <w:docPart>
      <w:docPartPr>
        <w:name w:val="{b8de7834-526f-4538-b7f9-e894dd9bcfd3}"/>
        <w:style w:val=""/>
        <w:category>
          <w:name w:val="常规"/>
          <w:gallery w:val="placeholder"/>
        </w:category>
        <w:types>
          <w:type w:val="bbPlcHdr"/>
        </w:types>
        <w:behaviors>
          <w:behavior w:val="content"/>
        </w:behaviors>
        <w:description w:val=""/>
        <w:guid w:val="{b8de7834-526f-4538-b7f9-e894dd9bcfd3}"/>
      </w:docPartPr>
      <w:docPartBody>
        <w:p>
          <w:r>
            <w:rPr>
              <w:color w:val="808080"/>
            </w:rPr>
            <w:t>单击此处输入文字。</w:t>
          </w:r>
        </w:p>
      </w:docPartBody>
    </w:docPart>
    <w:docPart>
      <w:docPartPr>
        <w:name w:val="{7c71967e-60ea-4570-8423-877091294b7a}"/>
        <w:style w:val=""/>
        <w:category>
          <w:name w:val="常规"/>
          <w:gallery w:val="placeholder"/>
        </w:category>
        <w:types>
          <w:type w:val="bbPlcHdr"/>
        </w:types>
        <w:behaviors>
          <w:behavior w:val="content"/>
        </w:behaviors>
        <w:description w:val=""/>
        <w:guid w:val="{7c71967e-60ea-4570-8423-877091294b7a}"/>
      </w:docPartPr>
      <w:docPartBody>
        <w:p>
          <w:r>
            <w:rPr>
              <w:color w:val="808080"/>
            </w:rPr>
            <w:t>单击此处输入文字。</w:t>
          </w:r>
        </w:p>
      </w:docPartBody>
    </w:docPart>
    <w:docPart>
      <w:docPartPr>
        <w:name w:val="{5d075894-4fd1-45c9-9c03-ef543c20405f}"/>
        <w:style w:val=""/>
        <w:category>
          <w:name w:val="常规"/>
          <w:gallery w:val="placeholder"/>
        </w:category>
        <w:types>
          <w:type w:val="bbPlcHdr"/>
        </w:types>
        <w:behaviors>
          <w:behavior w:val="content"/>
        </w:behaviors>
        <w:description w:val=""/>
        <w:guid w:val="{5d075894-4fd1-45c9-9c03-ef543c20405f}"/>
      </w:docPartPr>
      <w:docPartBody>
        <w:p>
          <w:r>
            <w:rPr>
              <w:color w:val="808080"/>
            </w:rPr>
            <w:t>单击此处输入文字。</w:t>
          </w:r>
        </w:p>
      </w:docPartBody>
    </w:docPart>
    <w:docPart>
      <w:docPartPr>
        <w:name w:val="{4605255c-a401-40d4-8b89-f391d24d9259}"/>
        <w:style w:val=""/>
        <w:category>
          <w:name w:val="常规"/>
          <w:gallery w:val="placeholder"/>
        </w:category>
        <w:types>
          <w:type w:val="bbPlcHdr"/>
        </w:types>
        <w:behaviors>
          <w:behavior w:val="content"/>
        </w:behaviors>
        <w:description w:val=""/>
        <w:guid w:val="{4605255c-a401-40d4-8b89-f391d24d9259}"/>
      </w:docPartPr>
      <w:docPartBody>
        <w:p>
          <w:r>
            <w:rPr>
              <w:color w:val="808080"/>
            </w:rPr>
            <w:t>单击此处输入文字。</w:t>
          </w:r>
        </w:p>
      </w:docPartBody>
    </w:docPart>
    <w:docPart>
      <w:docPartPr>
        <w:name w:val="{f87a7daf-9e53-4d0b-b51f-331e5337f7d8}"/>
        <w:style w:val=""/>
        <w:category>
          <w:name w:val="常规"/>
          <w:gallery w:val="placeholder"/>
        </w:category>
        <w:types>
          <w:type w:val="bbPlcHdr"/>
        </w:types>
        <w:behaviors>
          <w:behavior w:val="content"/>
        </w:behaviors>
        <w:description w:val=""/>
        <w:guid w:val="{f87a7daf-9e53-4d0b-b51f-331e5337f7d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2019-12-05T07:22:00Z</dcterms:created>
  <dc:creator>Yuan1399166789</dc:creator>
  <cp:lastModifiedBy>豪</cp:lastModifiedBy>
  <dcterms:modified xsi:type="dcterms:W3CDTF">2021-04-12T04:50:41Z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