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CEC" w:rsidRDefault="002B6CEC">
      <w:bookmarkStart w:id="0" w:name="_GoBack"/>
      <w:bookmarkEnd w:id="0"/>
    </w:p>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有限空间作业风险点告知卡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adjustRightInd w:val="0"/>
              <w:snapToGrid w:val="0"/>
              <w:jc w:val="center"/>
              <w:rPr>
                <w:b/>
                <w:bCs/>
                <w:sz w:val="24"/>
                <w:szCs w:val="24"/>
              </w:rPr>
            </w:pPr>
            <w:r>
              <w:rPr>
                <w:rFonts w:hint="eastAsia"/>
                <w:b/>
                <w:bCs/>
                <w:sz w:val="28"/>
                <w:szCs w:val="28"/>
              </w:rPr>
              <w:t>有限空间作业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由于人员误操作、设备缺陷、外力因素等导致有毒物质进入人体，发生中毒窒息等事故。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adjustRightInd w:val="0"/>
              <w:snapToGrid w:val="0"/>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adjustRightInd w:val="0"/>
              <w:snapToGrid w:val="0"/>
              <w:jc w:val="center"/>
              <w:rPr>
                <w:b/>
                <w:bCs/>
                <w:sz w:val="28"/>
                <w:szCs w:val="28"/>
              </w:rPr>
            </w:pPr>
            <w:r>
              <w:rPr>
                <w:rFonts w:hint="eastAsia"/>
                <w:b/>
                <w:bCs/>
                <w:sz w:val="28"/>
                <w:szCs w:val="28"/>
              </w:rPr>
              <w:t>二</w:t>
            </w:r>
            <w:r>
              <w:rPr>
                <w:rFonts w:hint="eastAsia"/>
                <w:b/>
                <w:bCs/>
                <w:sz w:val="28"/>
                <w:szCs w:val="28"/>
              </w:rPr>
              <w:t>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8"/>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noProof/>
              </w:rPr>
              <w:drawing>
                <wp:inline distT="0" distB="0" distL="0" distR="0">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9"/>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10"/>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1"/>
              </w:numPr>
              <w:adjustRightInd w:val="0"/>
              <w:snapToGrid w:val="0"/>
              <w:spacing w:line="400" w:lineRule="exact"/>
              <w:rPr>
                <w:rFonts w:ascii="宋体"/>
                <w:kern w:val="0"/>
                <w:sz w:val="24"/>
                <w:szCs w:val="24"/>
              </w:rPr>
            </w:pPr>
            <w:r>
              <w:rPr>
                <w:rFonts w:ascii="宋体" w:hint="eastAsia"/>
                <w:kern w:val="0"/>
                <w:sz w:val="24"/>
                <w:szCs w:val="24"/>
              </w:rPr>
              <w:t>依法建立有限空间作业管理制度；</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2</w:t>
            </w:r>
            <w:r>
              <w:rPr>
                <w:rFonts w:ascii="宋体" w:hint="eastAsia"/>
                <w:kern w:val="0"/>
                <w:sz w:val="24"/>
                <w:szCs w:val="24"/>
              </w:rPr>
              <w:t>、识别到新的法规要求及时修订；</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3</w:t>
            </w:r>
            <w:r>
              <w:rPr>
                <w:rFonts w:ascii="宋体" w:hint="eastAsia"/>
                <w:kern w:val="0"/>
                <w:sz w:val="24"/>
                <w:szCs w:val="24"/>
              </w:rPr>
              <w:t>、作业许可人现场确认满足作业条件；</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4</w:t>
            </w:r>
            <w:r>
              <w:rPr>
                <w:rFonts w:ascii="宋体" w:hint="eastAsia"/>
                <w:kern w:val="0"/>
                <w:sz w:val="24"/>
                <w:szCs w:val="24"/>
              </w:rPr>
              <w:t>、有限空间作业管理制度规定有限空间作业必须指定监护人现场监护，作业许可时对监护人到岗情况进行检查；</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5</w:t>
            </w:r>
            <w:r>
              <w:rPr>
                <w:rFonts w:ascii="宋体" w:hint="eastAsia"/>
                <w:kern w:val="0"/>
                <w:sz w:val="24"/>
                <w:szCs w:val="24"/>
              </w:rPr>
              <w:t>、有限空间管理制度规定</w:t>
            </w:r>
            <w:proofErr w:type="gramStart"/>
            <w:r>
              <w:rPr>
                <w:rFonts w:ascii="宋体" w:hint="eastAsia"/>
                <w:kern w:val="0"/>
                <w:sz w:val="24"/>
                <w:szCs w:val="24"/>
              </w:rPr>
              <w:t>下罐检</w:t>
            </w:r>
            <w:proofErr w:type="gramEnd"/>
            <w:r>
              <w:rPr>
                <w:rFonts w:ascii="宋体" w:hint="eastAsia"/>
                <w:kern w:val="0"/>
                <w:sz w:val="24"/>
                <w:szCs w:val="24"/>
              </w:rPr>
              <w:t>维修必须提前通知中控关闭检修设备；</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6</w:t>
            </w:r>
            <w:r>
              <w:rPr>
                <w:rFonts w:ascii="宋体" w:hint="eastAsia"/>
                <w:kern w:val="0"/>
                <w:sz w:val="24"/>
                <w:szCs w:val="24"/>
              </w:rPr>
              <w:t>、作业人员关闭现场隔离开关并挂牌、上锁；</w:t>
            </w:r>
          </w:p>
          <w:p w:rsidR="002B6CEC" w:rsidRDefault="008C492A">
            <w:pPr>
              <w:widowControl/>
              <w:adjustRightInd w:val="0"/>
              <w:snapToGrid w:val="0"/>
              <w:spacing w:line="400" w:lineRule="exact"/>
              <w:jc w:val="left"/>
              <w:rPr>
                <w:sz w:val="24"/>
                <w:szCs w:val="24"/>
              </w:rPr>
            </w:pPr>
            <w:r>
              <w:rPr>
                <w:rFonts w:ascii="宋体" w:hint="eastAsia"/>
                <w:kern w:val="0"/>
                <w:sz w:val="24"/>
                <w:szCs w:val="24"/>
              </w:rPr>
              <w:t>7</w:t>
            </w:r>
            <w:r>
              <w:rPr>
                <w:rFonts w:ascii="宋体" w:hint="eastAsia"/>
                <w:kern w:val="0"/>
                <w:sz w:val="24"/>
                <w:szCs w:val="24"/>
              </w:rPr>
              <w:t>、作业许可人对挂牌上锁落实情况进行确认。</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w:t>
            </w:r>
            <w:r>
              <w:rPr>
                <w:rFonts w:hint="eastAsia"/>
                <w:b/>
                <w:bCs/>
                <w:sz w:val="28"/>
                <w:szCs w:val="28"/>
              </w:rPr>
              <w:t>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中毒窒息等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 xml:space="preserve">                                 </w:t>
      </w:r>
      <w:r>
        <w:rPr>
          <w:rFonts w:hint="eastAsia"/>
          <w:sz w:val="36"/>
          <w:szCs w:val="36"/>
        </w:rPr>
        <w:t>急救电话</w:t>
      </w:r>
      <w:r>
        <w:rPr>
          <w:rFonts w:hint="eastAsia"/>
          <w:sz w:val="36"/>
          <w:szCs w:val="36"/>
        </w:rPr>
        <w:t>120</w:t>
      </w:r>
    </w:p>
    <w:p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临时用电作业风险点告知卡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4"/>
                <w:szCs w:val="24"/>
              </w:rPr>
            </w:pPr>
            <w:r>
              <w:rPr>
                <w:rFonts w:hint="eastAsia"/>
                <w:b/>
                <w:bCs/>
                <w:sz w:val="28"/>
                <w:szCs w:val="28"/>
              </w:rPr>
              <w:t>临时用电作业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由于人员误操作、设备缺陷、外力因素等导致设备故障，易发生触电等事故。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8"/>
                <w:szCs w:val="28"/>
              </w:rPr>
            </w:pPr>
            <w:r>
              <w:rPr>
                <w:rFonts w:hint="eastAsia"/>
                <w:b/>
                <w:bCs/>
                <w:sz w:val="28"/>
                <w:szCs w:val="28"/>
              </w:rPr>
              <w:t>三</w:t>
            </w:r>
            <w:r>
              <w:rPr>
                <w:rFonts w:hint="eastAsia"/>
                <w:b/>
                <w:bCs/>
                <w:sz w:val="28"/>
                <w:szCs w:val="28"/>
              </w:rPr>
              <w:t>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11"/>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rFonts w:ascii="宋体" w:hAnsi="宋体"/>
                <w:noProof/>
                <w:sz w:val="18"/>
                <w:szCs w:val="18"/>
              </w:rPr>
              <w:drawing>
                <wp:inline distT="0" distB="0" distL="0" distR="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12"/>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2"/>
              </w:numPr>
              <w:adjustRightInd w:val="0"/>
              <w:snapToGrid w:val="0"/>
              <w:spacing w:line="400" w:lineRule="exact"/>
              <w:rPr>
                <w:rFonts w:ascii="宋体"/>
                <w:kern w:val="0"/>
                <w:sz w:val="24"/>
                <w:szCs w:val="24"/>
              </w:rPr>
            </w:pPr>
            <w:r>
              <w:rPr>
                <w:rFonts w:ascii="宋体" w:hint="eastAsia"/>
                <w:kern w:val="0"/>
                <w:sz w:val="24"/>
                <w:szCs w:val="24"/>
              </w:rPr>
              <w:t>依法建立临时用电作业管理制度；</w:t>
            </w:r>
            <w:r>
              <w:rPr>
                <w:rFonts w:ascii="宋体" w:hint="eastAsia"/>
                <w:kern w:val="0"/>
                <w:sz w:val="24"/>
                <w:szCs w:val="24"/>
              </w:rPr>
              <w:t>2</w:t>
            </w:r>
            <w:r>
              <w:rPr>
                <w:rFonts w:ascii="宋体" w:hint="eastAsia"/>
                <w:kern w:val="0"/>
                <w:sz w:val="24"/>
                <w:szCs w:val="24"/>
              </w:rPr>
              <w:t>、作业许可人现场确认满足作业条件；</w:t>
            </w:r>
            <w:r>
              <w:rPr>
                <w:rFonts w:ascii="宋体" w:hint="eastAsia"/>
                <w:kern w:val="0"/>
                <w:sz w:val="24"/>
                <w:szCs w:val="24"/>
              </w:rPr>
              <w:t>3</w:t>
            </w:r>
            <w:r>
              <w:rPr>
                <w:rFonts w:ascii="宋体" w:hint="eastAsia"/>
                <w:kern w:val="0"/>
                <w:sz w:val="24"/>
                <w:szCs w:val="24"/>
              </w:rPr>
              <w:t>、严格遵守临时用电管理制度监护人职责；</w:t>
            </w:r>
            <w:r>
              <w:rPr>
                <w:rFonts w:ascii="宋体" w:hint="eastAsia"/>
                <w:kern w:val="0"/>
                <w:sz w:val="24"/>
                <w:szCs w:val="24"/>
              </w:rPr>
              <w:t>4</w:t>
            </w:r>
            <w:r>
              <w:rPr>
                <w:rFonts w:ascii="宋体" w:hint="eastAsia"/>
                <w:kern w:val="0"/>
                <w:sz w:val="24"/>
                <w:szCs w:val="24"/>
              </w:rPr>
              <w:t>、监护人由经过培训考核合格的员工担任；</w:t>
            </w:r>
            <w:r>
              <w:rPr>
                <w:rFonts w:ascii="宋体" w:hint="eastAsia"/>
                <w:kern w:val="0"/>
                <w:sz w:val="24"/>
                <w:szCs w:val="24"/>
              </w:rPr>
              <w:t>5</w:t>
            </w:r>
            <w:r>
              <w:rPr>
                <w:rFonts w:ascii="宋体" w:hint="eastAsia"/>
                <w:kern w:val="0"/>
                <w:sz w:val="24"/>
                <w:szCs w:val="24"/>
              </w:rPr>
              <w:t>、电气改造作业选择有资质的单位和个人，临时取电由公司电工在临时取电点进行接线避免私拉乱接，作业许可时对作业人员资质进行审查；</w:t>
            </w:r>
          </w:p>
          <w:p w:rsidR="002B6CEC" w:rsidRDefault="008C492A">
            <w:pPr>
              <w:widowControl/>
              <w:adjustRightInd w:val="0"/>
              <w:snapToGrid w:val="0"/>
              <w:spacing w:line="400" w:lineRule="exact"/>
              <w:jc w:val="left"/>
              <w:rPr>
                <w:sz w:val="24"/>
                <w:szCs w:val="24"/>
              </w:rPr>
            </w:pPr>
            <w:r>
              <w:rPr>
                <w:rFonts w:ascii="宋体" w:hint="eastAsia"/>
                <w:kern w:val="0"/>
                <w:sz w:val="24"/>
                <w:szCs w:val="24"/>
              </w:rPr>
              <w:t>6</w:t>
            </w:r>
            <w:r>
              <w:rPr>
                <w:rFonts w:ascii="宋体" w:hint="eastAsia"/>
                <w:kern w:val="0"/>
                <w:sz w:val="24"/>
                <w:szCs w:val="24"/>
              </w:rPr>
              <w:t>、作业许可人对临时用电设施进行检查确认满足作业条件方可进行临时用电作业，临时用电作业必须安装漏电保护器，每次作业前由监护人检查漏电保护器确保性能可靠。</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w:t>
            </w:r>
            <w:r>
              <w:rPr>
                <w:rFonts w:hint="eastAsia"/>
                <w:b/>
                <w:bCs/>
                <w:sz w:val="28"/>
                <w:szCs w:val="28"/>
              </w:rPr>
              <w:t>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触电等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 xml:space="preserve">                                 </w:t>
      </w:r>
      <w:r>
        <w:rPr>
          <w:rFonts w:hint="eastAsia"/>
          <w:sz w:val="36"/>
          <w:szCs w:val="36"/>
        </w:rPr>
        <w:t>急救电话</w:t>
      </w:r>
      <w:r>
        <w:rPr>
          <w:rFonts w:hint="eastAsia"/>
          <w:sz w:val="36"/>
          <w:szCs w:val="36"/>
        </w:rPr>
        <w:t>120</w:t>
      </w:r>
    </w:p>
    <w:p w:rsidR="002B6CEC" w:rsidRDefault="002B6CEC">
      <w:pPr>
        <w:ind w:firstLineChars="200" w:firstLine="880"/>
        <w:rPr>
          <w:sz w:val="44"/>
          <w:szCs w:val="44"/>
        </w:rPr>
      </w:pPr>
    </w:p>
    <w:p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高处作业风险点告知卡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4"/>
                <w:szCs w:val="24"/>
              </w:rPr>
            </w:pPr>
            <w:r>
              <w:rPr>
                <w:rFonts w:hint="eastAsia"/>
                <w:b/>
                <w:bCs/>
                <w:sz w:val="28"/>
                <w:szCs w:val="28"/>
              </w:rPr>
              <w:t>高处作业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由于人员误操作、设备缺陷、外力因素等导致设备故障，易发生高处坠落等事故。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8"/>
                <w:szCs w:val="28"/>
              </w:rPr>
            </w:pPr>
            <w:r>
              <w:rPr>
                <w:rFonts w:hint="eastAsia"/>
                <w:b/>
                <w:bCs/>
                <w:sz w:val="28"/>
                <w:szCs w:val="28"/>
              </w:rPr>
              <w:t>二</w:t>
            </w:r>
            <w:r>
              <w:rPr>
                <w:rFonts w:hint="eastAsia"/>
                <w:b/>
                <w:bCs/>
                <w:sz w:val="28"/>
                <w:szCs w:val="28"/>
              </w:rPr>
              <w:t>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3"/>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3"/>
              </w:numPr>
              <w:adjustRightInd w:val="0"/>
              <w:snapToGrid w:val="0"/>
              <w:spacing w:line="400" w:lineRule="exact"/>
              <w:rPr>
                <w:sz w:val="24"/>
                <w:szCs w:val="24"/>
              </w:rPr>
            </w:pPr>
            <w:r>
              <w:rPr>
                <w:rFonts w:ascii="宋体" w:hint="eastAsia"/>
                <w:kern w:val="0"/>
                <w:sz w:val="24"/>
                <w:szCs w:val="24"/>
              </w:rPr>
              <w:t>依法建立高处作业管理制度；</w:t>
            </w:r>
            <w:r>
              <w:rPr>
                <w:rFonts w:ascii="宋体" w:hint="eastAsia"/>
                <w:kern w:val="0"/>
                <w:sz w:val="24"/>
                <w:szCs w:val="24"/>
              </w:rPr>
              <w:t>2</w:t>
            </w:r>
            <w:r>
              <w:rPr>
                <w:rFonts w:ascii="宋体" w:hint="eastAsia"/>
                <w:kern w:val="0"/>
                <w:sz w:val="24"/>
                <w:szCs w:val="24"/>
              </w:rPr>
              <w:t>、作业许可人现场确认满足作业条件；</w:t>
            </w:r>
            <w:r>
              <w:rPr>
                <w:rFonts w:ascii="宋体" w:hint="eastAsia"/>
                <w:kern w:val="0"/>
                <w:sz w:val="24"/>
                <w:szCs w:val="24"/>
              </w:rPr>
              <w:t>3</w:t>
            </w:r>
            <w:r>
              <w:rPr>
                <w:rFonts w:ascii="宋体" w:hint="eastAsia"/>
                <w:kern w:val="0"/>
                <w:sz w:val="24"/>
                <w:szCs w:val="24"/>
              </w:rPr>
              <w:t>、严格遵守高处作业管理制度监护人职责，求监护人不能擅自离开作业场所，如监护人必须离开时高处作业停止；</w:t>
            </w:r>
            <w:r>
              <w:rPr>
                <w:rFonts w:ascii="宋体" w:hint="eastAsia"/>
                <w:kern w:val="0"/>
                <w:sz w:val="24"/>
                <w:szCs w:val="24"/>
              </w:rPr>
              <w:t>4</w:t>
            </w:r>
            <w:r>
              <w:rPr>
                <w:rFonts w:ascii="宋体" w:hint="eastAsia"/>
                <w:kern w:val="0"/>
                <w:sz w:val="24"/>
                <w:szCs w:val="24"/>
              </w:rPr>
              <w:t>、监护人由经过培训考核合格的员工担任；</w:t>
            </w:r>
            <w:r>
              <w:rPr>
                <w:rFonts w:ascii="宋体" w:hint="eastAsia"/>
                <w:kern w:val="0"/>
                <w:sz w:val="24"/>
                <w:szCs w:val="24"/>
              </w:rPr>
              <w:t>5</w:t>
            </w:r>
            <w:r>
              <w:rPr>
                <w:rFonts w:ascii="宋体" w:hint="eastAsia"/>
                <w:kern w:val="0"/>
                <w:sz w:val="24"/>
                <w:szCs w:val="24"/>
              </w:rPr>
              <w:t>、选择有资质的单位和个人，作业许可时对作业人员资质进行审查；</w:t>
            </w:r>
            <w:r>
              <w:rPr>
                <w:rFonts w:ascii="宋体" w:hint="eastAsia"/>
                <w:kern w:val="0"/>
                <w:sz w:val="24"/>
                <w:szCs w:val="24"/>
              </w:rPr>
              <w:t>6</w:t>
            </w:r>
            <w:r>
              <w:rPr>
                <w:rFonts w:ascii="宋体" w:hint="eastAsia"/>
                <w:kern w:val="0"/>
                <w:sz w:val="24"/>
                <w:szCs w:val="24"/>
              </w:rPr>
              <w:t>、配备安全带、安全帽等防护用品并每月进行检查，监护人对防护用品使用情况进行监护。</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w:t>
            </w:r>
            <w:r>
              <w:rPr>
                <w:rFonts w:hint="eastAsia"/>
                <w:b/>
                <w:bCs/>
                <w:sz w:val="28"/>
                <w:szCs w:val="28"/>
              </w:rPr>
              <w:t>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高处坠落等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 xml:space="preserve">                                 </w:t>
      </w:r>
      <w:r>
        <w:rPr>
          <w:rFonts w:hint="eastAsia"/>
          <w:sz w:val="36"/>
          <w:szCs w:val="36"/>
        </w:rPr>
        <w:t>急救电话</w:t>
      </w:r>
      <w:r>
        <w:rPr>
          <w:rFonts w:hint="eastAsia"/>
          <w:sz w:val="36"/>
          <w:szCs w:val="36"/>
        </w:rPr>
        <w:t>120</w:t>
      </w:r>
    </w:p>
    <w:p w:rsidR="002B6CEC" w:rsidRDefault="002B6CEC"/>
    <w:sectPr w:rsidR="002B6CEC">
      <w:headerReference w:type="default" r:id="rId14"/>
      <w:pgSz w:w="16838" w:h="11906" w:orient="landscape"/>
      <w:pgMar w:top="1134" w:right="1440" w:bottom="85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92A" w:rsidRDefault="008C492A">
      <w:r>
        <w:separator/>
      </w:r>
    </w:p>
  </w:endnote>
  <w:endnote w:type="continuationSeparator" w:id="0">
    <w:p w:rsidR="008C492A" w:rsidRDefault="008C4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92A" w:rsidRDefault="008C492A">
      <w:r>
        <w:separator/>
      </w:r>
    </w:p>
  </w:footnote>
  <w:footnote w:type="continuationSeparator" w:id="0">
    <w:p w:rsidR="008C492A" w:rsidRDefault="008C49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CEC" w:rsidRDefault="00616EBE">
    <w:pPr>
      <w:pStyle w:val="a6"/>
      <w:rPr>
        <w:b/>
        <w:bCs/>
      </w:rPr>
    </w:pPr>
    <w:proofErr w:type="gramStart"/>
    <w:r>
      <w:rPr>
        <w:rFonts w:hint="eastAsia"/>
        <w:b/>
        <w:bCs/>
      </w:rPr>
      <w:t>上饶市君立世</w:t>
    </w:r>
    <w:proofErr w:type="gramEnd"/>
    <w:r>
      <w:rPr>
        <w:rFonts w:hint="eastAsia"/>
        <w:b/>
        <w:bCs/>
      </w:rPr>
      <w:t>光学有限公司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94287"/>
    <w:multiLevelType w:val="multilevel"/>
    <w:tmpl w:val="2FD94287"/>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3FE4BD9"/>
    <w:multiLevelType w:val="multilevel"/>
    <w:tmpl w:val="33FE4BD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A5D5A94"/>
    <w:multiLevelType w:val="multilevel"/>
    <w:tmpl w:val="5A5D5A9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100CB7"/>
    <w:rsid w:val="002B6CEC"/>
    <w:rsid w:val="00616EBE"/>
    <w:rsid w:val="00687198"/>
    <w:rsid w:val="008C492A"/>
    <w:rsid w:val="00C907DB"/>
    <w:rsid w:val="02C37A16"/>
    <w:rsid w:val="0DAB3211"/>
    <w:rsid w:val="21525AA1"/>
    <w:rsid w:val="36C83C27"/>
    <w:rsid w:val="4663642E"/>
    <w:rsid w:val="49442BD0"/>
    <w:rsid w:val="4C7E6059"/>
    <w:rsid w:val="5C2B4069"/>
    <w:rsid w:val="64AA7498"/>
    <w:rsid w:val="6DC62E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E9AD9F-5E88-4882-ADD9-2E4B584B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uiPriority w:val="99"/>
    <w:unhideWhenUsed/>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99"/>
    <w:unhideWhenUsed/>
    <w:qFormat/>
    <w:rPr>
      <w:rFonts w:ascii="Calibri" w:eastAsia="Times New Roman"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228</Words>
  <Characters>1300</Characters>
  <Application>Microsoft Office Word</Application>
  <DocSecurity>0</DocSecurity>
  <Lines>10</Lines>
  <Paragraphs>3</Paragraphs>
  <ScaleCrop>false</ScaleCrop>
  <Company>Microsoft</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3</cp:revision>
  <dcterms:created xsi:type="dcterms:W3CDTF">2019-10-17T08:25:00Z</dcterms:created>
  <dcterms:modified xsi:type="dcterms:W3CDTF">2021-05-11T06:53:00Z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