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lang w:val="en-US" w:eastAsia="zh-CN"/>
        </w:rPr>
        <w:t xml:space="preserve"> </w:t>
      </w:r>
      <w:r>
        <w:rPr>
          <w:rFonts w:hint="eastAsia" w:ascii="宋体" w:hAnsi="宋体"/>
          <w:sz w:val="28"/>
          <w:szCs w:val="28"/>
          <w:u w:val="single"/>
        </w:rPr>
        <w:t xml:space="preserve">德兴市长兴钢化玻璃有限公司   </w:t>
      </w:r>
      <w:r>
        <w:rPr>
          <w:rFonts w:hint="eastAsia" w:ascii="宋体" w:hAnsi="宋体"/>
          <w:sz w:val="28"/>
          <w:szCs w:val="28"/>
          <w:u w:val="none"/>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w:t>
      </w:r>
      <w:r>
        <w:rPr>
          <w:rFonts w:hint="eastAsia" w:ascii="宋体" w:hAnsi="宋体"/>
          <w:sz w:val="28"/>
          <w:szCs w:val="28"/>
          <w:u w:val="single"/>
          <w:lang w:eastAsia="zh-CN"/>
        </w:rPr>
        <w:t>2020</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lang w:val="en-US" w:eastAsia="zh-CN"/>
        </w:rPr>
        <w:t>12</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sz w:val="28"/>
          <w:szCs w:val="28"/>
          <w:u w:val="single"/>
          <w:lang w:val="en-US" w:eastAsia="zh-CN"/>
        </w:rPr>
        <w:t>1</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w:t>
      </w:r>
      <w:r>
        <w:rPr>
          <w:rFonts w:hint="eastAsia" w:ascii="宋体" w:hAnsi="宋体"/>
          <w:sz w:val="28"/>
          <w:szCs w:val="28"/>
          <w:u w:val="single"/>
          <w:lang w:eastAsia="zh-CN"/>
        </w:rPr>
        <w:t>2020</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sz w:val="28"/>
          <w:szCs w:val="28"/>
          <w:u w:val="single"/>
          <w:lang w:val="en-US" w:eastAsia="zh-CN"/>
        </w:rPr>
        <w:t>12</w:t>
      </w:r>
      <w:r>
        <w:rPr>
          <w:rFonts w:hint="eastAsia" w:ascii="宋体" w:hAnsi="宋体"/>
          <w:sz w:val="28"/>
          <w:szCs w:val="28"/>
        </w:rPr>
        <w:t>月</w:t>
      </w:r>
      <w:r>
        <w:rPr>
          <w:rFonts w:hint="eastAsia" w:ascii="宋体" w:hAnsi="宋体"/>
          <w:sz w:val="28"/>
          <w:szCs w:val="28"/>
          <w:u w:val="single"/>
        </w:rPr>
        <w:t xml:space="preserve"> 3</w:t>
      </w:r>
      <w:r>
        <w:rPr>
          <w:rFonts w:hint="eastAsia" w:ascii="宋体" w:hAnsi="宋体"/>
          <w:sz w:val="28"/>
          <w:szCs w:val="28"/>
        </w:rPr>
        <w:t>日</w:t>
      </w:r>
    </w:p>
    <w:p>
      <w:pPr>
        <w:spacing w:line="560" w:lineRule="exact"/>
        <w:ind w:left="-540" w:leftChars="-257"/>
        <w:rPr>
          <w:rFonts w:hint="eastAsia" w:ascii="宋体" w:hAnsi="宋体" w:eastAsia="宋体"/>
          <w:sz w:val="28"/>
          <w:szCs w:val="28"/>
          <w:lang w:eastAsia="zh-CN"/>
        </w:rPr>
      </w:pPr>
      <w:r>
        <w:rPr>
          <w:rFonts w:hint="eastAsia" w:ascii="宋体" w:hAnsi="宋体"/>
          <w:sz w:val="28"/>
          <w:szCs w:val="28"/>
        </w:rPr>
        <w:t>自评组组长：</w:t>
      </w:r>
      <w:r>
        <w:rPr>
          <w:rFonts w:hint="eastAsia" w:ascii="宋体" w:hAnsi="宋体"/>
          <w:sz w:val="28"/>
          <w:szCs w:val="28"/>
          <w:u w:val="single"/>
        </w:rPr>
        <w:t xml:space="preserve"> 兰长贵</w:t>
      </w:r>
      <w:r>
        <w:rPr>
          <w:rFonts w:hint="eastAsia" w:ascii="宋体" w:hAnsi="宋体"/>
          <w:sz w:val="28"/>
          <w:szCs w:val="28"/>
        </w:rPr>
        <w:t xml:space="preserve">    自评组主要成员：</w:t>
      </w:r>
      <w:r>
        <w:rPr>
          <w:rFonts w:hint="eastAsia" w:ascii="宋体" w:hAnsi="宋体"/>
          <w:sz w:val="28"/>
          <w:szCs w:val="28"/>
          <w:u w:val="single"/>
          <w:lang w:eastAsia="zh-CN"/>
        </w:rPr>
        <w:t>叶裕华</w:t>
      </w:r>
      <w:r>
        <w:rPr>
          <w:rFonts w:hint="eastAsia" w:ascii="宋体" w:hAnsi="宋体"/>
          <w:sz w:val="28"/>
          <w:szCs w:val="28"/>
          <w:u w:val="single"/>
        </w:rPr>
        <w:t>、</w:t>
      </w:r>
      <w:r>
        <w:rPr>
          <w:rFonts w:hint="eastAsia" w:ascii="宋体" w:hAnsi="宋体"/>
          <w:sz w:val="28"/>
          <w:szCs w:val="28"/>
          <w:u w:val="single"/>
          <w:lang w:eastAsia="zh-CN"/>
        </w:rPr>
        <w:t>尹义文</w:t>
      </w:r>
      <w:r>
        <w:rPr>
          <w:rFonts w:hint="eastAsia" w:ascii="宋体" w:hAnsi="宋体"/>
          <w:sz w:val="28"/>
          <w:szCs w:val="28"/>
          <w:u w:val="single"/>
        </w:rPr>
        <w:t>、方福锦</w:t>
      </w:r>
    </w:p>
    <w:tbl>
      <w:tblPr>
        <w:tblStyle w:val="7"/>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hint="eastAsia" w:ascii="宋体" w:hAnsi="宋体"/>
                <w:i/>
                <w:iCs/>
                <w:szCs w:val="21"/>
                <w:lang w:eastAsia="zh-CN"/>
              </w:rPr>
            </w:pPr>
            <w:r>
              <w:rPr>
                <w:rFonts w:hint="eastAsia" w:ascii="宋体" w:hAnsi="宋体"/>
                <w:i/>
                <w:iCs/>
                <w:szCs w:val="21"/>
              </w:rPr>
              <w:t>实施计划</w:t>
            </w:r>
            <w:r>
              <w:rPr>
                <w:rFonts w:hint="eastAsia" w:ascii="宋体" w:hAnsi="宋体"/>
                <w:i/>
                <w:iCs/>
                <w:szCs w:val="21"/>
                <w:lang w:eastAsia="zh-CN"/>
              </w:rPr>
              <w:t>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hint="eastAsia"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hint="eastAsia"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hint="eastAsia" w:ascii="宋体" w:hAnsi="宋体" w:eastAsia="宋体"/>
                <w:bCs/>
                <w:i/>
                <w:iCs/>
                <w:szCs w:val="21"/>
                <w:lang w:eastAsia="zh-CN"/>
              </w:rPr>
            </w:pPr>
            <w:r>
              <w:rPr>
                <w:rFonts w:hint="eastAsia" w:ascii="宋体" w:hAnsi="宋体"/>
                <w:bCs/>
                <w:i/>
                <w:iCs/>
                <w:szCs w:val="21"/>
                <w:lang w:eastAsia="zh-CN"/>
              </w:rPr>
              <w:t>部分整改项未完成</w:t>
            </w:r>
          </w:p>
        </w:tc>
        <w:tc>
          <w:tcPr>
            <w:tcW w:w="1249" w:type="dxa"/>
            <w:vAlign w:val="center"/>
          </w:tcPr>
          <w:p>
            <w:pPr>
              <w:spacing w:line="240" w:lineRule="exact"/>
              <w:jc w:val="center"/>
              <w:rPr>
                <w:rFonts w:hint="eastAsia" w:ascii="宋体" w:hAnsi="宋体"/>
                <w:bCs/>
                <w:i/>
                <w:iCs/>
                <w:szCs w:val="21"/>
              </w:rPr>
            </w:pPr>
            <w:r>
              <w:rPr>
                <w:rFonts w:hint="eastAsia" w:ascii="宋体" w:hAnsi="宋体"/>
                <w:bCs/>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eastAsia="zh-CN"/>
              </w:rPr>
              <w:t>安全生产投入未有效实施</w:t>
            </w:r>
          </w:p>
        </w:tc>
        <w:tc>
          <w:tcPr>
            <w:tcW w:w="1249" w:type="dxa"/>
            <w:vAlign w:val="center"/>
          </w:tcPr>
          <w:p>
            <w:pPr>
              <w:spacing w:line="240" w:lineRule="exact"/>
              <w:jc w:val="center"/>
              <w:rPr>
                <w:rFonts w:hint="eastAsia" w:ascii="宋体" w:hAnsi="宋体" w:eastAsia="宋体"/>
                <w:bCs/>
                <w:i/>
                <w:iCs/>
                <w:szCs w:val="21"/>
                <w:lang w:eastAsia="zh-CN"/>
              </w:rPr>
            </w:pPr>
            <w:r>
              <w:rPr>
                <w:rFonts w:hint="eastAsia" w:ascii="宋体" w:hAnsi="宋体"/>
                <w:bCs/>
                <w:i/>
                <w:iCs/>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hint="eastAsia" w:ascii="宋体" w:hAnsi="宋体" w:eastAsia="宋体"/>
                <w:i/>
                <w:color w:val="FF0000"/>
                <w:sz w:val="24"/>
                <w:lang w:val="en-US" w:eastAsia="zh-CN"/>
              </w:rPr>
            </w:pPr>
            <w:r>
              <w:rPr>
                <w:rFonts w:hint="eastAsia" w:ascii="宋体" w:hAnsi="宋体"/>
                <w:i/>
                <w:iCs/>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hint="eastAsia" w:ascii="宋体" w:hAnsi="宋体"/>
                <w:i/>
                <w:iCs/>
                <w:szCs w:val="21"/>
                <w:lang w:eastAsia="zh-CN"/>
              </w:rPr>
              <w:t>个别</w:t>
            </w:r>
            <w:r>
              <w:rPr>
                <w:rFonts w:ascii="宋体" w:hAnsi="宋体"/>
                <w:i/>
                <w:iCs/>
                <w:szCs w:val="21"/>
              </w:rPr>
              <w:t>责任制内容与岗位工作实际不相符</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被抽查人员对责任制不清楚</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无评审记录</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hint="default" w:ascii="宋体" w:hAnsi="宋体" w:eastAsia="宋体"/>
                <w:b/>
                <w:bCs/>
                <w:szCs w:val="21"/>
                <w:lang w:val="en-US" w:eastAsia="zh-CN"/>
              </w:rPr>
            </w:pPr>
            <w:r>
              <w:rPr>
                <w:rFonts w:hint="eastAsia" w:ascii="宋体" w:hAnsi="宋体"/>
                <w:b/>
                <w:bCs/>
                <w:szCs w:val="21"/>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缺少检查、范围等内容</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安全生产费用投入台账不完整齐全</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无安全标志标识和职业健康体检费用的使用计划</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hint="eastAsia" w:ascii="宋体" w:hAnsi="宋体"/>
                <w:i/>
                <w:iCs/>
                <w:szCs w:val="21"/>
                <w:lang w:eastAsia="zh-CN"/>
              </w:rPr>
            </w:pP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无缴费相关资料</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hint="eastAsia" w:ascii="宋体" w:hAnsi="宋体"/>
                <w:i/>
                <w:iCs/>
                <w:szCs w:val="21"/>
                <w:lang w:eastAsia="zh-CN"/>
              </w:rPr>
            </w:pP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hint="eastAsia" w:ascii="宋体" w:hAnsi="宋体" w:eastAsia="宋体"/>
                <w:b/>
                <w:bCs/>
                <w:szCs w:val="21"/>
                <w:lang w:eastAsia="zh-CN"/>
              </w:rPr>
            </w:pPr>
            <w:r>
              <w:rPr>
                <w:rFonts w:ascii="宋体" w:hAnsi="宋体"/>
                <w:b/>
                <w:bCs/>
                <w:szCs w:val="21"/>
              </w:rPr>
              <w:t>2</w:t>
            </w:r>
            <w:r>
              <w:rPr>
                <w:rFonts w:hint="eastAsia" w:ascii="宋体" w:hAnsi="宋体"/>
                <w:b/>
                <w:bCs/>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hint="eastAsia" w:ascii="宋体" w:hAnsi="宋体"/>
                <w:i/>
                <w:iCs/>
                <w:szCs w:val="21"/>
              </w:rPr>
            </w:pP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hint="eastAsia" w:ascii="宋体" w:hAnsi="宋体"/>
                <w:i/>
                <w:iCs/>
                <w:szCs w:val="21"/>
              </w:rPr>
            </w:pP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hint="eastAsia" w:ascii="宋体" w:hAnsi="宋体"/>
                <w:i/>
                <w:iCs/>
                <w:szCs w:val="21"/>
              </w:rPr>
            </w:pP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hint="eastAsia" w:ascii="宋体" w:hAnsi="宋体"/>
                <w:i/>
                <w:iCs/>
                <w:szCs w:val="21"/>
              </w:rPr>
            </w:pP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hint="eastAsia"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hint="eastAsia"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hint="eastAsia"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hint="eastAsia" w:ascii="宋体" w:hAnsi="宋体"/>
                <w:i/>
                <w:iCs/>
                <w:szCs w:val="21"/>
              </w:rPr>
            </w:pPr>
            <w:r>
              <w:rPr>
                <w:rFonts w:hint="eastAsia" w:ascii="宋体" w:hAnsi="宋体"/>
                <w:i/>
                <w:iCs/>
                <w:szCs w:val="21"/>
              </w:rPr>
              <w:t>未开展企业安全文化建设</w:t>
            </w:r>
          </w:p>
        </w:tc>
        <w:tc>
          <w:tcPr>
            <w:tcW w:w="1249" w:type="dxa"/>
            <w:vAlign w:val="center"/>
          </w:tcPr>
          <w:p>
            <w:pPr>
              <w:spacing w:line="240" w:lineRule="exact"/>
              <w:jc w:val="center"/>
              <w:rPr>
                <w:rFonts w:hint="eastAsia"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hint="default" w:ascii="宋体" w:hAnsi="宋体" w:eastAsia="宋体"/>
                <w:b/>
                <w:bCs/>
                <w:szCs w:val="21"/>
                <w:lang w:val="en-US" w:eastAsia="zh-CN"/>
              </w:rPr>
            </w:pPr>
            <w:r>
              <w:rPr>
                <w:rFonts w:hint="eastAsia" w:ascii="宋体" w:hAnsi="宋体"/>
                <w:b/>
                <w:bCs/>
                <w:szCs w:val="21"/>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color w:val="auto"/>
                <w:sz w:val="21"/>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both"/>
              <w:rPr>
                <w:rFonts w:ascii="宋体" w:hAnsi="宋体"/>
                <w:i/>
                <w:color w:val="auto"/>
                <w:sz w:val="21"/>
                <w:szCs w:val="21"/>
              </w:rPr>
            </w:pPr>
            <w:r>
              <w:rPr>
                <w:rFonts w:hint="eastAsia" w:ascii="宋体" w:hAnsi="宋体"/>
                <w:i/>
                <w:color w:val="auto"/>
                <w:sz w:val="21"/>
                <w:szCs w:val="21"/>
              </w:rPr>
              <w:t>护栏不符合要求</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hint="eastAsia" w:ascii="宋体" w:hAnsi="宋体"/>
                <w:i/>
                <w:color w:val="auto"/>
                <w:sz w:val="21"/>
                <w:szCs w:val="21"/>
              </w:rPr>
            </w:pPr>
            <w:r>
              <w:rPr>
                <w:rFonts w:hint="eastAsia" w:ascii="宋体" w:hAnsi="宋体"/>
                <w:i/>
                <w:color w:val="auto"/>
                <w:sz w:val="21"/>
                <w:szCs w:val="21"/>
                <w:lang w:eastAsia="zh-CN"/>
              </w:rPr>
              <w:t>电气室</w:t>
            </w:r>
            <w:r>
              <w:rPr>
                <w:rFonts w:hint="eastAsia" w:ascii="宋体" w:hAnsi="宋体"/>
                <w:i/>
                <w:color w:val="auto"/>
                <w:sz w:val="21"/>
                <w:szCs w:val="21"/>
              </w:rPr>
              <w:t>未设火灾自动报警器</w:t>
            </w:r>
          </w:p>
        </w:tc>
        <w:tc>
          <w:tcPr>
            <w:tcW w:w="1249" w:type="dxa"/>
            <w:vAlign w:val="center"/>
          </w:tcPr>
          <w:p>
            <w:pPr>
              <w:spacing w:line="240" w:lineRule="exact"/>
              <w:jc w:val="center"/>
              <w:rPr>
                <w:rFonts w:hint="eastAsia" w:ascii="宋体" w:hAnsi="宋体"/>
                <w:i/>
                <w:color w:val="auto"/>
                <w:sz w:val="21"/>
                <w:szCs w:val="21"/>
                <w:lang w:eastAsia="zh-CN"/>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hint="eastAsia" w:ascii="宋体" w:hAnsi="宋体"/>
                <w:i/>
                <w:color w:val="auto"/>
                <w:sz w:val="21"/>
                <w:szCs w:val="21"/>
                <w:lang w:eastAsia="zh-CN"/>
              </w:rPr>
            </w:pPr>
            <w:r>
              <w:rPr>
                <w:rFonts w:hint="eastAsia" w:ascii="宋体" w:hAnsi="宋体"/>
                <w:i/>
                <w:color w:val="auto"/>
                <w:sz w:val="21"/>
                <w:szCs w:val="21"/>
                <w:lang w:eastAsia="zh-CN"/>
              </w:rPr>
              <w:t>未设置发电机房</w:t>
            </w:r>
          </w:p>
        </w:tc>
        <w:tc>
          <w:tcPr>
            <w:tcW w:w="1249" w:type="dxa"/>
            <w:vAlign w:val="center"/>
          </w:tcPr>
          <w:p>
            <w:pPr>
              <w:spacing w:line="240" w:lineRule="exact"/>
              <w:jc w:val="center"/>
              <w:rPr>
                <w:rFonts w:hint="eastAsia" w:ascii="宋体" w:hAnsi="宋体"/>
                <w:i/>
                <w:color w:val="auto"/>
                <w:sz w:val="21"/>
                <w:szCs w:val="21"/>
                <w:lang w:eastAsia="zh-CN"/>
              </w:rPr>
            </w:pPr>
            <w:r>
              <w:rPr>
                <w:rFonts w:hint="eastAsia" w:ascii="宋体" w:hAnsi="宋体"/>
                <w:i/>
                <w:color w:val="auto"/>
                <w:sz w:val="21"/>
                <w:szCs w:val="21"/>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hint="eastAsia" w:ascii="宋体" w:hAnsi="宋体" w:eastAsia="宋体"/>
                <w:i/>
                <w:color w:val="FF0000"/>
                <w:sz w:val="24"/>
                <w:lang w:eastAsia="zh-CN"/>
              </w:rPr>
            </w:pPr>
            <w:r>
              <w:rPr>
                <w:rFonts w:hint="eastAsia" w:ascii="宋体" w:hAnsi="宋体"/>
                <w:i/>
                <w:color w:val="FF0000"/>
                <w:sz w:val="24"/>
                <w:lang w:eastAsia="zh-CN"/>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lang w:eastAsia="zh-CN"/>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未粘贴检定标签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pPr>
              <w:spacing w:line="240" w:lineRule="exact"/>
              <w:jc w:val="center"/>
              <w:rPr>
                <w:rFonts w:hint="eastAsia" w:ascii="宋体" w:hAnsi="宋体" w:eastAsia="宋体"/>
                <w:i/>
                <w:iCs/>
                <w:color w:val="FF0000"/>
                <w:sz w:val="24"/>
                <w:lang w:eastAsia="zh-CN"/>
              </w:rPr>
            </w:pPr>
            <w:r>
              <w:rPr>
                <w:rFonts w:hint="eastAsia" w:ascii="宋体" w:hAnsi="宋体"/>
                <w:i/>
                <w:i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p>
        </w:tc>
        <w:tc>
          <w:tcPr>
            <w:tcW w:w="1249" w:type="dxa"/>
            <w:vAlign w:val="center"/>
          </w:tcPr>
          <w:p>
            <w:pPr>
              <w:spacing w:line="240" w:lineRule="exact"/>
              <w:jc w:val="center"/>
              <w:rPr>
                <w:rFonts w:hint="eastAsia" w:ascii="宋体" w:hAnsi="宋体" w:eastAsia="宋体"/>
                <w:szCs w:val="21"/>
                <w:lang w:val="en-US" w:eastAsia="zh-CN"/>
              </w:rPr>
            </w:pPr>
            <w:r>
              <w:rPr>
                <w:rFonts w:hint="eastAsia" w:ascii="宋体" w:hAnsi="宋体"/>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color w:val="auto"/>
                <w:sz w:val="21"/>
                <w:szCs w:val="21"/>
              </w:rPr>
            </w:pPr>
            <w:r>
              <w:rPr>
                <w:rFonts w:ascii="宋体" w:hAnsi="宋体"/>
                <w:i/>
                <w:color w:val="auto"/>
                <w:sz w:val="21"/>
                <w:szCs w:val="21"/>
              </w:rPr>
              <w:t>无集中监视和显示的火警信号的</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color w:val="auto"/>
                <w:sz w:val="21"/>
                <w:szCs w:val="21"/>
              </w:rPr>
            </w:pPr>
            <w:r>
              <w:rPr>
                <w:rFonts w:hint="eastAsia" w:ascii="宋体" w:hAnsi="宋体"/>
                <w:i/>
                <w:color w:val="auto"/>
                <w:sz w:val="21"/>
                <w:szCs w:val="21"/>
              </w:rPr>
              <w:t>未严格履行变更程序</w:t>
            </w:r>
          </w:p>
        </w:tc>
        <w:tc>
          <w:tcPr>
            <w:tcW w:w="1249" w:type="dxa"/>
            <w:vAlign w:val="center"/>
          </w:tcPr>
          <w:p>
            <w:pPr>
              <w:tabs>
                <w:tab w:val="left" w:pos="452"/>
                <w:tab w:val="center" w:pos="792"/>
              </w:tabs>
              <w:spacing w:line="240" w:lineRule="exact"/>
              <w:jc w:val="center"/>
              <w:rPr>
                <w:rFonts w:ascii="宋体" w:hAnsi="宋体"/>
                <w:i/>
                <w:color w:val="auto"/>
                <w:sz w:val="21"/>
                <w:szCs w:val="21"/>
              </w:rPr>
            </w:pPr>
            <w:r>
              <w:rPr>
                <w:rFonts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color w:val="auto"/>
                <w:sz w:val="21"/>
                <w:szCs w:val="21"/>
              </w:rPr>
            </w:pPr>
            <w:r>
              <w:rPr>
                <w:rFonts w:hint="eastAsia" w:ascii="宋体" w:hAnsi="宋体"/>
                <w:i/>
                <w:color w:val="auto"/>
                <w:sz w:val="21"/>
                <w:szCs w:val="21"/>
              </w:rPr>
              <w:t>无检修计划</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未有移动电器设备、电动工具等检测记录。</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525" w:firstLineChars="250"/>
              <w:jc w:val="center"/>
              <w:rPr>
                <w:rFonts w:ascii="宋体" w:hAnsi="宋体"/>
                <w:i/>
                <w:iCs w:val="0"/>
                <w:color w:val="auto"/>
                <w:sz w:val="21"/>
                <w:szCs w:val="21"/>
              </w:rPr>
            </w:pPr>
          </w:p>
        </w:tc>
        <w:tc>
          <w:tcPr>
            <w:tcW w:w="1249" w:type="dxa"/>
            <w:vAlign w:val="center"/>
          </w:tcPr>
          <w:p>
            <w:pPr>
              <w:spacing w:line="240" w:lineRule="exact"/>
              <w:jc w:val="center"/>
              <w:rPr>
                <w:rFonts w:hint="eastAsia" w:ascii="宋体" w:hAnsi="宋体" w:eastAsia="宋体"/>
                <w:i/>
                <w:iCs w:val="0"/>
                <w:color w:val="auto"/>
                <w:sz w:val="21"/>
                <w:szCs w:val="21"/>
                <w:lang w:val="en-US" w:eastAsia="zh-CN"/>
              </w:rPr>
            </w:pPr>
            <w:r>
              <w:rPr>
                <w:rFonts w:hint="eastAsia" w:ascii="宋体" w:hAnsi="宋体"/>
                <w:i/>
                <w:iCs w:val="0"/>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jc w:val="both"/>
              <w:rPr>
                <w:rFonts w:ascii="宋体" w:hAnsi="宋体"/>
                <w:i/>
                <w:iCs/>
                <w:color w:val="auto"/>
                <w:sz w:val="21"/>
                <w:szCs w:val="21"/>
              </w:rPr>
            </w:pPr>
            <w:r>
              <w:rPr>
                <w:rFonts w:ascii="宋体" w:hAnsi="宋体"/>
                <w:i/>
                <w:iCs/>
                <w:szCs w:val="21"/>
              </w:rPr>
              <w:t>相关管理人员和作业人员不清楚吊具的安全系数和钢丝绳的报废标准</w:t>
            </w:r>
          </w:p>
        </w:tc>
        <w:tc>
          <w:tcPr>
            <w:tcW w:w="1249" w:type="dxa"/>
            <w:vAlign w:val="center"/>
          </w:tcPr>
          <w:p>
            <w:pPr>
              <w:spacing w:line="240" w:lineRule="exact"/>
              <w:jc w:val="center"/>
              <w:rPr>
                <w:rFonts w:hint="eastAsia" w:ascii="宋体" w:hAnsi="宋体" w:eastAsia="宋体"/>
                <w:i/>
                <w:iCs/>
                <w:color w:val="auto"/>
                <w:sz w:val="21"/>
                <w:szCs w:val="21"/>
                <w:lang w:val="en-US" w:eastAsia="zh-CN"/>
              </w:rPr>
            </w:pPr>
            <w:r>
              <w:rPr>
                <w:rFonts w:hint="eastAsia" w:ascii="宋体" w:hAnsi="宋体"/>
                <w:i/>
                <w:iCs/>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525" w:firstLineChars="250"/>
              <w:jc w:val="center"/>
              <w:rPr>
                <w:rFonts w:ascii="宋体" w:hAnsi="宋体"/>
                <w:i/>
                <w:iCs w:val="0"/>
                <w:color w:val="auto"/>
                <w:sz w:val="21"/>
                <w:szCs w:val="21"/>
              </w:rPr>
            </w:pPr>
          </w:p>
        </w:tc>
        <w:tc>
          <w:tcPr>
            <w:tcW w:w="1249" w:type="dxa"/>
            <w:vAlign w:val="center"/>
          </w:tcPr>
          <w:p>
            <w:pPr>
              <w:spacing w:line="240" w:lineRule="exact"/>
              <w:jc w:val="center"/>
              <w:rPr>
                <w:rFonts w:hint="eastAsia" w:ascii="宋体" w:hAnsi="宋体" w:eastAsia="宋体"/>
                <w:i/>
                <w:iCs w:val="0"/>
                <w:color w:val="auto"/>
                <w:sz w:val="21"/>
                <w:szCs w:val="21"/>
                <w:lang w:val="en-US" w:eastAsia="zh-CN"/>
              </w:rPr>
            </w:pPr>
            <w:r>
              <w:rPr>
                <w:rFonts w:hint="eastAsia" w:ascii="宋体" w:hAnsi="宋体"/>
                <w:i/>
                <w:iCs w:val="0"/>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jc w:val="both"/>
              <w:rPr>
                <w:rFonts w:ascii="宋体" w:hAnsi="宋体"/>
                <w:i/>
                <w:iCs w:val="0"/>
                <w:color w:val="auto"/>
                <w:sz w:val="21"/>
                <w:szCs w:val="21"/>
              </w:rPr>
            </w:pPr>
            <w:r>
              <w:rPr>
                <w:rFonts w:hint="eastAsia" w:ascii="宋体" w:hAnsi="宋体"/>
                <w:i/>
                <w:iCs w:val="0"/>
                <w:color w:val="FF0000"/>
                <w:sz w:val="21"/>
                <w:szCs w:val="21"/>
              </w:rPr>
              <w:t>缺项</w:t>
            </w:r>
          </w:p>
        </w:tc>
        <w:tc>
          <w:tcPr>
            <w:tcW w:w="1249" w:type="dxa"/>
            <w:vAlign w:val="center"/>
          </w:tcPr>
          <w:p>
            <w:pPr>
              <w:spacing w:line="240" w:lineRule="exact"/>
              <w:jc w:val="center"/>
              <w:rPr>
                <w:rFonts w:ascii="宋体" w:hAnsi="宋体"/>
                <w:i/>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iCs w:val="0"/>
                <w:color w:val="auto"/>
                <w:sz w:val="21"/>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jc w:val="both"/>
              <w:rPr>
                <w:rFonts w:ascii="宋体" w:hAnsi="宋体"/>
                <w:i/>
                <w:iCs w:val="0"/>
                <w:color w:val="auto"/>
                <w:sz w:val="21"/>
                <w:szCs w:val="21"/>
              </w:rPr>
            </w:pPr>
            <w:r>
              <w:rPr>
                <w:rFonts w:hint="eastAsia" w:ascii="宋体" w:hAnsi="宋体"/>
                <w:i/>
                <w:iCs w:val="0"/>
                <w:color w:val="FF0000"/>
                <w:sz w:val="21"/>
                <w:szCs w:val="21"/>
              </w:rPr>
              <w:t>缺项</w:t>
            </w:r>
          </w:p>
        </w:tc>
        <w:tc>
          <w:tcPr>
            <w:tcW w:w="1249" w:type="dxa"/>
            <w:vAlign w:val="center"/>
          </w:tcPr>
          <w:p>
            <w:pPr>
              <w:spacing w:line="240" w:lineRule="exact"/>
              <w:ind w:firstLine="420" w:firstLineChars="200"/>
              <w:jc w:val="center"/>
              <w:rPr>
                <w:rFonts w:ascii="宋体" w:hAnsi="宋体"/>
                <w:i/>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ind w:firstLine="525" w:firstLineChars="250"/>
              <w:jc w:val="both"/>
              <w:rPr>
                <w:rFonts w:hint="eastAsia" w:ascii="宋体" w:hAnsi="宋体" w:eastAsia="宋体"/>
                <w:i/>
                <w:color w:val="auto"/>
                <w:sz w:val="21"/>
                <w:szCs w:val="21"/>
                <w:lang w:val="en-US" w:eastAsia="zh-CN"/>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color w:val="auto"/>
                <w:sz w:val="21"/>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hint="eastAsia" w:ascii="宋体" w:hAnsi="宋体" w:eastAsia="宋体"/>
                <w:i/>
                <w:iCs/>
                <w:color w:val="auto"/>
                <w:sz w:val="21"/>
                <w:szCs w:val="21"/>
                <w:lang w:eastAsia="zh-CN"/>
              </w:rPr>
            </w:pPr>
            <w:r>
              <w:rPr>
                <w:rFonts w:hint="eastAsia" w:ascii="宋体" w:hAnsi="宋体"/>
                <w:i/>
                <w:iCs/>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color w:val="auto"/>
                <w:sz w:val="21"/>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hint="eastAsia" w:ascii="宋体" w:hAnsi="宋体" w:eastAsia="宋体"/>
                <w:color w:val="FF0000"/>
                <w:szCs w:val="21"/>
                <w:lang w:eastAsia="zh-CN"/>
              </w:rPr>
            </w:pPr>
            <w:r>
              <w:rPr>
                <w:rFonts w:hint="eastAsia" w:ascii="宋体" w:hAnsi="宋体"/>
                <w:color w:val="FF0000"/>
                <w:szCs w:val="21"/>
                <w:lang w:eastAsia="zh-CN"/>
              </w:rPr>
              <w:t>缺项</w:t>
            </w:r>
          </w:p>
        </w:tc>
        <w:tc>
          <w:tcPr>
            <w:tcW w:w="1249" w:type="dxa"/>
            <w:vAlign w:val="center"/>
          </w:tcPr>
          <w:p>
            <w:pPr>
              <w:spacing w:line="240" w:lineRule="exact"/>
              <w:ind w:firstLine="518" w:firstLineChars="247"/>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hint="eastAsia" w:ascii="宋体" w:hAnsi="宋体" w:eastAsia="宋体"/>
                <w:color w:val="FF0000"/>
                <w:szCs w:val="21"/>
                <w:lang w:eastAsia="zh-CN"/>
              </w:rPr>
            </w:pPr>
            <w:r>
              <w:rPr>
                <w:rFonts w:hint="eastAsia" w:ascii="宋体" w:hAnsi="宋体"/>
                <w:color w:val="FF0000"/>
                <w:szCs w:val="21"/>
                <w:lang w:eastAsia="zh-CN"/>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417" w:firstLineChars="199"/>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 w:val="21"/>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color w:val="auto"/>
                <w:sz w:val="21"/>
                <w:szCs w:val="21"/>
              </w:rPr>
            </w:pPr>
            <w:r>
              <w:rPr>
                <w:rFonts w:hint="eastAsia" w:ascii="宋体" w:hAnsi="宋体"/>
                <w:i/>
                <w:color w:val="auto"/>
                <w:sz w:val="21"/>
                <w:szCs w:val="21"/>
              </w:rPr>
              <w:t>未定期检测绝缘电阻</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color w:val="auto"/>
                <w:sz w:val="21"/>
                <w:szCs w:val="21"/>
              </w:rPr>
            </w:pPr>
            <w:r>
              <w:rPr>
                <w:rFonts w:hint="eastAsia" w:ascii="宋体" w:hAnsi="宋体"/>
                <w:i/>
                <w:color w:val="auto"/>
                <w:sz w:val="21"/>
                <w:szCs w:val="21"/>
              </w:rPr>
              <w:t>部分传动部位未设置防护罩</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hint="eastAsia" w:ascii="宋体" w:hAnsi="宋体" w:eastAsia="宋体"/>
                <w:i/>
                <w:color w:val="FF0000"/>
                <w:sz w:val="24"/>
                <w:lang w:eastAsia="zh-CN"/>
              </w:rPr>
            </w:pPr>
            <w:r>
              <w:rPr>
                <w:rFonts w:hint="eastAsia" w:ascii="宋体" w:hAnsi="宋体"/>
                <w:i/>
                <w:color w:val="FF0000"/>
                <w:sz w:val="24"/>
                <w:lang w:eastAsia="zh-CN"/>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 w:val="21"/>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color w:val="auto"/>
                <w:sz w:val="24"/>
              </w:rPr>
            </w:pPr>
            <w:r>
              <w:rPr>
                <w:rFonts w:ascii="宋体" w:hAnsi="宋体"/>
                <w:i/>
                <w:iCs/>
                <w:color w:val="auto"/>
                <w:szCs w:val="21"/>
              </w:rPr>
              <w:t>检维修方案分析与控制措施无针对性</w:t>
            </w:r>
          </w:p>
        </w:tc>
        <w:tc>
          <w:tcPr>
            <w:tcW w:w="1249" w:type="dxa"/>
            <w:vAlign w:val="center"/>
          </w:tcPr>
          <w:p>
            <w:pPr>
              <w:spacing w:line="240" w:lineRule="exact"/>
              <w:ind w:firstLine="480" w:firstLineChars="200"/>
              <w:rPr>
                <w:rFonts w:hint="eastAsia" w:ascii="宋体" w:hAnsi="宋体" w:eastAsia="宋体"/>
                <w:i/>
                <w:iCs/>
                <w:color w:val="auto"/>
                <w:sz w:val="24"/>
                <w:lang w:eastAsia="zh-CN"/>
              </w:rPr>
            </w:pPr>
            <w:r>
              <w:rPr>
                <w:rFonts w:hint="eastAsia" w:ascii="宋体" w:hAnsi="宋体"/>
                <w:i/>
                <w:iCs/>
                <w:color w:val="auto"/>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color w:val="auto"/>
                <w:sz w:val="21"/>
                <w:szCs w:val="21"/>
              </w:rPr>
            </w:pPr>
            <w:r>
              <w:rPr>
                <w:rFonts w:ascii="宋体" w:hAnsi="宋体"/>
                <w:i/>
                <w:color w:val="auto"/>
                <w:sz w:val="21"/>
                <w:szCs w:val="21"/>
              </w:rPr>
              <w:t>安全设备设施检（维）修记录</w:t>
            </w:r>
            <w:r>
              <w:rPr>
                <w:rFonts w:hint="eastAsia" w:ascii="宋体" w:hAnsi="宋体"/>
                <w:i/>
                <w:color w:val="auto"/>
                <w:sz w:val="21"/>
                <w:szCs w:val="21"/>
              </w:rPr>
              <w:t>档案不规范；</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hint="eastAsia" w:ascii="宋体" w:hAnsi="宋体" w:eastAsia="宋体"/>
                <w:sz w:val="24"/>
                <w:lang w:eastAsia="zh-CN"/>
              </w:rPr>
            </w:pPr>
            <w:r>
              <w:rPr>
                <w:rFonts w:hint="eastAsia" w:ascii="宋体" w:hAnsi="宋体"/>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hint="eastAsia" w:ascii="宋体" w:hAnsi="宋体" w:eastAsia="宋体"/>
                <w:i/>
                <w:iCs w:val="0"/>
                <w:color w:val="auto"/>
                <w:sz w:val="21"/>
                <w:szCs w:val="21"/>
                <w:lang w:eastAsia="zh-CN"/>
              </w:rPr>
            </w:pPr>
            <w:r>
              <w:rPr>
                <w:rFonts w:hint="eastAsia" w:ascii="宋体" w:hAnsi="宋体"/>
                <w:i/>
                <w:iCs w:val="0"/>
                <w:color w:val="auto"/>
                <w:sz w:val="21"/>
                <w:szCs w:val="21"/>
                <w:lang w:eastAsia="zh-CN"/>
              </w:rPr>
              <w:t>无设备验收记录</w:t>
            </w:r>
          </w:p>
        </w:tc>
        <w:tc>
          <w:tcPr>
            <w:tcW w:w="1249" w:type="dxa"/>
            <w:vAlign w:val="center"/>
          </w:tcPr>
          <w:p>
            <w:pPr>
              <w:ind w:firstLine="407" w:firstLineChars="194"/>
              <w:rPr>
                <w:rFonts w:hint="eastAsia" w:ascii="宋体" w:hAnsi="宋体" w:eastAsia="宋体"/>
                <w:i/>
                <w:iCs w:val="0"/>
                <w:color w:val="auto"/>
                <w:sz w:val="21"/>
                <w:szCs w:val="21"/>
                <w:lang w:eastAsia="zh-CN"/>
              </w:rPr>
            </w:pPr>
            <w:r>
              <w:rPr>
                <w:rFonts w:hint="eastAsia" w:ascii="宋体" w:hAnsi="宋体"/>
                <w:i/>
                <w:iCs w:val="0"/>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资料保存不完整</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eastAsia" w:ascii="宋体" w:hAnsi="宋体"/>
                <w:b/>
                <w:szCs w:val="21"/>
                <w:lang w:val="en-US" w:eastAsia="zh-CN"/>
              </w:rPr>
              <w:t>40</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eastAsia="宋体"/>
                <w:b/>
                <w:szCs w:val="21"/>
                <w:lang w:val="en-US" w:eastAsia="zh-CN"/>
              </w:rPr>
            </w:pPr>
            <w:r>
              <w:rPr>
                <w:rFonts w:ascii="宋体" w:hAnsi="宋体"/>
                <w:b/>
                <w:szCs w:val="21"/>
              </w:rPr>
              <w:t>1</w:t>
            </w:r>
            <w:r>
              <w:rPr>
                <w:rFonts w:hint="eastAsia" w:ascii="宋体" w:hAnsi="宋体"/>
                <w:b/>
                <w:szCs w:val="21"/>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rPr>
              <w:t>隐患分析和控制无针对性</w:t>
            </w:r>
          </w:p>
        </w:tc>
        <w:tc>
          <w:tcPr>
            <w:tcW w:w="1249" w:type="dxa"/>
            <w:vAlign w:val="center"/>
          </w:tcPr>
          <w:p>
            <w:pPr>
              <w:spacing w:line="240" w:lineRule="exact"/>
              <w:jc w:val="center"/>
              <w:rPr>
                <w:rFonts w:ascii="宋体" w:hAnsi="宋体"/>
                <w:i/>
                <w:color w:val="000000" w:themeColor="text1"/>
                <w:sz w:val="21"/>
                <w:szCs w:val="21"/>
              </w:rPr>
            </w:pPr>
            <w:r>
              <w:rPr>
                <w:rFonts w:hint="eastAsia" w:ascii="宋体" w:hAnsi="宋体"/>
                <w:i/>
                <w:color w:val="000000" w:themeColor="text1"/>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 w:val="21"/>
                <w:szCs w:val="21"/>
              </w:rPr>
            </w:pPr>
          </w:p>
        </w:tc>
        <w:tc>
          <w:tcPr>
            <w:tcW w:w="1249" w:type="dxa"/>
            <w:vAlign w:val="center"/>
          </w:tcPr>
          <w:p>
            <w:pPr>
              <w:spacing w:line="240" w:lineRule="exact"/>
              <w:jc w:val="center"/>
              <w:rPr>
                <w:rFonts w:ascii="宋体" w:hAnsi="宋体"/>
                <w:color w:val="000000" w:themeColor="text1"/>
                <w:sz w:val="21"/>
                <w:szCs w:val="21"/>
              </w:rPr>
            </w:pPr>
            <w:r>
              <w:rPr>
                <w:rFonts w:hint="eastAsia" w:ascii="宋体" w:hAnsi="宋体"/>
                <w:color w:val="000000" w:themeColor="text1"/>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 w:val="21"/>
                <w:szCs w:val="21"/>
              </w:rPr>
            </w:pPr>
          </w:p>
        </w:tc>
        <w:tc>
          <w:tcPr>
            <w:tcW w:w="1249" w:type="dxa"/>
            <w:vAlign w:val="center"/>
          </w:tcPr>
          <w:p>
            <w:pPr>
              <w:spacing w:line="240" w:lineRule="exact"/>
              <w:jc w:val="center"/>
              <w:rPr>
                <w:rFonts w:hint="eastAsia" w:ascii="宋体" w:hAnsi="宋体" w:eastAsia="宋体"/>
                <w:i/>
                <w:color w:val="000000" w:themeColor="text1"/>
                <w:sz w:val="21"/>
                <w:szCs w:val="21"/>
                <w:lang w:eastAsia="zh-CN"/>
              </w:rPr>
            </w:pPr>
            <w:r>
              <w:rPr>
                <w:rFonts w:hint="eastAsia" w:ascii="宋体" w:hAnsi="宋体"/>
                <w:i w:val="0"/>
                <w:iCs/>
                <w:color w:val="000000" w:themeColor="text1"/>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 w:val="21"/>
                <w:szCs w:val="21"/>
              </w:rPr>
            </w:pPr>
          </w:p>
        </w:tc>
        <w:tc>
          <w:tcPr>
            <w:tcW w:w="1249" w:type="dxa"/>
            <w:vAlign w:val="center"/>
          </w:tcPr>
          <w:p>
            <w:pPr>
              <w:spacing w:line="240" w:lineRule="exact"/>
              <w:jc w:val="center"/>
              <w:rPr>
                <w:rFonts w:ascii="宋体" w:hAnsi="宋体"/>
                <w:color w:val="000000" w:themeColor="text1"/>
                <w:sz w:val="21"/>
                <w:szCs w:val="21"/>
              </w:rPr>
            </w:pPr>
            <w:r>
              <w:rPr>
                <w:rFonts w:hint="eastAsia" w:ascii="宋体" w:hAnsi="宋体"/>
                <w:color w:val="000000" w:themeColor="text1"/>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 w:val="21"/>
                <w:szCs w:val="21"/>
              </w:rPr>
            </w:pPr>
          </w:p>
        </w:tc>
        <w:tc>
          <w:tcPr>
            <w:tcW w:w="1249" w:type="dxa"/>
            <w:vAlign w:val="center"/>
          </w:tcPr>
          <w:p>
            <w:pPr>
              <w:spacing w:line="240" w:lineRule="exact"/>
              <w:jc w:val="center"/>
              <w:rPr>
                <w:rFonts w:hint="eastAsia" w:ascii="宋体" w:hAnsi="宋体" w:eastAsia="宋体"/>
                <w:i/>
                <w:color w:val="000000" w:themeColor="text1"/>
                <w:sz w:val="21"/>
                <w:szCs w:val="21"/>
                <w:lang w:eastAsia="zh-CN"/>
              </w:rPr>
            </w:pPr>
            <w:r>
              <w:rPr>
                <w:rFonts w:hint="eastAsia" w:ascii="宋体" w:hAnsi="宋体"/>
                <w:i w:val="0"/>
                <w:iCs/>
                <w:color w:val="000000" w:themeColor="text1"/>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hint="eastAsia" w:ascii="宋体" w:hAnsi="宋体" w:eastAsia="宋体"/>
                <w:szCs w:val="21"/>
                <w:lang w:val="en-US" w:eastAsia="zh-CN"/>
              </w:rPr>
            </w:pPr>
            <w:r>
              <w:rPr>
                <w:rFonts w:hint="eastAsia" w:ascii="宋体" w:hAnsi="宋体"/>
                <w:color w:val="FF0000"/>
                <w:szCs w:val="21"/>
                <w:lang w:val="en-US" w:eastAsia="zh-CN"/>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lang w:eastAsia="zh-CN"/>
              </w:rPr>
              <w:t>高处作业</w:t>
            </w:r>
            <w:r>
              <w:rPr>
                <w:rFonts w:hint="eastAsia" w:ascii="宋体" w:hAnsi="宋体"/>
                <w:i/>
                <w:color w:val="000000" w:themeColor="text1"/>
                <w:sz w:val="21"/>
                <w:szCs w:val="21"/>
              </w:rPr>
              <w:t>未按作业许可证中的要求进行作业</w:t>
            </w:r>
          </w:p>
        </w:tc>
        <w:tc>
          <w:tcPr>
            <w:tcW w:w="1249" w:type="dxa"/>
            <w:vAlign w:val="center"/>
          </w:tcPr>
          <w:p>
            <w:pPr>
              <w:spacing w:line="240" w:lineRule="exact"/>
              <w:jc w:val="center"/>
              <w:rPr>
                <w:rFonts w:hint="eastAsia" w:ascii="宋体" w:hAnsi="宋体" w:eastAsia="宋体"/>
                <w:i/>
                <w:color w:val="000000" w:themeColor="text1"/>
                <w:sz w:val="21"/>
                <w:szCs w:val="21"/>
                <w:lang w:eastAsia="zh-CN"/>
              </w:rPr>
            </w:pPr>
            <w:r>
              <w:rPr>
                <w:rFonts w:hint="eastAsia" w:ascii="宋体" w:hAnsi="宋体"/>
                <w:i/>
                <w:color w:val="000000" w:themeColor="text1"/>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 w:val="21"/>
                <w:szCs w:val="21"/>
              </w:rPr>
            </w:pPr>
            <w:r>
              <w:rPr>
                <w:rFonts w:ascii="宋体" w:hAnsi="宋体"/>
                <w:i/>
                <w:color w:val="000000" w:themeColor="text1"/>
                <w:sz w:val="21"/>
                <w:szCs w:val="21"/>
              </w:rPr>
              <w:t>作业人员不清楚风险及控制措施</w:t>
            </w:r>
          </w:p>
        </w:tc>
        <w:tc>
          <w:tcPr>
            <w:tcW w:w="1249" w:type="dxa"/>
            <w:vAlign w:val="center"/>
          </w:tcPr>
          <w:p>
            <w:pPr>
              <w:spacing w:line="240" w:lineRule="exact"/>
              <w:jc w:val="center"/>
              <w:rPr>
                <w:rFonts w:ascii="宋体" w:hAnsi="宋体"/>
                <w:i/>
                <w:color w:val="000000" w:themeColor="text1"/>
                <w:sz w:val="21"/>
                <w:szCs w:val="21"/>
              </w:rPr>
            </w:pPr>
            <w:r>
              <w:rPr>
                <w:rFonts w:hint="eastAsia" w:ascii="宋体" w:hAnsi="宋体"/>
                <w:i/>
                <w:color w:val="000000" w:themeColor="text1"/>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rPr>
              <w:t>工作票未有效保存</w:t>
            </w:r>
          </w:p>
        </w:tc>
        <w:tc>
          <w:tcPr>
            <w:tcW w:w="1249" w:type="dxa"/>
            <w:vAlign w:val="center"/>
          </w:tcPr>
          <w:p>
            <w:pPr>
              <w:spacing w:line="240" w:lineRule="exact"/>
              <w:jc w:val="center"/>
              <w:rPr>
                <w:rFonts w:ascii="宋体" w:hAnsi="宋体"/>
                <w:i/>
                <w:color w:val="000000" w:themeColor="text1"/>
                <w:sz w:val="21"/>
                <w:szCs w:val="21"/>
              </w:rPr>
            </w:pPr>
            <w:r>
              <w:rPr>
                <w:rFonts w:hint="eastAsia" w:ascii="宋体" w:hAnsi="宋体"/>
                <w:i/>
                <w:color w:val="000000" w:themeColor="text1"/>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rPr>
              <w:t>修理设备未挂牌</w:t>
            </w:r>
          </w:p>
        </w:tc>
        <w:tc>
          <w:tcPr>
            <w:tcW w:w="1249" w:type="dxa"/>
            <w:vAlign w:val="center"/>
          </w:tcPr>
          <w:p>
            <w:pPr>
              <w:spacing w:line="240" w:lineRule="exact"/>
              <w:jc w:val="center"/>
              <w:rPr>
                <w:rFonts w:ascii="宋体" w:hAnsi="宋体"/>
                <w:i/>
                <w:color w:val="000000" w:themeColor="text1"/>
                <w:sz w:val="21"/>
                <w:szCs w:val="21"/>
              </w:rPr>
            </w:pPr>
            <w:r>
              <w:rPr>
                <w:rFonts w:hint="eastAsia" w:ascii="宋体" w:hAnsi="宋体"/>
                <w:i/>
                <w:color w:val="000000" w:themeColor="text1"/>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rPr>
              <w:t>发放标准不符合有关规定</w:t>
            </w:r>
          </w:p>
        </w:tc>
        <w:tc>
          <w:tcPr>
            <w:tcW w:w="1249" w:type="dxa"/>
            <w:vAlign w:val="center"/>
          </w:tcPr>
          <w:p>
            <w:pPr>
              <w:jc w:val="center"/>
              <w:rPr>
                <w:rFonts w:ascii="宋体" w:hAnsi="宋体"/>
                <w:i/>
                <w:color w:val="000000" w:themeColor="text1"/>
                <w:sz w:val="21"/>
                <w:szCs w:val="21"/>
              </w:rPr>
            </w:pPr>
            <w:r>
              <w:rPr>
                <w:rFonts w:hint="eastAsia" w:ascii="宋体" w:hAnsi="宋体"/>
                <w:i/>
                <w:color w:val="000000" w:themeColor="text1"/>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 w:val="21"/>
                <w:szCs w:val="21"/>
              </w:rPr>
            </w:pPr>
          </w:p>
        </w:tc>
        <w:tc>
          <w:tcPr>
            <w:tcW w:w="1249" w:type="dxa"/>
            <w:vAlign w:val="center"/>
          </w:tcPr>
          <w:p>
            <w:pPr>
              <w:spacing w:line="240" w:lineRule="exact"/>
              <w:jc w:val="center"/>
              <w:rPr>
                <w:rFonts w:hint="default" w:ascii="宋体" w:hAnsi="宋体" w:eastAsia="宋体"/>
                <w:i/>
                <w:color w:val="000000" w:themeColor="text1"/>
                <w:sz w:val="21"/>
                <w:szCs w:val="21"/>
                <w:lang w:val="en-US" w:eastAsia="zh-CN"/>
              </w:rPr>
            </w:pPr>
            <w:r>
              <w:rPr>
                <w:rFonts w:hint="eastAsia" w:ascii="宋体" w:hAnsi="宋体"/>
                <w:i/>
                <w:color w:val="000000" w:themeColor="text1"/>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iCs w:val="0"/>
                <w:color w:val="FF0000"/>
                <w:sz w:val="21"/>
                <w:szCs w:val="21"/>
              </w:rPr>
            </w:pPr>
            <w:r>
              <w:rPr>
                <w:rFonts w:hint="eastAsia" w:ascii="宋体" w:hAnsi="宋体"/>
                <w:i/>
                <w:iCs w:val="0"/>
                <w:color w:val="FF0000"/>
                <w:sz w:val="21"/>
                <w:szCs w:val="21"/>
              </w:rPr>
              <w:t>缺项</w:t>
            </w:r>
          </w:p>
        </w:tc>
        <w:tc>
          <w:tcPr>
            <w:tcW w:w="1249" w:type="dxa"/>
            <w:vAlign w:val="center"/>
          </w:tcPr>
          <w:p>
            <w:pPr>
              <w:jc w:val="center"/>
              <w:rPr>
                <w:rFonts w:ascii="宋体" w:hAnsi="宋体"/>
                <w:i/>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hint="eastAsia" w:ascii="宋体" w:hAnsi="宋体" w:eastAsia="宋体"/>
                <w:i/>
                <w:iCs w:val="0"/>
                <w:color w:val="FF0000"/>
                <w:sz w:val="21"/>
                <w:szCs w:val="21"/>
                <w:lang w:eastAsia="zh-CN"/>
              </w:rPr>
            </w:pPr>
            <w:r>
              <w:rPr>
                <w:rFonts w:hint="eastAsia" w:ascii="宋体" w:hAnsi="宋体"/>
                <w:i/>
                <w:iCs w:val="0"/>
                <w:color w:val="FF0000"/>
                <w:sz w:val="21"/>
                <w:szCs w:val="21"/>
                <w:lang w:eastAsia="zh-CN"/>
              </w:rPr>
              <w:t>缺项</w:t>
            </w:r>
          </w:p>
        </w:tc>
        <w:tc>
          <w:tcPr>
            <w:tcW w:w="1249" w:type="dxa"/>
            <w:vAlign w:val="center"/>
          </w:tcPr>
          <w:p>
            <w:pPr>
              <w:spacing w:line="24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rPr>
              <w:t>停电时各相未短路接地、加锁</w:t>
            </w:r>
          </w:p>
        </w:tc>
        <w:tc>
          <w:tcPr>
            <w:tcW w:w="1249" w:type="dxa"/>
            <w:vAlign w:val="center"/>
          </w:tcPr>
          <w:p>
            <w:pPr>
              <w:spacing w:line="240" w:lineRule="exact"/>
              <w:jc w:val="center"/>
              <w:rPr>
                <w:rFonts w:ascii="宋体" w:hAnsi="宋体"/>
                <w:i/>
                <w:color w:val="000000" w:themeColor="text1"/>
                <w:sz w:val="21"/>
                <w:szCs w:val="21"/>
              </w:rPr>
            </w:pPr>
            <w:r>
              <w:rPr>
                <w:rFonts w:hint="eastAsia" w:ascii="宋体" w:hAnsi="宋体"/>
                <w:i/>
                <w:color w:val="000000" w:themeColor="text1"/>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hint="eastAsia" w:ascii="宋体" w:hAnsi="宋体" w:eastAsia="宋体"/>
                <w:i/>
                <w:iCs/>
                <w:color w:val="auto"/>
                <w:szCs w:val="21"/>
                <w:lang w:eastAsia="zh-CN"/>
              </w:rPr>
            </w:pPr>
            <w:r>
              <w:rPr>
                <w:rFonts w:hint="eastAsia" w:ascii="宋体" w:hAnsi="宋体"/>
                <w:i/>
                <w:iCs/>
                <w:color w:val="auto"/>
                <w:szCs w:val="21"/>
                <w:lang w:eastAsia="zh-CN"/>
              </w:rPr>
              <w:t>高压釜未设置警示标识</w:t>
            </w:r>
          </w:p>
        </w:tc>
        <w:tc>
          <w:tcPr>
            <w:tcW w:w="1249" w:type="dxa"/>
            <w:vAlign w:val="center"/>
          </w:tcPr>
          <w:p>
            <w:pPr>
              <w:spacing w:line="240" w:lineRule="exact"/>
              <w:jc w:val="center"/>
              <w:rPr>
                <w:rFonts w:hint="eastAsia" w:ascii="宋体" w:hAnsi="宋体" w:eastAsia="宋体"/>
                <w:i/>
                <w:iCs/>
                <w:color w:val="auto"/>
                <w:szCs w:val="21"/>
                <w:lang w:eastAsia="zh-CN"/>
              </w:rPr>
            </w:pPr>
            <w:r>
              <w:rPr>
                <w:rFonts w:hint="eastAsia" w:ascii="宋体" w:hAnsi="宋体"/>
                <w:i/>
                <w:iCs/>
                <w:color w:val="auto"/>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hint="eastAsia" w:ascii="宋体" w:hAnsi="宋体" w:eastAsia="宋体"/>
                <w:szCs w:val="21"/>
                <w:lang w:eastAsia="zh-CN"/>
              </w:rPr>
            </w:pPr>
            <w:r>
              <w:rPr>
                <w:rFonts w:hint="eastAsia" w:ascii="宋体" w:hAnsi="宋体"/>
                <w:szCs w:val="21"/>
                <w:lang w:eastAsia="zh-CN"/>
              </w:rPr>
              <w:t>钢化炉未设置高温等警示标识</w:t>
            </w:r>
          </w:p>
        </w:tc>
        <w:tc>
          <w:tcPr>
            <w:tcW w:w="1249" w:type="dxa"/>
            <w:vAlign w:val="center"/>
          </w:tcPr>
          <w:p>
            <w:pPr>
              <w:jc w:val="center"/>
              <w:rPr>
                <w:rFonts w:hint="eastAsia" w:ascii="宋体" w:hAnsi="宋体" w:eastAsia="宋体"/>
                <w:szCs w:val="21"/>
                <w:lang w:eastAsia="zh-CN"/>
              </w:rPr>
            </w:pPr>
            <w:r>
              <w:rPr>
                <w:rFonts w:hint="eastAsia" w:ascii="宋体" w:hAnsi="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设备检修未设定警示标识</w:t>
            </w:r>
          </w:p>
        </w:tc>
        <w:tc>
          <w:tcPr>
            <w:tcW w:w="1249" w:type="dxa"/>
            <w:vAlign w:val="center"/>
          </w:tcPr>
          <w:p>
            <w:pPr>
              <w:jc w:val="center"/>
              <w:rPr>
                <w:rFonts w:ascii="宋体" w:hAnsi="宋体"/>
                <w:i/>
                <w:iCs w:val="0"/>
                <w:color w:val="auto"/>
                <w:sz w:val="21"/>
                <w:szCs w:val="21"/>
              </w:rPr>
            </w:pPr>
            <w:r>
              <w:rPr>
                <w:rFonts w:hint="eastAsia" w:ascii="宋体" w:hAnsi="宋体"/>
                <w:i/>
                <w:iCs w:val="0"/>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无防护罩</w:t>
            </w:r>
          </w:p>
        </w:tc>
        <w:tc>
          <w:tcPr>
            <w:tcW w:w="1249"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无警示标志</w:t>
            </w:r>
          </w:p>
        </w:tc>
        <w:tc>
          <w:tcPr>
            <w:tcW w:w="1249"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iCs w:val="0"/>
                <w:color w:val="FF0000"/>
                <w:sz w:val="21"/>
                <w:szCs w:val="21"/>
              </w:rPr>
            </w:pPr>
            <w:r>
              <w:rPr>
                <w:rFonts w:hint="eastAsia" w:ascii="宋体" w:hAnsi="宋体"/>
                <w:i/>
                <w:iCs w:val="0"/>
                <w:color w:val="FF0000"/>
                <w:sz w:val="21"/>
                <w:szCs w:val="21"/>
              </w:rPr>
              <w:t>缺项</w:t>
            </w:r>
          </w:p>
        </w:tc>
        <w:tc>
          <w:tcPr>
            <w:tcW w:w="1249" w:type="dxa"/>
            <w:vAlign w:val="center"/>
          </w:tcPr>
          <w:p>
            <w:pPr>
              <w:spacing w:line="240" w:lineRule="exact"/>
              <w:jc w:val="center"/>
              <w:rPr>
                <w:rFonts w:ascii="宋体" w:hAnsi="宋体"/>
                <w:i/>
                <w:iCs w:val="0"/>
                <w:color w:val="FF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hint="eastAsia" w:ascii="宋体" w:hAnsi="宋体" w:eastAsia="宋体"/>
                <w:i/>
                <w:iCs/>
                <w:szCs w:val="21"/>
                <w:lang w:val="en-US" w:eastAsia="zh-CN"/>
              </w:rPr>
            </w:pPr>
            <w:r>
              <w:rPr>
                <w:rFonts w:hint="eastAsia" w:ascii="宋体" w:hAnsi="宋体"/>
                <w:i/>
                <w:i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hint="eastAsia" w:ascii="宋体" w:hAnsi="宋体" w:eastAsia="宋体"/>
                <w:i/>
                <w:iCs/>
                <w:color w:val="FF0000"/>
                <w:sz w:val="24"/>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hint="eastAsia" w:ascii="宋体" w:hAnsi="宋体" w:eastAsia="宋体"/>
                <w:i/>
                <w:iCs/>
                <w:color w:val="FF0000"/>
                <w:sz w:val="24"/>
                <w:lang w:val="en-US" w:eastAsia="zh-CN"/>
              </w:rPr>
            </w:pPr>
            <w:r>
              <w:rPr>
                <w:rFonts w:hint="eastAsia" w:ascii="宋体" w:hAnsi="宋体"/>
                <w:i/>
                <w:iCs/>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eastAsia" w:ascii="宋体" w:hAnsi="宋体"/>
                <w:b/>
                <w:szCs w:val="21"/>
                <w:lang w:val="en-US" w:eastAsia="zh-CN"/>
              </w:rPr>
              <w:t>2</w:t>
            </w:r>
            <w:r>
              <w:rPr>
                <w:rFonts w:hint="eastAsia" w:ascii="宋体" w:hAnsi="宋体"/>
                <w:b/>
                <w:szCs w:val="21"/>
              </w:rPr>
              <w:t xml:space="preserve">0分                 </w:t>
            </w:r>
          </w:p>
        </w:tc>
        <w:tc>
          <w:tcPr>
            <w:tcW w:w="1249" w:type="dxa"/>
            <w:vAlign w:val="center"/>
          </w:tcPr>
          <w:p>
            <w:pPr>
              <w:spacing w:line="240" w:lineRule="exact"/>
              <w:jc w:val="center"/>
              <w:rPr>
                <w:rFonts w:hint="default" w:ascii="宋体" w:hAnsi="宋体" w:eastAsia="宋体"/>
                <w:b/>
                <w:szCs w:val="21"/>
                <w:lang w:val="en-US" w:eastAsia="zh-CN"/>
              </w:rPr>
            </w:pPr>
            <w:r>
              <w:rPr>
                <w:rFonts w:ascii="宋体" w:hAnsi="宋体"/>
                <w:b/>
                <w:szCs w:val="21"/>
              </w:rPr>
              <w:t>1</w:t>
            </w:r>
            <w:r>
              <w:rPr>
                <w:rFonts w:hint="eastAsia" w:ascii="宋体" w:hAnsi="宋体"/>
                <w:b/>
                <w:szCs w:val="21"/>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color w:val="auto"/>
                <w:sz w:val="21"/>
                <w:szCs w:val="21"/>
              </w:rPr>
            </w:pPr>
            <w:r>
              <w:rPr>
                <w:rFonts w:ascii="宋体" w:hAnsi="宋体"/>
                <w:i/>
                <w:color w:val="auto"/>
                <w:sz w:val="21"/>
                <w:szCs w:val="21"/>
              </w:rPr>
              <w:t xml:space="preserve">  </w:t>
            </w:r>
            <w:r>
              <w:rPr>
                <w:rFonts w:hint="eastAsia" w:ascii="宋体" w:hAnsi="宋体"/>
                <w:i/>
                <w:color w:val="auto"/>
                <w:sz w:val="21"/>
                <w:szCs w:val="21"/>
              </w:rPr>
              <w:t>隐</w:t>
            </w:r>
            <w:r>
              <w:rPr>
                <w:rFonts w:ascii="宋体" w:hAnsi="宋体"/>
                <w:i/>
                <w:color w:val="auto"/>
                <w:sz w:val="21"/>
                <w:szCs w:val="21"/>
              </w:rPr>
              <w:t>患登记档案资料不全</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val="0"/>
                <w:iCs/>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方案内容缺项</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未进行汇总总结</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缺少环境类隐患排查</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检查人签字不全</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方案内容不全</w:t>
            </w:r>
          </w:p>
        </w:tc>
        <w:tc>
          <w:tcPr>
            <w:tcW w:w="1249" w:type="dxa"/>
            <w:vAlign w:val="center"/>
          </w:tcPr>
          <w:p>
            <w:pPr>
              <w:jc w:val="center"/>
              <w:rPr>
                <w:rFonts w:ascii="宋体" w:hAnsi="宋体"/>
                <w:i/>
                <w:color w:val="auto"/>
                <w:sz w:val="21"/>
                <w:szCs w:val="21"/>
              </w:rPr>
            </w:pPr>
            <w:r>
              <w:rPr>
                <w:rFonts w:hint="eastAsia" w:ascii="宋体" w:hAnsi="宋体"/>
                <w:i/>
                <w:color w:val="auto"/>
                <w:sz w:val="21"/>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color w:val="auto"/>
                <w:sz w:val="21"/>
                <w:szCs w:val="21"/>
              </w:rPr>
            </w:pPr>
          </w:p>
        </w:tc>
        <w:tc>
          <w:tcPr>
            <w:tcW w:w="1249" w:type="dxa"/>
            <w:vAlign w:val="center"/>
          </w:tcPr>
          <w:p>
            <w:pPr>
              <w:jc w:val="center"/>
              <w:rPr>
                <w:rFonts w:ascii="宋体" w:hAnsi="宋体"/>
                <w:color w:val="auto"/>
                <w:sz w:val="21"/>
                <w:szCs w:val="21"/>
              </w:rPr>
            </w:pPr>
            <w:r>
              <w:rPr>
                <w:rFonts w:hint="eastAsia" w:ascii="宋体" w:hAnsi="宋体"/>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无统计分析</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无安全预警系统</w:t>
            </w:r>
          </w:p>
        </w:tc>
        <w:tc>
          <w:tcPr>
            <w:tcW w:w="1249" w:type="dxa"/>
            <w:vAlign w:val="center"/>
          </w:tcPr>
          <w:p>
            <w:pPr>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eastAsia" w:ascii="宋体" w:hAnsi="宋体" w:eastAsia="宋体"/>
                <w:b/>
                <w:szCs w:val="21"/>
                <w:lang w:eastAsia="zh-CN"/>
              </w:rPr>
            </w:pPr>
            <w:r>
              <w:rPr>
                <w:rFonts w:ascii="宋体" w:hAnsi="宋体"/>
                <w:b/>
                <w:szCs w:val="21"/>
              </w:rPr>
              <w:t>4</w:t>
            </w:r>
            <w:r>
              <w:rPr>
                <w:rFonts w:hint="eastAsia" w:ascii="宋体" w:hAnsi="宋体"/>
                <w:b/>
                <w:szCs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color w:val="auto"/>
                <w:sz w:val="21"/>
                <w:szCs w:val="21"/>
              </w:rPr>
            </w:pPr>
            <w:r>
              <w:rPr>
                <w:rFonts w:hint="eastAsia" w:ascii="宋体" w:hAnsi="宋体"/>
                <w:i/>
                <w:color w:val="auto"/>
                <w:sz w:val="21"/>
                <w:szCs w:val="21"/>
              </w:rPr>
              <w:t>评估不充分</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color w:val="auto"/>
                <w:sz w:val="21"/>
                <w:szCs w:val="21"/>
              </w:rPr>
            </w:pPr>
            <w:r>
              <w:rPr>
                <w:rFonts w:hint="eastAsia" w:ascii="宋体" w:hAnsi="宋体"/>
                <w:i/>
                <w:color w:val="auto"/>
                <w:sz w:val="21"/>
                <w:szCs w:val="21"/>
              </w:rPr>
              <w:t>档案资料不全</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 w:val="21"/>
                <w:szCs w:val="21"/>
              </w:rPr>
            </w:pPr>
            <w:r>
              <w:rPr>
                <w:rFonts w:hint="eastAsia" w:ascii="宋体" w:hAnsi="宋体"/>
                <w:i/>
                <w:color w:val="FF0000"/>
                <w:sz w:val="21"/>
                <w:szCs w:val="21"/>
              </w:rPr>
              <w:t>未构成重大危险源，缺项</w:t>
            </w:r>
          </w:p>
        </w:tc>
        <w:tc>
          <w:tcPr>
            <w:tcW w:w="1249" w:type="dxa"/>
            <w:vAlign w:val="center"/>
          </w:tcPr>
          <w:p>
            <w:pPr>
              <w:spacing w:line="240" w:lineRule="exact"/>
              <w:jc w:val="center"/>
              <w:rPr>
                <w:rFonts w:ascii="宋体" w:hAnsi="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 w:val="21"/>
                <w:szCs w:val="21"/>
              </w:rPr>
            </w:pPr>
            <w:r>
              <w:rPr>
                <w:rFonts w:hint="eastAsia" w:ascii="宋体" w:hAnsi="宋体"/>
                <w:i/>
                <w:color w:val="FF0000"/>
                <w:sz w:val="21"/>
                <w:szCs w:val="21"/>
              </w:rPr>
              <w:t>缺项</w:t>
            </w:r>
          </w:p>
        </w:tc>
        <w:tc>
          <w:tcPr>
            <w:tcW w:w="1249" w:type="dxa"/>
            <w:vAlign w:val="center"/>
          </w:tcPr>
          <w:p>
            <w:pPr>
              <w:spacing w:line="240" w:lineRule="exact"/>
              <w:jc w:val="center"/>
              <w:rPr>
                <w:rFonts w:ascii="宋体" w:hAnsi="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color w:val="auto"/>
                <w:sz w:val="21"/>
                <w:szCs w:val="21"/>
              </w:rPr>
            </w:pPr>
            <w:r>
              <w:rPr>
                <w:rFonts w:hint="eastAsia" w:ascii="宋体" w:hAnsi="宋体"/>
                <w:i/>
                <w:color w:val="auto"/>
                <w:sz w:val="21"/>
                <w:szCs w:val="21"/>
              </w:rPr>
              <w:t>危险源</w:t>
            </w:r>
            <w:r>
              <w:rPr>
                <w:rFonts w:ascii="宋体" w:hAnsi="宋体"/>
                <w:i/>
                <w:color w:val="auto"/>
                <w:sz w:val="21"/>
                <w:szCs w:val="21"/>
              </w:rPr>
              <w:t xml:space="preserve">监控技术措施和组织措施不全 </w:t>
            </w:r>
          </w:p>
        </w:tc>
        <w:tc>
          <w:tcPr>
            <w:tcW w:w="1249" w:type="dxa"/>
            <w:vAlign w:val="center"/>
          </w:tcPr>
          <w:p>
            <w:pPr>
              <w:jc w:val="center"/>
              <w:rPr>
                <w:rFonts w:ascii="宋体" w:hAnsi="宋体"/>
                <w:color w:val="auto"/>
                <w:sz w:val="21"/>
                <w:szCs w:val="21"/>
              </w:rPr>
            </w:pPr>
            <w:r>
              <w:rPr>
                <w:rFonts w:hint="eastAsia" w:ascii="宋体" w:hAnsi="宋体"/>
                <w:i/>
                <w:color w:val="auto"/>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color w:val="auto"/>
                <w:sz w:val="21"/>
                <w:szCs w:val="21"/>
              </w:rPr>
            </w:pPr>
            <w:r>
              <w:rPr>
                <w:rFonts w:hint="eastAsia" w:ascii="宋体" w:hAnsi="宋体"/>
                <w:i/>
                <w:color w:val="auto"/>
                <w:sz w:val="21"/>
                <w:szCs w:val="21"/>
              </w:rPr>
              <w:t>部分</w:t>
            </w:r>
            <w:r>
              <w:rPr>
                <w:rFonts w:ascii="宋体" w:hAnsi="宋体"/>
                <w:i/>
                <w:color w:val="auto"/>
                <w:sz w:val="21"/>
                <w:szCs w:val="21"/>
              </w:rPr>
              <w:t>警示标志</w:t>
            </w:r>
            <w:r>
              <w:rPr>
                <w:rFonts w:hint="eastAsia" w:ascii="宋体" w:hAnsi="宋体"/>
                <w:i/>
                <w:color w:val="auto"/>
                <w:sz w:val="21"/>
                <w:szCs w:val="21"/>
              </w:rPr>
              <w:t>污损或缺少</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ascii="宋体" w:hAnsi="宋体"/>
                <w:b/>
                <w:szCs w:val="21"/>
              </w:rPr>
            </w:pPr>
            <w:r>
              <w:rPr>
                <w:rFonts w:ascii="宋体" w:hAnsi="宋体"/>
                <w:b/>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防护措施不当</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color w:val="auto"/>
                <w:sz w:val="21"/>
                <w:szCs w:val="21"/>
              </w:rPr>
            </w:pPr>
            <w:r>
              <w:rPr>
                <w:rFonts w:ascii="宋体" w:hAnsi="宋体"/>
                <w:i/>
                <w:color w:val="auto"/>
                <w:sz w:val="21"/>
                <w:szCs w:val="21"/>
              </w:rPr>
              <w:t>未进行员工健康检查</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color w:val="auto"/>
                <w:sz w:val="21"/>
                <w:szCs w:val="21"/>
              </w:rPr>
            </w:pPr>
          </w:p>
        </w:tc>
        <w:tc>
          <w:tcPr>
            <w:tcW w:w="1249" w:type="dxa"/>
            <w:vAlign w:val="center"/>
          </w:tcPr>
          <w:p>
            <w:pPr>
              <w:ind w:firstLine="210" w:firstLineChars="100"/>
              <w:jc w:val="center"/>
              <w:rPr>
                <w:rFonts w:hint="eastAsia" w:ascii="宋体" w:hAnsi="宋体" w:eastAsia="宋体"/>
                <w:i/>
                <w:color w:val="auto"/>
                <w:sz w:val="21"/>
                <w:szCs w:val="21"/>
                <w:lang w:eastAsia="zh-CN"/>
              </w:rPr>
            </w:pPr>
            <w:r>
              <w:rPr>
                <w:rFonts w:hint="eastAsia" w:ascii="宋体" w:hAnsi="宋体"/>
                <w:i w:val="0"/>
                <w:iCs/>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color w:val="auto"/>
                <w:sz w:val="21"/>
                <w:szCs w:val="21"/>
              </w:rPr>
            </w:pPr>
            <w:r>
              <w:rPr>
                <w:rFonts w:ascii="宋体" w:hAnsi="宋体"/>
                <w:color w:val="auto"/>
                <w:sz w:val="21"/>
                <w:szCs w:val="21"/>
              </w:rPr>
              <w:t xml:space="preserve"> </w:t>
            </w:r>
            <w:r>
              <w:rPr>
                <w:rFonts w:ascii="宋体" w:hAnsi="宋体"/>
                <w:szCs w:val="21"/>
              </w:rPr>
              <w:t>未定期检测</w:t>
            </w:r>
          </w:p>
        </w:tc>
        <w:tc>
          <w:tcPr>
            <w:tcW w:w="1249" w:type="dxa"/>
            <w:vAlign w:val="center"/>
          </w:tcPr>
          <w:p>
            <w:pPr>
              <w:spacing w:line="240" w:lineRule="exact"/>
              <w:jc w:val="center"/>
              <w:rPr>
                <w:rFonts w:hint="eastAsia" w:ascii="宋体" w:hAnsi="宋体" w:eastAsia="宋体"/>
                <w:color w:val="auto"/>
                <w:sz w:val="21"/>
                <w:szCs w:val="21"/>
                <w:lang w:eastAsia="zh-CN"/>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无报警装置</w:t>
            </w:r>
          </w:p>
        </w:tc>
        <w:tc>
          <w:tcPr>
            <w:tcW w:w="1249" w:type="dxa"/>
            <w:vAlign w:val="center"/>
          </w:tcPr>
          <w:p>
            <w:pPr>
              <w:tabs>
                <w:tab w:val="left" w:pos="512"/>
              </w:tabs>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val="0"/>
                <w:iCs/>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color w:val="auto"/>
                <w:sz w:val="21"/>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hint="eastAsia" w:ascii="宋体" w:hAnsi="宋体" w:eastAsia="宋体"/>
                <w:i/>
                <w:color w:val="auto"/>
                <w:sz w:val="21"/>
                <w:szCs w:val="21"/>
                <w:lang w:eastAsia="zh-CN"/>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val="0"/>
                <w:iCs/>
                <w:color w:val="auto"/>
                <w:sz w:val="21"/>
                <w:szCs w:val="21"/>
                <w:lang w:eastAsia="zh-CN"/>
              </w:rPr>
            </w:pPr>
            <w:r>
              <w:rPr>
                <w:rFonts w:hint="eastAsia" w:ascii="宋体" w:hAnsi="宋体"/>
                <w:i w:val="0"/>
                <w:iCs/>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color w:val="auto"/>
                <w:sz w:val="21"/>
                <w:szCs w:val="21"/>
              </w:rPr>
            </w:pPr>
            <w:r>
              <w:rPr>
                <w:rFonts w:ascii="宋体" w:hAnsi="宋体"/>
                <w:szCs w:val="21"/>
              </w:rPr>
              <w:t xml:space="preserve"> 未书面告知</w:t>
            </w:r>
          </w:p>
        </w:tc>
        <w:tc>
          <w:tcPr>
            <w:tcW w:w="1249" w:type="dxa"/>
            <w:vAlign w:val="center"/>
          </w:tcPr>
          <w:p>
            <w:pPr>
              <w:spacing w:line="240" w:lineRule="exact"/>
              <w:jc w:val="center"/>
              <w:rPr>
                <w:rFonts w:hint="eastAsia" w:ascii="宋体" w:hAnsi="宋体" w:eastAsia="宋体"/>
                <w:color w:val="auto"/>
                <w:sz w:val="21"/>
                <w:szCs w:val="21"/>
                <w:lang w:eastAsia="zh-CN"/>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员工及相关方不清楚</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color w:val="auto"/>
                <w:sz w:val="21"/>
                <w:szCs w:val="21"/>
              </w:rPr>
            </w:pPr>
            <w:r>
              <w:rPr>
                <w:rFonts w:hint="eastAsia" w:ascii="宋体" w:hAnsi="宋体"/>
                <w:i/>
                <w:color w:val="auto"/>
                <w:sz w:val="21"/>
                <w:szCs w:val="21"/>
              </w:rPr>
              <w:t>缺少标志</w:t>
            </w:r>
          </w:p>
        </w:tc>
        <w:tc>
          <w:tcPr>
            <w:tcW w:w="1249" w:type="dxa"/>
            <w:vAlign w:val="center"/>
          </w:tcPr>
          <w:p>
            <w:pPr>
              <w:tabs>
                <w:tab w:val="center" w:pos="365"/>
                <w:tab w:val="left" w:pos="484"/>
              </w:tabs>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color w:val="auto"/>
                <w:sz w:val="21"/>
                <w:szCs w:val="21"/>
              </w:rPr>
            </w:pPr>
            <w:r>
              <w:rPr>
                <w:rFonts w:ascii="宋体" w:hAnsi="宋体"/>
                <w:szCs w:val="21"/>
              </w:rPr>
              <w:t>未申报材料</w:t>
            </w:r>
          </w:p>
        </w:tc>
        <w:tc>
          <w:tcPr>
            <w:tcW w:w="1249" w:type="dxa"/>
            <w:vAlign w:val="center"/>
          </w:tcPr>
          <w:p>
            <w:pPr>
              <w:spacing w:line="240" w:lineRule="exact"/>
              <w:jc w:val="center"/>
              <w:rPr>
                <w:rFonts w:hint="eastAsia" w:ascii="宋体" w:hAnsi="宋体" w:eastAsia="宋体"/>
                <w:color w:val="auto"/>
                <w:sz w:val="21"/>
                <w:szCs w:val="21"/>
                <w:lang w:eastAsia="zh-CN"/>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缺少变更申请</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eastAsia" w:ascii="宋体" w:hAnsi="宋体"/>
                <w:b/>
                <w:szCs w:val="21"/>
                <w:lang w:val="en-US" w:eastAsia="zh-CN"/>
              </w:rPr>
              <w:t>11</w:t>
            </w:r>
            <w:r>
              <w:rPr>
                <w:rFonts w:hint="eastAsia" w:ascii="宋体" w:hAnsi="宋体"/>
                <w:b/>
                <w:szCs w:val="21"/>
              </w:rPr>
              <w:t>分</w:t>
            </w:r>
            <w:r>
              <w:rPr>
                <w:rFonts w:hint="eastAsia" w:ascii="宋体" w:hAnsi="宋体"/>
                <w:b/>
                <w:szCs w:val="21"/>
              </w:rPr>
              <w:tab/>
            </w:r>
          </w:p>
        </w:tc>
        <w:tc>
          <w:tcPr>
            <w:tcW w:w="1249" w:type="dxa"/>
            <w:vAlign w:val="center"/>
          </w:tcPr>
          <w:p>
            <w:pPr>
              <w:tabs>
                <w:tab w:val="left" w:pos="362"/>
              </w:tabs>
              <w:spacing w:line="240" w:lineRule="exact"/>
              <w:jc w:val="center"/>
              <w:rPr>
                <w:rFonts w:hint="eastAsia" w:ascii="宋体" w:hAnsi="宋体" w:eastAsia="宋体"/>
                <w:b/>
                <w:szCs w:val="21"/>
                <w:lang w:val="en-US" w:eastAsia="zh-CN"/>
              </w:rPr>
            </w:pPr>
            <w:r>
              <w:rPr>
                <w:rFonts w:hint="eastAsia" w:ascii="宋体" w:hAnsi="宋体"/>
                <w:b/>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 w:val="0"/>
                <w:iCs/>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未备案</w:t>
            </w:r>
          </w:p>
        </w:tc>
        <w:tc>
          <w:tcPr>
            <w:tcW w:w="1249" w:type="dxa"/>
            <w:vAlign w:val="center"/>
          </w:tcPr>
          <w:p>
            <w:pPr>
              <w:tabs>
                <w:tab w:val="center" w:pos="365"/>
                <w:tab w:val="left" w:pos="514"/>
              </w:tabs>
              <w:spacing w:line="240" w:lineRule="exact"/>
              <w:jc w:val="center"/>
              <w:rPr>
                <w:rFonts w:hint="eastAsia" w:ascii="宋体" w:hAnsi="宋体" w:eastAsia="宋体"/>
                <w:szCs w:val="21"/>
                <w:lang w:eastAsia="zh-CN"/>
              </w:rPr>
            </w:pPr>
            <w:r>
              <w:rPr>
                <w:rFonts w:hint="eastAsia" w:ascii="宋体" w:hAnsi="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color w:val="auto"/>
                <w:sz w:val="21"/>
                <w:szCs w:val="21"/>
              </w:rPr>
            </w:pPr>
            <w:r>
              <w:rPr>
                <w:rFonts w:hint="eastAsia" w:ascii="宋体" w:hAnsi="宋体"/>
                <w:i/>
                <w:color w:val="auto"/>
                <w:sz w:val="21"/>
                <w:szCs w:val="21"/>
              </w:rPr>
              <w:t>应急物资不全</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color w:val="auto"/>
                <w:sz w:val="21"/>
                <w:szCs w:val="21"/>
              </w:rPr>
            </w:pPr>
            <w:r>
              <w:rPr>
                <w:rFonts w:hint="eastAsia" w:ascii="宋体" w:hAnsi="宋体"/>
                <w:i/>
                <w:color w:val="auto"/>
                <w:sz w:val="21"/>
                <w:szCs w:val="21"/>
              </w:rPr>
              <w:t>无维护记录</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color w:val="auto"/>
                <w:sz w:val="21"/>
                <w:szCs w:val="21"/>
              </w:rPr>
            </w:pPr>
            <w:r>
              <w:rPr>
                <w:rFonts w:ascii="宋体" w:hAnsi="宋体"/>
                <w:color w:val="auto"/>
                <w:sz w:val="21"/>
                <w:szCs w:val="21"/>
              </w:rPr>
              <w:t>高层管理人员未参加演练</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color w:val="auto"/>
                <w:sz w:val="21"/>
                <w:szCs w:val="21"/>
              </w:rPr>
            </w:pPr>
            <w:r>
              <w:rPr>
                <w:rFonts w:hint="eastAsia" w:ascii="宋体" w:hAnsi="宋体"/>
                <w:i/>
                <w:color w:val="auto"/>
                <w:sz w:val="21"/>
                <w:szCs w:val="21"/>
              </w:rPr>
              <w:t>无评估</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eastAsia" w:ascii="宋体" w:hAnsi="宋体" w:eastAsia="宋体"/>
                <w:b/>
                <w:szCs w:val="21"/>
                <w:lang w:eastAsia="zh-CN"/>
              </w:rPr>
            </w:pPr>
            <w:r>
              <w:rPr>
                <w:rFonts w:hint="eastAsia" w:ascii="宋体" w:hAnsi="宋体"/>
                <w:b/>
                <w:szCs w:val="21"/>
              </w:rPr>
              <w:t>1</w:t>
            </w:r>
            <w:r>
              <w:rPr>
                <w:rFonts w:hint="eastAsia" w:ascii="宋体" w:hAnsi="宋体"/>
                <w:b/>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未整理归档</w:t>
            </w:r>
          </w:p>
        </w:tc>
        <w:tc>
          <w:tcPr>
            <w:tcW w:w="1249" w:type="dxa"/>
            <w:vAlign w:val="center"/>
          </w:tcPr>
          <w:p>
            <w:pPr>
              <w:tabs>
                <w:tab w:val="left" w:pos="347"/>
              </w:tabs>
              <w:spacing w:line="240" w:lineRule="exact"/>
              <w:jc w:val="center"/>
              <w:rPr>
                <w:rFonts w:ascii="宋体" w:hAnsi="宋体"/>
                <w:i/>
                <w:color w:val="auto"/>
                <w:sz w:val="21"/>
                <w:szCs w:val="21"/>
              </w:rPr>
            </w:pPr>
            <w:r>
              <w:rPr>
                <w:rFonts w:ascii="宋体" w:hAnsi="宋体"/>
                <w:i/>
                <w:color w:val="auto"/>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未统计分析</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未回顾</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hint="eastAsia" w:ascii="宋体" w:hAnsi="宋体" w:eastAsia="宋体"/>
                <w:b/>
                <w:szCs w:val="21"/>
                <w:lang w:eastAsia="zh-CN"/>
              </w:rPr>
            </w:pPr>
            <w:r>
              <w:rPr>
                <w:rFonts w:ascii="宋体" w:hAnsi="宋体"/>
                <w:b/>
                <w:szCs w:val="21"/>
              </w:rPr>
              <w:t>1</w:t>
            </w:r>
            <w:r>
              <w:rPr>
                <w:rFonts w:hint="eastAsia" w:ascii="宋体" w:hAnsi="宋体"/>
                <w:b/>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部分人员对内容不清楚</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ind w:firstLine="308" w:firstLineChars="147"/>
              <w:jc w:val="both"/>
              <w:rPr>
                <w:rFonts w:hint="eastAsia" w:ascii="宋体" w:hAnsi="宋体" w:eastAsia="宋体"/>
                <w:i/>
                <w:color w:val="auto"/>
                <w:sz w:val="21"/>
                <w:szCs w:val="21"/>
                <w:lang w:eastAsia="zh-CN"/>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考核结果未兑现到人员</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未制定计划措施</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评定结果</w:t>
            </w:r>
            <w:r>
              <w:rPr>
                <w:rFonts w:ascii="宋体" w:hAnsi="宋体"/>
                <w:i/>
                <w:color w:val="auto"/>
                <w:sz w:val="21"/>
                <w:szCs w:val="21"/>
              </w:rPr>
              <w:t>要明确的事项缺项</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eastAsia" w:ascii="宋体" w:hAnsi="宋体" w:eastAsia="宋体"/>
                <w:b/>
                <w:szCs w:val="21"/>
                <w:lang w:eastAsia="zh-CN"/>
              </w:rPr>
            </w:pPr>
            <w:r>
              <w:rPr>
                <w:rFonts w:ascii="宋体" w:hAnsi="宋体"/>
                <w:b/>
                <w:szCs w:val="21"/>
              </w:rPr>
              <w:t>1</w:t>
            </w:r>
            <w:r>
              <w:rPr>
                <w:rFonts w:hint="eastAsia" w:ascii="宋体" w:hAnsi="宋体"/>
                <w:b/>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9</w:t>
            </w:r>
            <w:r>
              <w:rPr>
                <w:rFonts w:hint="eastAsia" w:ascii="宋体" w:hAnsi="宋体"/>
                <w:b/>
                <w:szCs w:val="21"/>
                <w:lang w:val="en-US" w:eastAsia="zh-CN"/>
              </w:rPr>
              <w:t>21</w:t>
            </w:r>
            <w:bookmarkStart w:id="3" w:name="_GoBack"/>
            <w:bookmarkEnd w:id="3"/>
            <w:r>
              <w:rPr>
                <w:rFonts w:hint="eastAsia" w:ascii="宋体" w:hAnsi="宋体"/>
                <w:b/>
                <w:szCs w:val="21"/>
              </w:rPr>
              <w:t>分\缺项总计</w:t>
            </w:r>
            <w:r>
              <w:rPr>
                <w:rFonts w:hint="eastAsia" w:ascii="宋体" w:hAnsi="宋体"/>
                <w:b/>
                <w:szCs w:val="21"/>
                <w:lang w:val="en-US" w:eastAsia="zh-CN"/>
              </w:rPr>
              <w:t>79</w:t>
            </w:r>
            <w:r>
              <w:rPr>
                <w:rFonts w:hint="eastAsia" w:ascii="宋体" w:hAnsi="宋体"/>
                <w:b/>
                <w:szCs w:val="21"/>
              </w:rPr>
              <w:t>分</w:t>
            </w:r>
          </w:p>
        </w:tc>
        <w:tc>
          <w:tcPr>
            <w:tcW w:w="1249" w:type="dxa"/>
            <w:vAlign w:val="center"/>
          </w:tcPr>
          <w:p>
            <w:pPr>
              <w:spacing w:line="240" w:lineRule="exact"/>
              <w:jc w:val="center"/>
              <w:rPr>
                <w:rFonts w:hint="eastAsia" w:ascii="宋体" w:hAnsi="宋体" w:eastAsia="宋体"/>
                <w:b/>
                <w:szCs w:val="21"/>
                <w:lang w:eastAsia="zh-CN"/>
              </w:rPr>
            </w:pPr>
            <w:r>
              <w:rPr>
                <w:rFonts w:ascii="宋体" w:hAnsi="宋体"/>
                <w:b/>
                <w:szCs w:val="21"/>
              </w:rPr>
              <w:t>58</w:t>
            </w:r>
            <w:r>
              <w:rPr>
                <w:rFonts w:hint="eastAsia" w:ascii="宋体" w:hAnsi="宋体"/>
                <w:b/>
                <w:szCs w:val="21"/>
                <w:lang w:val="en-US" w:eastAsia="zh-CN"/>
              </w:rPr>
              <w:t>7</w:t>
            </w:r>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docPartObj>
        <w:docPartGallery w:val="autotext"/>
      </w:docPartObj>
    </w:sdtPr>
    <w:sdtContent>
      <w:sdt>
        <w:sdtPr>
          <w:id w:val="171357283"/>
          <w:docPartObj>
            <w:docPartGallery w:val="autotext"/>
          </w:docPartObj>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38</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A3BC8"/>
    <w:rsid w:val="000B5E00"/>
    <w:rsid w:val="000C769E"/>
    <w:rsid w:val="000F36C5"/>
    <w:rsid w:val="000F72F3"/>
    <w:rsid w:val="001360F6"/>
    <w:rsid w:val="00162D0B"/>
    <w:rsid w:val="00187FF2"/>
    <w:rsid w:val="001A4304"/>
    <w:rsid w:val="001F2CE9"/>
    <w:rsid w:val="002921CE"/>
    <w:rsid w:val="002D13BE"/>
    <w:rsid w:val="003238E3"/>
    <w:rsid w:val="00331882"/>
    <w:rsid w:val="0035178C"/>
    <w:rsid w:val="003D5A32"/>
    <w:rsid w:val="003E6163"/>
    <w:rsid w:val="003F7CD7"/>
    <w:rsid w:val="004527F1"/>
    <w:rsid w:val="004749D1"/>
    <w:rsid w:val="0048410A"/>
    <w:rsid w:val="004854D0"/>
    <w:rsid w:val="00497501"/>
    <w:rsid w:val="00497605"/>
    <w:rsid w:val="004A1652"/>
    <w:rsid w:val="004A40E6"/>
    <w:rsid w:val="004F468B"/>
    <w:rsid w:val="004F6015"/>
    <w:rsid w:val="0051084C"/>
    <w:rsid w:val="005217E0"/>
    <w:rsid w:val="00521C49"/>
    <w:rsid w:val="00532C1E"/>
    <w:rsid w:val="00542466"/>
    <w:rsid w:val="00580CD9"/>
    <w:rsid w:val="005B28A3"/>
    <w:rsid w:val="005D7CBF"/>
    <w:rsid w:val="005F57D4"/>
    <w:rsid w:val="0066034F"/>
    <w:rsid w:val="006718D4"/>
    <w:rsid w:val="00672509"/>
    <w:rsid w:val="006B0ADA"/>
    <w:rsid w:val="00716E94"/>
    <w:rsid w:val="00755D12"/>
    <w:rsid w:val="00771E64"/>
    <w:rsid w:val="00776E5D"/>
    <w:rsid w:val="007912A7"/>
    <w:rsid w:val="007A7C14"/>
    <w:rsid w:val="007B61D8"/>
    <w:rsid w:val="007C1CE9"/>
    <w:rsid w:val="007C5E8A"/>
    <w:rsid w:val="008149D2"/>
    <w:rsid w:val="008A781E"/>
    <w:rsid w:val="008B6DEE"/>
    <w:rsid w:val="008C02F3"/>
    <w:rsid w:val="008D175D"/>
    <w:rsid w:val="008D275A"/>
    <w:rsid w:val="008E54B8"/>
    <w:rsid w:val="009757FC"/>
    <w:rsid w:val="009B0ACC"/>
    <w:rsid w:val="009C6411"/>
    <w:rsid w:val="009F7AE5"/>
    <w:rsid w:val="00A00695"/>
    <w:rsid w:val="00A0464E"/>
    <w:rsid w:val="00A20C7B"/>
    <w:rsid w:val="00A22FDC"/>
    <w:rsid w:val="00A26512"/>
    <w:rsid w:val="00A43FD9"/>
    <w:rsid w:val="00A47116"/>
    <w:rsid w:val="00A54226"/>
    <w:rsid w:val="00AA1B0D"/>
    <w:rsid w:val="00AB5C19"/>
    <w:rsid w:val="00AC3204"/>
    <w:rsid w:val="00AC47A4"/>
    <w:rsid w:val="00AD7EB5"/>
    <w:rsid w:val="00B01EC0"/>
    <w:rsid w:val="00B4175A"/>
    <w:rsid w:val="00B4701E"/>
    <w:rsid w:val="00B61E27"/>
    <w:rsid w:val="00B74954"/>
    <w:rsid w:val="00B775BC"/>
    <w:rsid w:val="00BB44CC"/>
    <w:rsid w:val="00BB67FC"/>
    <w:rsid w:val="00BB6E6E"/>
    <w:rsid w:val="00C438EF"/>
    <w:rsid w:val="00C9126F"/>
    <w:rsid w:val="00CE17A9"/>
    <w:rsid w:val="00CE72E0"/>
    <w:rsid w:val="00CF4491"/>
    <w:rsid w:val="00CF7B72"/>
    <w:rsid w:val="00D037A1"/>
    <w:rsid w:val="00D11D72"/>
    <w:rsid w:val="00D3091B"/>
    <w:rsid w:val="00D70AC9"/>
    <w:rsid w:val="00D72C17"/>
    <w:rsid w:val="00D9226A"/>
    <w:rsid w:val="00D95A6B"/>
    <w:rsid w:val="00D97304"/>
    <w:rsid w:val="00DB378C"/>
    <w:rsid w:val="00DC68F5"/>
    <w:rsid w:val="00DE1376"/>
    <w:rsid w:val="00DF6B01"/>
    <w:rsid w:val="00E111F0"/>
    <w:rsid w:val="00E435DD"/>
    <w:rsid w:val="00E448A1"/>
    <w:rsid w:val="00E910C6"/>
    <w:rsid w:val="00EA4F47"/>
    <w:rsid w:val="00EC0DB5"/>
    <w:rsid w:val="00EC0E38"/>
    <w:rsid w:val="00EF5E7A"/>
    <w:rsid w:val="00EF7ED9"/>
    <w:rsid w:val="00F01FE4"/>
    <w:rsid w:val="00F135F6"/>
    <w:rsid w:val="00F14CCC"/>
    <w:rsid w:val="00F161C7"/>
    <w:rsid w:val="00F32D35"/>
    <w:rsid w:val="00F41A71"/>
    <w:rsid w:val="00F42F2D"/>
    <w:rsid w:val="00F55C01"/>
    <w:rsid w:val="00FB30DA"/>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6">
    <w:name w:val="page number"/>
    <w:basedOn w:val="5"/>
    <w:qFormat/>
    <w:uiPriority w:val="0"/>
  </w:style>
  <w:style w:type="character" w:customStyle="1" w:styleId="8">
    <w:name w:val="页脚 字符"/>
    <w:basedOn w:val="5"/>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38</Pages>
  <Words>5092</Words>
  <Characters>29025</Characters>
  <Lines>241</Lines>
  <Paragraphs>68</Paragraphs>
  <TotalTime>12</TotalTime>
  <ScaleCrop>false</ScaleCrop>
  <LinksUpToDate>false</LinksUpToDate>
  <CharactersWithSpaces>34049</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过客志明</cp:lastModifiedBy>
  <dcterms:modified xsi:type="dcterms:W3CDTF">2021-01-18T15:05:51Z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