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宋体" w:hAnsi="宋体" w:eastAsia="宋体"/>
          <w:b/>
          <w:snapToGrid w:val="0"/>
          <w:kern w:val="0"/>
          <w:sz w:val="36"/>
          <w:szCs w:val="36"/>
        </w:rPr>
      </w:pPr>
      <w:r>
        <w:rPr>
          <w:rFonts w:hint="eastAsia" w:ascii="宋体" w:hAnsi="宋体" w:eastAsia="宋体"/>
          <w:b/>
          <w:snapToGrid w:val="0"/>
          <w:spacing w:val="100"/>
          <w:kern w:val="0"/>
          <w:sz w:val="36"/>
          <w:szCs w:val="36"/>
        </w:rPr>
        <w:t>企业安全生产标准</w:t>
      </w:r>
      <w:r>
        <w:rPr>
          <w:rFonts w:hint="eastAsia" w:ascii="宋体" w:hAnsi="宋体" w:eastAsia="宋体"/>
          <w:b/>
          <w:snapToGrid w:val="0"/>
          <w:kern w:val="0"/>
          <w:sz w:val="36"/>
          <w:szCs w:val="36"/>
        </w:rPr>
        <w:t>化</w:t>
      </w:r>
    </w:p>
    <w:p>
      <w:pPr>
        <w:adjustRightInd w:val="0"/>
        <w:snapToGrid w:val="0"/>
        <w:spacing w:line="560" w:lineRule="exact"/>
        <w:jc w:val="center"/>
        <w:rPr>
          <w:rFonts w:ascii="宋体" w:hAnsi="宋体" w:eastAsia="宋体"/>
          <w:snapToGrid w:val="0"/>
          <w:kern w:val="0"/>
          <w:sz w:val="36"/>
          <w:szCs w:val="36"/>
        </w:rPr>
      </w:pPr>
    </w:p>
    <w:p>
      <w:pPr>
        <w:adjustRightInd w:val="0"/>
        <w:snapToGrid w:val="0"/>
        <w:spacing w:line="560" w:lineRule="exact"/>
        <w:jc w:val="center"/>
        <w:rPr>
          <w:rFonts w:ascii="宋体" w:hAnsi="宋体" w:eastAsia="宋体"/>
          <w:b/>
          <w:snapToGrid w:val="0"/>
          <w:kern w:val="0"/>
          <w:sz w:val="36"/>
          <w:szCs w:val="36"/>
        </w:rPr>
      </w:pPr>
      <w:r>
        <w:rPr>
          <w:rFonts w:hint="eastAsia" w:ascii="宋体" w:hAnsi="宋体" w:eastAsia="宋体"/>
          <w:b/>
          <w:snapToGrid w:val="0"/>
          <w:spacing w:val="340"/>
          <w:kern w:val="0"/>
          <w:sz w:val="36"/>
          <w:szCs w:val="36"/>
        </w:rPr>
        <w:t>评审报</w:t>
      </w:r>
      <w:r>
        <w:rPr>
          <w:rFonts w:hint="eastAsia" w:ascii="宋体" w:hAnsi="宋体" w:eastAsia="宋体"/>
          <w:b/>
          <w:snapToGrid w:val="0"/>
          <w:kern w:val="0"/>
          <w:sz w:val="36"/>
          <w:szCs w:val="36"/>
        </w:rPr>
        <w:t>告</w:t>
      </w:r>
    </w:p>
    <w:p>
      <w:pPr>
        <w:adjustRightInd w:val="0"/>
        <w:snapToGrid w:val="0"/>
        <w:spacing w:line="560" w:lineRule="exact"/>
        <w:jc w:val="center"/>
        <w:rPr>
          <w:snapToGrid w:val="0"/>
          <w:kern w:val="0"/>
          <w:sz w:val="36"/>
          <w:szCs w:val="36"/>
        </w:rPr>
      </w:pPr>
    </w:p>
    <w:p>
      <w:pPr>
        <w:adjustRightInd w:val="0"/>
        <w:snapToGrid w:val="0"/>
        <w:spacing w:line="560" w:lineRule="exact"/>
        <w:jc w:val="center"/>
        <w:rPr>
          <w:snapToGrid w:val="0"/>
          <w:kern w:val="0"/>
          <w:sz w:val="36"/>
          <w:szCs w:val="36"/>
        </w:rPr>
      </w:pPr>
    </w:p>
    <w:p>
      <w:pPr>
        <w:adjustRightInd w:val="0"/>
        <w:snapToGrid w:val="0"/>
        <w:spacing w:line="560" w:lineRule="exact"/>
        <w:jc w:val="center"/>
        <w:rPr>
          <w:snapToGrid w:val="0"/>
          <w:kern w:val="0"/>
          <w:sz w:val="36"/>
          <w:szCs w:val="36"/>
        </w:rPr>
      </w:pPr>
    </w:p>
    <w:p>
      <w:pPr>
        <w:adjustRightInd w:val="0"/>
        <w:snapToGrid w:val="0"/>
        <w:spacing w:line="560" w:lineRule="exact"/>
        <w:jc w:val="center"/>
        <w:rPr>
          <w:snapToGrid w:val="0"/>
          <w:kern w:val="0"/>
          <w:sz w:val="36"/>
          <w:szCs w:val="36"/>
        </w:rPr>
      </w:pPr>
    </w:p>
    <w:p>
      <w:pPr>
        <w:adjustRightInd w:val="0"/>
        <w:snapToGrid w:val="0"/>
        <w:spacing w:line="560" w:lineRule="exact"/>
        <w:jc w:val="center"/>
        <w:rPr>
          <w:snapToGrid w:val="0"/>
          <w:kern w:val="0"/>
          <w:sz w:val="36"/>
          <w:szCs w:val="36"/>
        </w:rPr>
      </w:pPr>
    </w:p>
    <w:p>
      <w:pPr>
        <w:adjustRightInd w:val="0"/>
        <w:snapToGrid w:val="0"/>
        <w:spacing w:line="560" w:lineRule="exact"/>
        <w:jc w:val="center"/>
        <w:rPr>
          <w:snapToGrid w:val="0"/>
          <w:kern w:val="0"/>
          <w:sz w:val="36"/>
          <w:szCs w:val="36"/>
        </w:rPr>
      </w:pPr>
    </w:p>
    <w:p>
      <w:pPr>
        <w:adjustRightInd w:val="0"/>
        <w:snapToGrid w:val="0"/>
        <w:spacing w:line="560" w:lineRule="exact"/>
        <w:jc w:val="center"/>
        <w:rPr>
          <w:snapToGrid w:val="0"/>
          <w:kern w:val="0"/>
          <w:sz w:val="36"/>
          <w:szCs w:val="36"/>
        </w:rPr>
      </w:pPr>
    </w:p>
    <w:p>
      <w:pPr>
        <w:adjustRightInd w:val="0"/>
        <w:snapToGrid w:val="0"/>
        <w:spacing w:line="560" w:lineRule="exact"/>
        <w:ind w:firstLine="1200" w:firstLineChars="4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w:t>
      </w:r>
      <w:r>
        <w:rPr>
          <w:rFonts w:hint="eastAsia"/>
          <w:snapToGrid w:val="0"/>
          <w:kern w:val="0"/>
          <w:sz w:val="30"/>
          <w:szCs w:val="30"/>
          <w:u w:val="single"/>
          <w:lang w:eastAsia="zh-CN"/>
        </w:rPr>
        <w:t>江西省震宇再生资源有限公司</w:t>
      </w:r>
      <w:r>
        <w:rPr>
          <w:rFonts w:hint="eastAsia"/>
          <w:snapToGrid w:val="0"/>
          <w:kern w:val="0"/>
          <w:sz w:val="30"/>
          <w:szCs w:val="30"/>
          <w:u w:val="single"/>
        </w:rPr>
        <w:t xml:space="preserve"> </w:t>
      </w:r>
    </w:p>
    <w:p>
      <w:pPr>
        <w:adjustRightInd w:val="0"/>
        <w:snapToGrid w:val="0"/>
        <w:spacing w:line="560" w:lineRule="exact"/>
        <w:ind w:firstLine="1200" w:firstLineChars="400"/>
        <w:rPr>
          <w:rFonts w:hint="default"/>
          <w:snapToGrid w:val="0"/>
          <w:kern w:val="0"/>
          <w:sz w:val="30"/>
          <w:szCs w:val="30"/>
          <w:u w:val="single"/>
          <w:lang w:val="en-US"/>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r>
        <w:rPr>
          <w:rFonts w:hint="default"/>
          <w:snapToGrid w:val="0"/>
          <w:kern w:val="0"/>
          <w:sz w:val="30"/>
          <w:szCs w:val="30"/>
          <w:u w:val="single"/>
          <w:lang w:val="en-US"/>
        </w:rPr>
        <w:t xml:space="preserve">  </w:t>
      </w:r>
    </w:p>
    <w:p>
      <w:pPr>
        <w:adjustRightInd w:val="0"/>
        <w:snapToGrid w:val="0"/>
        <w:spacing w:line="560" w:lineRule="exact"/>
        <w:ind w:firstLine="1200" w:firstLineChars="400"/>
        <w:rPr>
          <w:rFonts w:hint="default"/>
          <w:snapToGrid w:val="0"/>
          <w:kern w:val="0"/>
          <w:sz w:val="30"/>
          <w:szCs w:val="30"/>
          <w:u w:val="single"/>
          <w:lang w:val="en-US"/>
        </w:rPr>
      </w:pPr>
      <w:r>
        <w:rPr>
          <w:rFonts w:hint="eastAsia"/>
          <w:snapToGrid w:val="0"/>
          <w:kern w:val="0"/>
          <w:sz w:val="30"/>
          <w:szCs w:val="30"/>
        </w:rPr>
        <w:t>评审行业：</w:t>
      </w:r>
      <w:r>
        <w:rPr>
          <w:rFonts w:hint="eastAsia"/>
          <w:snapToGrid w:val="0"/>
          <w:kern w:val="0"/>
          <w:sz w:val="30"/>
          <w:szCs w:val="30"/>
          <w:u w:val="single"/>
        </w:rPr>
        <w:t xml:space="preserve"> 有色金属冶炼  </w:t>
      </w:r>
      <w:r>
        <w:rPr>
          <w:rFonts w:hint="eastAsia"/>
          <w:snapToGrid w:val="0"/>
          <w:kern w:val="0"/>
          <w:sz w:val="30"/>
          <w:szCs w:val="30"/>
        </w:rPr>
        <w:t>专业：</w:t>
      </w:r>
      <w:r>
        <w:rPr>
          <w:rFonts w:hint="eastAsia"/>
          <w:snapToGrid w:val="0"/>
          <w:kern w:val="0"/>
          <w:sz w:val="30"/>
          <w:szCs w:val="30"/>
          <w:u w:val="single"/>
        </w:rPr>
        <w:t>有色金属合金制造</w:t>
      </w:r>
    </w:p>
    <w:p>
      <w:pPr>
        <w:adjustRightInd w:val="0"/>
        <w:snapToGrid w:val="0"/>
        <w:spacing w:line="560" w:lineRule="exact"/>
        <w:ind w:firstLine="1200" w:firstLineChars="400"/>
        <w:rPr>
          <w:rFonts w:hint="default"/>
          <w:snapToGrid w:val="0"/>
          <w:kern w:val="0"/>
          <w:sz w:val="30"/>
          <w:szCs w:val="30"/>
          <w:u w:val="single"/>
          <w:lang w:val="en-US"/>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r>
        <w:rPr>
          <w:rFonts w:hint="default"/>
          <w:snapToGrid w:val="0"/>
          <w:kern w:val="0"/>
          <w:sz w:val="30"/>
          <w:szCs w:val="30"/>
          <w:u w:val="single"/>
          <w:lang w:val="en-US"/>
        </w:rPr>
        <w:t xml:space="preserve">   </w:t>
      </w:r>
    </w:p>
    <w:p>
      <w:pPr>
        <w:adjustRightInd w:val="0"/>
        <w:snapToGrid w:val="0"/>
        <w:spacing w:line="560" w:lineRule="exact"/>
        <w:ind w:firstLine="1200" w:firstLineChars="400"/>
        <w:rPr>
          <w:rFonts w:hint="default"/>
          <w:snapToGrid w:val="0"/>
          <w:kern w:val="0"/>
          <w:sz w:val="36"/>
          <w:szCs w:val="36"/>
          <w:lang w:val="en-US"/>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Pr>
          <w:rFonts w:hint="default"/>
          <w:snapToGrid w:val="0"/>
          <w:kern w:val="0"/>
          <w:sz w:val="30"/>
          <w:szCs w:val="30"/>
          <w:u w:val="single"/>
          <w:lang w:val="en-US"/>
        </w:rPr>
        <w:t>7</w:t>
      </w:r>
      <w:r>
        <w:rPr>
          <w:rFonts w:hint="eastAsia"/>
          <w:snapToGrid w:val="0"/>
          <w:kern w:val="0"/>
          <w:sz w:val="30"/>
          <w:szCs w:val="30"/>
          <w:u w:val="single"/>
        </w:rPr>
        <w:t>月</w:t>
      </w:r>
      <w:r>
        <w:rPr>
          <w:snapToGrid w:val="0"/>
          <w:kern w:val="0"/>
          <w:sz w:val="30"/>
          <w:szCs w:val="30"/>
          <w:u w:val="single"/>
        </w:rPr>
        <w:t>2</w:t>
      </w:r>
      <w:r>
        <w:rPr>
          <w:rFonts w:hint="default"/>
          <w:snapToGrid w:val="0"/>
          <w:kern w:val="0"/>
          <w:sz w:val="30"/>
          <w:szCs w:val="30"/>
          <w:u w:val="single"/>
          <w:lang w:val="en-US"/>
        </w:rPr>
        <w:t>1</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Pr>
          <w:rFonts w:hint="default"/>
          <w:snapToGrid w:val="0"/>
          <w:kern w:val="0"/>
          <w:sz w:val="30"/>
          <w:szCs w:val="30"/>
          <w:u w:val="single"/>
          <w:lang w:val="en-US"/>
        </w:rPr>
        <w:t>7</w:t>
      </w:r>
      <w:r>
        <w:rPr>
          <w:rFonts w:hint="eastAsia"/>
          <w:snapToGrid w:val="0"/>
          <w:kern w:val="0"/>
          <w:sz w:val="30"/>
          <w:szCs w:val="30"/>
          <w:u w:val="single"/>
        </w:rPr>
        <w:t>月</w:t>
      </w:r>
      <w:r>
        <w:rPr>
          <w:rFonts w:hint="default"/>
          <w:snapToGrid w:val="0"/>
          <w:kern w:val="0"/>
          <w:sz w:val="30"/>
          <w:szCs w:val="30"/>
          <w:u w:val="single"/>
          <w:lang w:val="en-US"/>
        </w:rPr>
        <w:t>22</w:t>
      </w:r>
      <w:r>
        <w:rPr>
          <w:rFonts w:hint="eastAsia"/>
          <w:snapToGrid w:val="0"/>
          <w:kern w:val="0"/>
          <w:sz w:val="30"/>
          <w:szCs w:val="30"/>
          <w:u w:val="single"/>
        </w:rPr>
        <w:t>日</w:t>
      </w:r>
      <w:r>
        <w:rPr>
          <w:rFonts w:hint="default"/>
          <w:snapToGrid w:val="0"/>
          <w:kern w:val="0"/>
          <w:sz w:val="30"/>
          <w:szCs w:val="30"/>
          <w:u w:val="single"/>
          <w:lang w:val="en-US"/>
        </w:rPr>
        <w:t xml:space="preserve">  </w:t>
      </w:r>
    </w:p>
    <w:p>
      <w:pPr>
        <w:pStyle w:val="2"/>
        <w:rPr>
          <w:snapToGrid w:val="0"/>
          <w:sz w:val="36"/>
          <w:szCs w:val="36"/>
        </w:rPr>
      </w:pPr>
    </w:p>
    <w:p>
      <w:pPr>
        <w:pStyle w:val="2"/>
        <w:rPr>
          <w:snapToGrid w:val="0"/>
          <w:sz w:val="36"/>
          <w:szCs w:val="36"/>
        </w:rPr>
      </w:pPr>
    </w:p>
    <w:p>
      <w:pPr>
        <w:jc w:val="center"/>
        <w:rPr>
          <w:snapToGrid w:val="0"/>
          <w:kern w:val="0"/>
          <w:sz w:val="30"/>
          <w:szCs w:val="30"/>
        </w:rPr>
        <w:sectPr>
          <w:footerReference r:id="rId3" w:type="default"/>
          <w:pgSz w:w="11906" w:h="16838"/>
          <w:pgMar w:top="1440" w:right="1797" w:bottom="1440" w:left="1797" w:header="851" w:footer="992" w:gutter="0"/>
          <w:pgNumType w:start="1"/>
          <w:cols w:space="720" w:num="1"/>
          <w:vAlign w:val="center"/>
          <w:docGrid w:type="lines" w:linePitch="312" w:charSpace="0"/>
        </w:sectPr>
      </w:pPr>
      <w:r>
        <w:rPr>
          <w:rFonts w:hint="eastAsia"/>
          <w:snapToGrid w:val="0"/>
          <w:kern w:val="0"/>
          <w:sz w:val="30"/>
          <w:szCs w:val="30"/>
        </w:rPr>
        <w:t>江西省安全生产委员会办公室制</w:t>
      </w:r>
    </w:p>
    <w:p>
      <w:pPr>
        <w:jc w:val="center"/>
        <w:outlineLvl w:val="2"/>
        <w:rPr>
          <w:b/>
          <w:bCs/>
          <w:sz w:val="28"/>
          <w:szCs w:val="28"/>
        </w:rPr>
      </w:pPr>
      <w:r>
        <w:rPr>
          <w:rFonts w:hint="eastAsia"/>
          <w:b/>
          <w:bCs/>
          <w:sz w:val="28"/>
          <w:szCs w:val="28"/>
        </w:rPr>
        <w:t>评审报告表</w:t>
      </w:r>
    </w:p>
    <w:tbl>
      <w:tblPr>
        <w:tblStyle w:val="7"/>
        <w:tblW w:w="8613"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674"/>
        <w:gridCol w:w="674"/>
        <w:gridCol w:w="970"/>
        <w:gridCol w:w="843"/>
        <w:gridCol w:w="1752"/>
        <w:gridCol w:w="117"/>
        <w:gridCol w:w="1203"/>
        <w:gridCol w:w="244"/>
        <w:gridCol w:w="213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8613" w:type="dxa"/>
            <w:gridSpan w:val="9"/>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评审报告表</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评审单位</w:t>
            </w:r>
          </w:p>
        </w:tc>
        <w:tc>
          <w:tcPr>
            <w:tcW w:w="7181" w:type="dxa"/>
            <w:gridSpan w:val="7"/>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江西饶安工程咨询有限公司</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单位地址</w:t>
            </w:r>
          </w:p>
        </w:tc>
        <w:tc>
          <w:tcPr>
            <w:tcW w:w="7181" w:type="dxa"/>
            <w:gridSpan w:val="7"/>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上饶市信州区三清山大道509号</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主要负责人</w:t>
            </w:r>
          </w:p>
        </w:tc>
        <w:tc>
          <w:tcPr>
            <w:tcW w:w="1069"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周盼</w:t>
            </w:r>
          </w:p>
        </w:tc>
        <w:tc>
          <w:tcPr>
            <w:tcW w:w="918"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电话</w:t>
            </w:r>
          </w:p>
        </w:tc>
        <w:tc>
          <w:tcPr>
            <w:tcW w:w="1771"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ascii="宋体" w:hAnsi="宋体" w:eastAsia="宋体" w:cs="Times New Roman"/>
                <w:kern w:val="0"/>
                <w:sz w:val="24"/>
                <w:szCs w:val="24"/>
              </w:rPr>
              <w:t>0793-8224948</w:t>
            </w: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手    机</w:t>
            </w: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18370979281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vMerge w:val="restart"/>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联系人</w:t>
            </w:r>
          </w:p>
        </w:tc>
        <w:tc>
          <w:tcPr>
            <w:tcW w:w="1069" w:type="dxa"/>
            <w:vMerge w:val="restart"/>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林群</w:t>
            </w:r>
          </w:p>
        </w:tc>
        <w:tc>
          <w:tcPr>
            <w:tcW w:w="918"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电话</w:t>
            </w:r>
          </w:p>
        </w:tc>
        <w:tc>
          <w:tcPr>
            <w:tcW w:w="1771" w:type="dxa"/>
            <w:tcBorders>
              <w:tl2br w:val="nil"/>
              <w:tr2bl w:val="nil"/>
            </w:tcBorders>
            <w:vAlign w:val="center"/>
          </w:tcPr>
          <w:p>
            <w:pPr>
              <w:spacing w:line="400" w:lineRule="exact"/>
              <w:jc w:val="center"/>
              <w:rPr>
                <w:rFonts w:ascii="宋体" w:hAnsi="宋体" w:eastAsia="宋体" w:cs="Times New Roman"/>
                <w:kern w:val="0"/>
                <w:sz w:val="24"/>
                <w:szCs w:val="24"/>
              </w:rPr>
            </w:pP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传    真</w:t>
            </w: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918"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手机</w:t>
            </w:r>
          </w:p>
        </w:tc>
        <w:tc>
          <w:tcPr>
            <w:tcW w:w="1771"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13677067022</w:t>
            </w: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电子信箱</w:t>
            </w: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ascii="宋体" w:hAnsi="宋体" w:eastAsia="宋体" w:cs="Times New Roman"/>
                <w:kern w:val="0"/>
                <w:sz w:val="24"/>
                <w:szCs w:val="24"/>
              </w:rPr>
              <w:t>864570819</w:t>
            </w:r>
            <w:r>
              <w:rPr>
                <w:rFonts w:hint="eastAsia" w:ascii="宋体" w:hAnsi="宋体" w:eastAsia="宋体" w:cs="Times New Roman"/>
                <w:kern w:val="0"/>
                <w:sz w:val="24"/>
                <w:szCs w:val="24"/>
              </w:rPr>
              <w:t>@qq.com</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716" w:type="dxa"/>
            <w:vMerge w:val="restart"/>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评审小组成员</w:t>
            </w:r>
          </w:p>
        </w:tc>
        <w:tc>
          <w:tcPr>
            <w:tcW w:w="716" w:type="dxa"/>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姓名</w:t>
            </w:r>
          </w:p>
        </w:tc>
        <w:tc>
          <w:tcPr>
            <w:tcW w:w="2689"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单位/职务/职称</w:t>
            </w: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电    话</w:t>
            </w: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备注</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716" w:type="dxa"/>
            <w:tcBorders>
              <w:tl2br w:val="nil"/>
              <w:tr2bl w:val="nil"/>
            </w:tcBorders>
            <w:vAlign w:val="center"/>
          </w:tcPr>
          <w:p>
            <w:pPr>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组长</w:t>
            </w:r>
          </w:p>
        </w:tc>
        <w:tc>
          <w:tcPr>
            <w:tcW w:w="1069"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kern w:val="0"/>
                <w:sz w:val="24"/>
                <w:szCs w:val="24"/>
              </w:rPr>
              <w:t>林群</w:t>
            </w:r>
          </w:p>
        </w:tc>
        <w:tc>
          <w:tcPr>
            <w:tcW w:w="268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kern w:val="0"/>
                <w:sz w:val="24"/>
                <w:szCs w:val="24"/>
              </w:rPr>
              <w:t>饶安/评价部/工程师</w:t>
            </w:r>
          </w:p>
        </w:tc>
        <w:tc>
          <w:tcPr>
            <w:tcW w:w="1570"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kern w:val="0"/>
                <w:sz w:val="24"/>
                <w:szCs w:val="24"/>
              </w:rPr>
              <w:t>13677067022</w:t>
            </w:r>
          </w:p>
        </w:tc>
        <w:tc>
          <w:tcPr>
            <w:tcW w:w="1853"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716" w:type="dxa"/>
            <w:vMerge w:val="restart"/>
            <w:tcBorders>
              <w:tl2br w:val="nil"/>
              <w:tr2bl w:val="nil"/>
            </w:tcBorders>
            <w:vAlign w:val="center"/>
          </w:tcPr>
          <w:p>
            <w:pPr>
              <w:rPr>
                <w:rFonts w:ascii="宋体" w:hAnsi="宋体" w:eastAsia="宋体" w:cs="宋体"/>
                <w:color w:val="000000"/>
                <w:kern w:val="0"/>
                <w:sz w:val="24"/>
                <w:szCs w:val="24"/>
              </w:rPr>
            </w:pPr>
            <w:r>
              <w:rPr>
                <w:rFonts w:hint="eastAsia" w:ascii="宋体" w:hAnsi="宋体" w:eastAsia="宋体" w:cs="宋体"/>
                <w:color w:val="000000"/>
                <w:kern w:val="0"/>
                <w:sz w:val="24"/>
                <w:szCs w:val="24"/>
              </w:rPr>
              <w:t>成员</w:t>
            </w:r>
          </w:p>
        </w:tc>
        <w:tc>
          <w:tcPr>
            <w:tcW w:w="1069"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kern w:val="0"/>
                <w:sz w:val="24"/>
                <w:szCs w:val="24"/>
              </w:rPr>
              <w:t>李学峰</w:t>
            </w:r>
          </w:p>
        </w:tc>
        <w:tc>
          <w:tcPr>
            <w:tcW w:w="2689"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kern w:val="0"/>
                <w:sz w:val="24"/>
                <w:szCs w:val="24"/>
              </w:rPr>
              <w:t>饶安/评价部/工程师</w:t>
            </w:r>
          </w:p>
        </w:tc>
        <w:tc>
          <w:tcPr>
            <w:tcW w:w="1570" w:type="dxa"/>
            <w:gridSpan w:val="3"/>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ascii="宋体" w:hAnsi="宋体" w:eastAsia="宋体" w:cs="宋体"/>
                <w:kern w:val="0"/>
                <w:sz w:val="24"/>
                <w:szCs w:val="24"/>
              </w:rPr>
              <w:t>19179132313</w:t>
            </w:r>
          </w:p>
        </w:tc>
        <w:tc>
          <w:tcPr>
            <w:tcW w:w="1853"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宋体"/>
                <w:kern w:val="0"/>
                <w:sz w:val="24"/>
                <w:szCs w:val="24"/>
              </w:rPr>
              <w:t>袁子辉</w:t>
            </w:r>
          </w:p>
        </w:tc>
        <w:tc>
          <w:tcPr>
            <w:tcW w:w="2689"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宋体"/>
                <w:kern w:val="0"/>
                <w:sz w:val="24"/>
                <w:szCs w:val="24"/>
              </w:rPr>
              <w:t>饶安/评价部/工程师</w:t>
            </w: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宋体"/>
                <w:kern w:val="0"/>
                <w:sz w:val="24"/>
                <w:szCs w:val="24"/>
              </w:rPr>
              <w:t>15870969599</w:t>
            </w: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tcBorders>
              <w:tl2br w:val="nil"/>
              <w:tr2bl w:val="nil"/>
            </w:tcBorders>
            <w:vAlign w:val="center"/>
          </w:tcPr>
          <w:p>
            <w:pPr>
              <w:spacing w:line="400" w:lineRule="exact"/>
              <w:jc w:val="center"/>
              <w:rPr>
                <w:rFonts w:ascii="宋体" w:hAnsi="宋体" w:eastAsia="宋体" w:cs="Times New Roman"/>
                <w:kern w:val="0"/>
                <w:sz w:val="24"/>
                <w:szCs w:val="24"/>
              </w:rPr>
            </w:pPr>
          </w:p>
        </w:tc>
        <w:tc>
          <w:tcPr>
            <w:tcW w:w="2689"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tcBorders>
              <w:tl2br w:val="nil"/>
              <w:tr2bl w:val="nil"/>
            </w:tcBorders>
            <w:vAlign w:val="center"/>
          </w:tcPr>
          <w:p>
            <w:pPr>
              <w:spacing w:line="400" w:lineRule="exact"/>
              <w:jc w:val="center"/>
              <w:rPr>
                <w:rFonts w:ascii="宋体" w:hAnsi="宋体" w:eastAsia="宋体" w:cs="Times New Roman"/>
                <w:kern w:val="0"/>
                <w:sz w:val="24"/>
                <w:szCs w:val="24"/>
              </w:rPr>
            </w:pPr>
          </w:p>
        </w:tc>
        <w:tc>
          <w:tcPr>
            <w:tcW w:w="2689"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24" w:hRule="atLeast"/>
          <w:jc w:val="center"/>
        </w:trPr>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tcBorders>
              <w:tl2br w:val="nil"/>
              <w:tr2bl w:val="nil"/>
            </w:tcBorders>
            <w:vAlign w:val="center"/>
          </w:tcPr>
          <w:p>
            <w:pPr>
              <w:spacing w:line="400" w:lineRule="exact"/>
              <w:jc w:val="center"/>
              <w:rPr>
                <w:rFonts w:ascii="宋体" w:hAnsi="宋体" w:eastAsia="宋体" w:cs="Times New Roman"/>
                <w:kern w:val="0"/>
                <w:sz w:val="24"/>
                <w:szCs w:val="24"/>
              </w:rPr>
            </w:pPr>
          </w:p>
        </w:tc>
        <w:tc>
          <w:tcPr>
            <w:tcW w:w="2689"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10" w:hRule="atLeast"/>
          <w:jc w:val="center"/>
        </w:trPr>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716"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tcBorders>
              <w:tl2br w:val="nil"/>
              <w:tr2bl w:val="nil"/>
            </w:tcBorders>
            <w:vAlign w:val="center"/>
          </w:tcPr>
          <w:p>
            <w:pPr>
              <w:spacing w:line="400" w:lineRule="exact"/>
              <w:jc w:val="center"/>
              <w:rPr>
                <w:rFonts w:ascii="宋体" w:hAnsi="宋体" w:eastAsia="宋体" w:cs="Times New Roman"/>
                <w:kern w:val="0"/>
                <w:sz w:val="24"/>
                <w:szCs w:val="24"/>
              </w:rPr>
            </w:pPr>
          </w:p>
        </w:tc>
        <w:tc>
          <w:tcPr>
            <w:tcW w:w="2689"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p>
        </w:tc>
        <w:tc>
          <w:tcPr>
            <w:tcW w:w="1570" w:type="dxa"/>
            <w:gridSpan w:val="3"/>
            <w:tcBorders>
              <w:tl2br w:val="nil"/>
              <w:tr2bl w:val="nil"/>
            </w:tcBorders>
            <w:vAlign w:val="center"/>
          </w:tcPr>
          <w:p>
            <w:pPr>
              <w:spacing w:line="400" w:lineRule="exact"/>
              <w:jc w:val="center"/>
              <w:rPr>
                <w:rFonts w:ascii="宋体" w:hAnsi="宋体" w:eastAsia="宋体" w:cs="Times New Roman"/>
                <w:kern w:val="0"/>
                <w:sz w:val="24"/>
                <w:szCs w:val="24"/>
              </w:rPr>
            </w:pPr>
          </w:p>
        </w:tc>
        <w:tc>
          <w:tcPr>
            <w:tcW w:w="1853" w:type="dxa"/>
            <w:tcBorders>
              <w:tl2br w:val="nil"/>
              <w:tr2bl w:val="nil"/>
            </w:tcBorders>
            <w:vAlign w:val="center"/>
          </w:tcPr>
          <w:p>
            <w:pPr>
              <w:spacing w:line="400" w:lineRule="exact"/>
              <w:jc w:val="center"/>
              <w:rPr>
                <w:rFonts w:ascii="宋体" w:hAnsi="宋体" w:eastAsia="宋体" w:cs="Times New Roman"/>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8613" w:type="dxa"/>
            <w:gridSpan w:val="9"/>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申请企业情况</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申请企业</w:t>
            </w:r>
          </w:p>
        </w:tc>
        <w:tc>
          <w:tcPr>
            <w:tcW w:w="7181" w:type="dxa"/>
            <w:gridSpan w:val="7"/>
            <w:tcBorders>
              <w:tl2br w:val="nil"/>
              <w:tr2bl w:val="nil"/>
            </w:tcBorders>
            <w:vAlign w:val="center"/>
          </w:tcPr>
          <w:p>
            <w:pPr>
              <w:spacing w:line="400" w:lineRule="exact"/>
              <w:jc w:val="center"/>
              <w:rPr>
                <w:rFonts w:hint="eastAsia" w:ascii="宋体" w:hAnsi="宋体" w:eastAsia="宋体" w:cs="Times New Roman"/>
                <w:kern w:val="0"/>
                <w:sz w:val="24"/>
                <w:szCs w:val="24"/>
                <w:lang w:eastAsia="zh-CN"/>
              </w:rPr>
            </w:pPr>
            <w:r>
              <w:rPr>
                <w:rFonts w:hint="eastAsia" w:ascii="宋体" w:hAnsi="宋体" w:eastAsia="宋体" w:cs="Times New Roman"/>
                <w:kern w:val="0"/>
                <w:sz w:val="24"/>
                <w:szCs w:val="24"/>
                <w:lang w:eastAsia="zh-CN"/>
              </w:rPr>
              <w:t>江西省震宇再生资源有限公司</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法定代表人</w:t>
            </w:r>
          </w:p>
        </w:tc>
        <w:tc>
          <w:tcPr>
            <w:tcW w:w="1069"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2"/>
                <w:lang w:eastAsia="zh-CN"/>
              </w:rPr>
              <w:t>李震彬</w:t>
            </w:r>
          </w:p>
        </w:tc>
        <w:tc>
          <w:tcPr>
            <w:tcW w:w="918"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2"/>
              </w:rPr>
              <w:t>电 话</w:t>
            </w:r>
          </w:p>
        </w:tc>
        <w:tc>
          <w:tcPr>
            <w:tcW w:w="1888"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203"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2"/>
              </w:rPr>
              <w:t>手    机</w:t>
            </w:r>
          </w:p>
        </w:tc>
        <w:tc>
          <w:tcPr>
            <w:tcW w:w="2103"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2"/>
              </w:rPr>
              <w:t>13970386604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vMerge w:val="restart"/>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联系人</w:t>
            </w:r>
          </w:p>
        </w:tc>
        <w:tc>
          <w:tcPr>
            <w:tcW w:w="1069" w:type="dxa"/>
            <w:vMerge w:val="restart"/>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2"/>
              </w:rPr>
              <w:t>曾绍斌</w:t>
            </w:r>
          </w:p>
        </w:tc>
        <w:tc>
          <w:tcPr>
            <w:tcW w:w="918" w:type="dxa"/>
            <w:tcBorders>
              <w:tl2br w:val="nil"/>
              <w:tr2bl w:val="nil"/>
            </w:tcBorders>
            <w:vAlign w:val="center"/>
          </w:tcPr>
          <w:p>
            <w:pPr>
              <w:spacing w:line="400" w:lineRule="exact"/>
              <w:jc w:val="center"/>
              <w:rPr>
                <w:rFonts w:ascii="宋体" w:hAnsi="宋体" w:eastAsia="宋体" w:cs="宋体"/>
                <w:color w:val="000000"/>
                <w:kern w:val="0"/>
                <w:sz w:val="24"/>
                <w:szCs w:val="24"/>
              </w:rPr>
            </w:pPr>
            <w:r>
              <w:rPr>
                <w:rFonts w:hint="eastAsia" w:ascii="宋体" w:hAnsi="宋体" w:eastAsia="宋体" w:cs="宋体"/>
                <w:sz w:val="22"/>
              </w:rPr>
              <w:t>电 话</w:t>
            </w:r>
          </w:p>
        </w:tc>
        <w:tc>
          <w:tcPr>
            <w:tcW w:w="1888" w:type="dxa"/>
            <w:gridSpan w:val="2"/>
            <w:tcBorders>
              <w:tl2br w:val="nil"/>
              <w:tr2bl w:val="nil"/>
            </w:tcBorders>
            <w:vAlign w:val="center"/>
          </w:tcPr>
          <w:p>
            <w:pPr>
              <w:spacing w:line="400" w:lineRule="exact"/>
              <w:jc w:val="center"/>
              <w:rPr>
                <w:rFonts w:ascii="宋体" w:hAnsi="宋体" w:eastAsia="宋体" w:cs="宋体"/>
                <w:color w:val="000000"/>
                <w:kern w:val="0"/>
                <w:sz w:val="24"/>
                <w:szCs w:val="24"/>
              </w:rPr>
            </w:pPr>
          </w:p>
        </w:tc>
        <w:tc>
          <w:tcPr>
            <w:tcW w:w="1203" w:type="dxa"/>
            <w:tcBorders>
              <w:tl2br w:val="nil"/>
              <w:tr2bl w:val="nil"/>
            </w:tcBorders>
            <w:vAlign w:val="center"/>
          </w:tcPr>
          <w:p>
            <w:pPr>
              <w:adjustRightInd w:val="0"/>
              <w:snapToGrid w:val="0"/>
              <w:spacing w:before="46" w:beforeLines="15"/>
              <w:jc w:val="center"/>
              <w:rPr>
                <w:rFonts w:ascii="宋体" w:hAnsi="宋体" w:eastAsia="宋体" w:cs="宋体"/>
                <w:color w:val="000000"/>
                <w:kern w:val="0"/>
                <w:sz w:val="24"/>
                <w:szCs w:val="24"/>
              </w:rPr>
            </w:pPr>
            <w:r>
              <w:rPr>
                <w:rFonts w:hint="eastAsia" w:ascii="宋体" w:hAnsi="宋体" w:eastAsia="宋体" w:cs="宋体"/>
                <w:snapToGrid w:val="0"/>
                <w:color w:val="000000"/>
                <w:kern w:val="0"/>
                <w:sz w:val="22"/>
              </w:rPr>
              <w:t>传    真</w:t>
            </w:r>
          </w:p>
        </w:tc>
        <w:tc>
          <w:tcPr>
            <w:tcW w:w="2103" w:type="dxa"/>
            <w:gridSpan w:val="2"/>
            <w:tcBorders>
              <w:tl2br w:val="nil"/>
              <w:tr2bl w:val="nil"/>
            </w:tcBorders>
            <w:vAlign w:val="top"/>
          </w:tcPr>
          <w:p>
            <w:pPr>
              <w:adjustRightInd w:val="0"/>
              <w:snapToGrid w:val="0"/>
              <w:spacing w:before="46" w:beforeLines="15"/>
              <w:jc w:val="center"/>
              <w:rPr>
                <w:rFonts w:ascii="宋体" w:hAnsi="宋体" w:eastAsia="宋体" w:cs="宋体"/>
                <w:color w:val="000000"/>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1432" w:type="dxa"/>
            <w:gridSpan w:val="2"/>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1069" w:type="dxa"/>
            <w:vMerge w:val="continue"/>
            <w:tcBorders>
              <w:tl2br w:val="nil"/>
              <w:tr2bl w:val="nil"/>
            </w:tcBorders>
            <w:vAlign w:val="center"/>
          </w:tcPr>
          <w:p>
            <w:pPr>
              <w:spacing w:line="400" w:lineRule="exact"/>
              <w:jc w:val="center"/>
              <w:rPr>
                <w:rFonts w:ascii="宋体" w:hAnsi="宋体" w:eastAsia="宋体" w:cs="Times New Roman"/>
                <w:kern w:val="0"/>
                <w:sz w:val="24"/>
                <w:szCs w:val="24"/>
              </w:rPr>
            </w:pPr>
          </w:p>
        </w:tc>
        <w:tc>
          <w:tcPr>
            <w:tcW w:w="918" w:type="dxa"/>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宋体"/>
                <w:sz w:val="22"/>
              </w:rPr>
              <w:t>手 机</w:t>
            </w:r>
          </w:p>
        </w:tc>
        <w:tc>
          <w:tcPr>
            <w:tcW w:w="1888" w:type="dxa"/>
            <w:gridSpan w:val="2"/>
            <w:tcBorders>
              <w:tl2br w:val="nil"/>
              <w:tr2bl w:val="nil"/>
            </w:tcBorders>
            <w:vAlign w:val="top"/>
          </w:tcPr>
          <w:p>
            <w:pPr>
              <w:spacing w:line="400" w:lineRule="exact"/>
              <w:jc w:val="center"/>
              <w:rPr>
                <w:rFonts w:ascii="宋体" w:hAnsi="宋体" w:eastAsia="宋体" w:cs="Times New Roman"/>
                <w:kern w:val="0"/>
                <w:sz w:val="24"/>
                <w:szCs w:val="24"/>
              </w:rPr>
            </w:pPr>
            <w:r>
              <w:rPr>
                <w:rFonts w:hint="eastAsia" w:ascii="宋体" w:hAnsi="宋体" w:eastAsia="宋体" w:cs="宋体"/>
                <w:sz w:val="22"/>
              </w:rPr>
              <w:t xml:space="preserve">13970325689 </w:t>
            </w:r>
          </w:p>
        </w:tc>
        <w:tc>
          <w:tcPr>
            <w:tcW w:w="1203" w:type="dxa"/>
            <w:tcBorders>
              <w:tl2br w:val="nil"/>
              <w:tr2bl w:val="nil"/>
            </w:tcBorders>
            <w:vAlign w:val="center"/>
          </w:tcPr>
          <w:p>
            <w:pPr>
              <w:adjustRightInd w:val="0"/>
              <w:snapToGrid w:val="0"/>
              <w:spacing w:before="46" w:beforeLines="15"/>
              <w:jc w:val="center"/>
              <w:rPr>
                <w:rFonts w:ascii="宋体" w:hAnsi="宋体" w:eastAsia="宋体" w:cs="Times New Roman"/>
                <w:kern w:val="0"/>
                <w:sz w:val="24"/>
                <w:szCs w:val="24"/>
              </w:rPr>
            </w:pPr>
            <w:r>
              <w:rPr>
                <w:rFonts w:hint="eastAsia" w:ascii="宋体" w:hAnsi="宋体" w:eastAsia="宋体" w:cs="宋体"/>
                <w:snapToGrid w:val="0"/>
                <w:color w:val="000000"/>
                <w:kern w:val="0"/>
                <w:sz w:val="22"/>
              </w:rPr>
              <w:t>电子信箱</w:t>
            </w:r>
          </w:p>
        </w:tc>
        <w:tc>
          <w:tcPr>
            <w:tcW w:w="2103" w:type="dxa"/>
            <w:gridSpan w:val="2"/>
            <w:tcBorders>
              <w:tl2br w:val="nil"/>
              <w:tr2bl w:val="nil"/>
            </w:tcBorders>
            <w:vAlign w:val="top"/>
          </w:tcPr>
          <w:p>
            <w:pPr>
              <w:adjustRightInd w:val="0"/>
              <w:snapToGrid w:val="0"/>
              <w:spacing w:before="46" w:beforeLines="15"/>
              <w:jc w:val="center"/>
              <w:rPr>
                <w:rFonts w:ascii="宋体" w:hAnsi="宋体" w:eastAsia="宋体" w:cs="Times New Roman"/>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8613" w:type="dxa"/>
            <w:gridSpan w:val="9"/>
            <w:tcBorders>
              <w:tl2br w:val="nil"/>
              <w:tr2bl w:val="nil"/>
            </w:tcBorders>
            <w:vAlign w:val="center"/>
          </w:tcPr>
          <w:p>
            <w:pPr>
              <w:spacing w:line="400" w:lineRule="exact"/>
              <w:jc w:val="center"/>
              <w:rPr>
                <w:rFonts w:ascii="宋体" w:hAnsi="宋体" w:eastAsia="宋体" w:cs="Times New Roman"/>
                <w:kern w:val="0"/>
                <w:sz w:val="24"/>
                <w:szCs w:val="24"/>
              </w:rPr>
            </w:pPr>
            <w:r>
              <w:rPr>
                <w:rFonts w:hint="eastAsia" w:ascii="宋体" w:hAnsi="宋体" w:eastAsia="宋体" w:cs="Times New Roman"/>
                <w:kern w:val="0"/>
                <w:sz w:val="24"/>
                <w:szCs w:val="24"/>
              </w:rPr>
              <w:t>评审结果</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6" w:hRule="atLeast"/>
          <w:jc w:val="center"/>
        </w:trPr>
        <w:tc>
          <w:tcPr>
            <w:tcW w:w="5307" w:type="dxa"/>
            <w:gridSpan w:val="6"/>
            <w:tcBorders>
              <w:tl2br w:val="nil"/>
              <w:tr2bl w:val="nil"/>
            </w:tcBorders>
            <w:vAlign w:val="center"/>
          </w:tcPr>
          <w:p>
            <w:pPr>
              <w:spacing w:line="400" w:lineRule="exact"/>
              <w:rPr>
                <w:rFonts w:ascii="宋体" w:hAnsi="宋体" w:eastAsia="宋体" w:cs="Times New Roman"/>
                <w:kern w:val="0"/>
                <w:sz w:val="24"/>
                <w:szCs w:val="24"/>
              </w:rPr>
            </w:pPr>
            <w:r>
              <w:rPr>
                <w:rFonts w:hint="eastAsia" w:ascii="宋体" w:hAnsi="宋体" w:eastAsia="宋体" w:cs="Times New Roman"/>
                <w:kern w:val="0"/>
                <w:sz w:val="24"/>
                <w:szCs w:val="24"/>
              </w:rPr>
              <w:t xml:space="preserve">评审等级：   □一级     □二级     </w:t>
            </w:r>
            <w:r>
              <w:rPr>
                <w:rFonts w:ascii="Segoe UI Symbol" w:hAnsi="Segoe UI Symbol" w:eastAsia="宋体" w:cs="Segoe UI Symbol"/>
                <w:kern w:val="0"/>
                <w:sz w:val="24"/>
                <w:szCs w:val="24"/>
              </w:rPr>
              <w:t>☑</w:t>
            </w:r>
            <w:r>
              <w:rPr>
                <w:rFonts w:hint="eastAsia" w:ascii="宋体" w:hAnsi="宋体" w:eastAsia="宋体" w:cs="Times New Roman"/>
                <w:kern w:val="0"/>
                <w:sz w:val="24"/>
                <w:szCs w:val="24"/>
              </w:rPr>
              <w:t>三级</w:t>
            </w:r>
          </w:p>
        </w:tc>
        <w:tc>
          <w:tcPr>
            <w:tcW w:w="3306" w:type="dxa"/>
            <w:gridSpan w:val="3"/>
            <w:tcBorders>
              <w:tl2br w:val="nil"/>
              <w:tr2bl w:val="nil"/>
            </w:tcBorders>
            <w:vAlign w:val="center"/>
          </w:tcPr>
          <w:p>
            <w:pPr>
              <w:spacing w:line="400" w:lineRule="exact"/>
              <w:rPr>
                <w:rFonts w:hint="default" w:ascii="宋体" w:hAnsi="宋体" w:eastAsia="宋体" w:cs="Times New Roman"/>
                <w:kern w:val="0"/>
                <w:sz w:val="24"/>
                <w:szCs w:val="24"/>
                <w:lang w:val="en-US"/>
              </w:rPr>
            </w:pPr>
            <w:r>
              <w:rPr>
                <w:rFonts w:hint="eastAsia" w:ascii="宋体" w:hAnsi="宋体" w:eastAsia="宋体" w:cs="Times New Roman"/>
                <w:kern w:val="0"/>
                <w:sz w:val="24"/>
                <w:szCs w:val="24"/>
              </w:rPr>
              <w:t>评审得分：6</w:t>
            </w:r>
            <w:r>
              <w:rPr>
                <w:rFonts w:hint="default" w:ascii="宋体" w:hAnsi="宋体" w:eastAsia="宋体" w:cs="Times New Roman"/>
                <w:kern w:val="0"/>
                <w:sz w:val="24"/>
                <w:szCs w:val="24"/>
                <w:lang w:val="en-US"/>
              </w:rPr>
              <w:t>4.0</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245" w:hRule="atLeast"/>
          <w:jc w:val="center"/>
        </w:trPr>
        <w:tc>
          <w:tcPr>
            <w:tcW w:w="8613" w:type="dxa"/>
            <w:gridSpan w:val="9"/>
            <w:tcBorders>
              <w:tl2br w:val="nil"/>
              <w:tr2bl w:val="nil"/>
            </w:tcBorders>
          </w:tcPr>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制度文件评审综述：</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lang w:eastAsia="zh-CN"/>
              </w:rPr>
              <w:t>江西省震宇再生资源有限公司</w:t>
            </w:r>
            <w:r>
              <w:rPr>
                <w:rFonts w:hint="eastAsia" w:ascii="Times New Roman" w:hAnsi="Times New Roman" w:eastAsia="宋体" w:cs="Times New Roman"/>
                <w:kern w:val="0"/>
                <w:sz w:val="24"/>
                <w:szCs w:val="24"/>
              </w:rPr>
              <w:t>编制的《安全生产标准化文件汇编(制度类、作业指导书类)》包含了安全生产方针目标、责任制、设备设施安全管理制度、风险评估和控制管理制度、危险源管理制度、危险作业安全管理制度、隐患排查及治理制度、职业健康管理制度等主要文件,内容基本齐全。所编制的岗位责任制、管理制度、操作规程等基本满足企业安全管理要求，具备适宜性、充分性和有效性。</w:t>
            </w:r>
          </w:p>
          <w:p>
            <w:pPr>
              <w:spacing w:line="460" w:lineRule="exact"/>
              <w:ind w:firstLine="480" w:firstLineChars="20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管理体系执行情况：</w:t>
            </w:r>
            <w:r>
              <w:rPr>
                <w:rFonts w:ascii="Times New Roman" w:hAnsi="Times New Roman" w:eastAsia="宋体" w:cs="Times New Roman"/>
                <w:snapToGrid w:val="0"/>
                <w:kern w:val="0"/>
                <w:sz w:val="24"/>
                <w:szCs w:val="20"/>
              </w:rPr>
              <w:t>管理制度的适用性、针对性尚有欠缺，管理制度</w:t>
            </w:r>
            <w:r>
              <w:rPr>
                <w:rFonts w:hint="eastAsia" w:ascii="Times New Roman" w:hAnsi="Times New Roman" w:eastAsia="宋体" w:cs="Times New Roman"/>
                <w:snapToGrid w:val="0"/>
                <w:kern w:val="0"/>
                <w:sz w:val="24"/>
                <w:szCs w:val="20"/>
              </w:rPr>
              <w:t>执</w:t>
            </w:r>
            <w:r>
              <w:rPr>
                <w:rFonts w:ascii="Times New Roman" w:hAnsi="Times New Roman" w:eastAsia="宋体" w:cs="Times New Roman"/>
                <w:snapToGrid w:val="0"/>
                <w:kern w:val="0"/>
                <w:sz w:val="24"/>
                <w:szCs w:val="20"/>
              </w:rPr>
              <w:t>行情况有待强</w:t>
            </w:r>
            <w:r>
              <w:rPr>
                <w:rFonts w:hint="eastAsia" w:ascii="Times New Roman" w:hAnsi="Times New Roman" w:eastAsia="宋体" w:cs="Times New Roman"/>
                <w:snapToGrid w:val="0"/>
                <w:kern w:val="0"/>
                <w:sz w:val="24"/>
                <w:szCs w:val="20"/>
              </w:rPr>
              <w:t>化，部分隐患排查流于形式，隐患治理末形成闭环</w:t>
            </w:r>
            <w:r>
              <w:rPr>
                <w:rFonts w:hint="eastAsia" w:ascii="Times New Roman" w:hAnsi="Times New Roman" w:eastAsia="宋体" w:cs="Times New Roman"/>
                <w:kern w:val="0"/>
                <w:sz w:val="24"/>
                <w:szCs w:val="24"/>
              </w:rPr>
              <w:t>。用人单位应根据企业特点和实际不断回顾、更新、修订和改进，加强落实，持续改进，不断提升企业安全生产水平，确保企业生产安全运行。</w:t>
            </w:r>
          </w:p>
          <w:p>
            <w:pPr>
              <w:tabs>
                <w:tab w:val="left" w:pos="5657"/>
                <w:tab w:val="left" w:pos="6581"/>
              </w:tabs>
              <w:spacing w:line="460" w:lineRule="exact"/>
              <w:ind w:right="1113" w:rightChars="53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现场评审综述：</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1、主要成效</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1.1、</w:t>
            </w:r>
            <w:r>
              <w:rPr>
                <w:rFonts w:hint="eastAsia" w:ascii="Times New Roman" w:hAnsi="Times New Roman" w:eastAsia="宋体" w:cs="Times New Roman"/>
                <w:kern w:val="0"/>
                <w:sz w:val="24"/>
                <w:szCs w:val="24"/>
                <w:lang w:eastAsia="zh-CN"/>
              </w:rPr>
              <w:t>江西省震宇再生资源有限公司</w:t>
            </w:r>
            <w:r>
              <w:rPr>
                <w:rFonts w:hint="eastAsia" w:ascii="Times New Roman" w:hAnsi="Times New Roman" w:eastAsia="宋体" w:cs="Times New Roman"/>
                <w:kern w:val="0"/>
                <w:sz w:val="24"/>
                <w:szCs w:val="24"/>
              </w:rPr>
              <w:t>安全生产标准化领导机构和工作机构组织健全，分工明确，责任到人，资源落实到位，工作基本有序。</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1.2、安全生产标准化方针、目标与指标在企业告知，所有部门均签订了安全生产责任状，安全生产标准化体系运行基本正常，安全生产事故控制较好。</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1.3、企业每年按法律法规要求制定安全生产费用提取和使用计划。</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1.4、执行落实风险评估、职业病危害因素检测、应急演练等工作。</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2、安全生产标准化体系运行主要问题</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2.1、</w:t>
            </w:r>
            <w:r>
              <w:rPr>
                <w:rFonts w:hint="eastAsia" w:ascii="Times New Roman" w:hAnsi="Times New Roman" w:eastAsia="宋体" w:cs="Times New Roman"/>
                <w:snapToGrid w:val="0"/>
                <w:kern w:val="0"/>
                <w:sz w:val="24"/>
                <w:szCs w:val="20"/>
              </w:rPr>
              <w:t>已辨识的法律法规不够全面，部分法律法规清单及文本未及时更新</w:t>
            </w:r>
            <w:r>
              <w:rPr>
                <w:rFonts w:hint="eastAsia" w:ascii="Times New Roman" w:hAnsi="Times New Roman" w:eastAsia="宋体" w:cs="Times New Roman"/>
                <w:kern w:val="0"/>
                <w:sz w:val="24"/>
                <w:szCs w:val="24"/>
              </w:rPr>
              <w:t>。</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2.2、</w:t>
            </w:r>
            <w:r>
              <w:rPr>
                <w:rFonts w:ascii="Times New Roman" w:hAnsi="Times New Roman" w:eastAsia="宋体" w:cs="Times New Roman"/>
                <w:snapToGrid w:val="0"/>
                <w:kern w:val="0"/>
                <w:sz w:val="24"/>
                <w:szCs w:val="20"/>
              </w:rPr>
              <w:t>管理制度的适用性、针对性尚有欠缺，管理制度运行情况有待加强</w:t>
            </w:r>
            <w:r>
              <w:rPr>
                <w:rFonts w:hint="eastAsia" w:ascii="Times New Roman" w:hAnsi="Times New Roman" w:eastAsia="宋体" w:cs="Times New Roman"/>
                <w:kern w:val="0"/>
                <w:sz w:val="24"/>
                <w:szCs w:val="24"/>
              </w:rPr>
              <w:t>。</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2.3、安全生产费用、教育培训、作业人员管理、职业病危害因素检测告知等需进步落实。</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2.4</w:t>
            </w:r>
            <w:r>
              <w:rPr>
                <w:rFonts w:hint="eastAsia" w:ascii="Times New Roman" w:hAnsi="Times New Roman" w:eastAsia="宋体" w:cs="Times New Roman"/>
                <w:kern w:val="0"/>
                <w:sz w:val="24"/>
                <w:szCs w:val="20"/>
              </w:rPr>
              <w:t>安全文化建设欠缺，班组安全管理有待加强，无定期开展班级安全活动记录</w:t>
            </w:r>
            <w:r>
              <w:rPr>
                <w:rFonts w:hint="eastAsia" w:ascii="Times New Roman" w:hAnsi="Times New Roman" w:eastAsia="宋体" w:cs="Times New Roman"/>
                <w:kern w:val="0"/>
                <w:sz w:val="24"/>
                <w:szCs w:val="24"/>
              </w:rPr>
              <w:t>。</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2.5、安全管理档案不规范，需进一步完善。</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3、现场检查发现的主要问题</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部分皮带轮无防护</w:t>
            </w:r>
            <w:r>
              <w:rPr>
                <w:rFonts w:hint="eastAsia" w:ascii="宋体" w:hAnsi="宋体" w:eastAsia="宋体" w:cs="Times New Roman"/>
                <w:kern w:val="0"/>
                <w:sz w:val="24"/>
                <w:szCs w:val="24"/>
                <w:lang w:val="en-US" w:eastAsia="zh-CN"/>
              </w:rPr>
              <w:t>罩</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部分防护栏不符合规范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部分平台及斜梯无护栏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配电房门非防火门</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rPr>
              <w:t xml:space="preserve">无挡鼠板,应急电源及照明灯一侧不亮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消防栓及配电柜通道堵塞;部分消防栓里无消防器材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煤气罐临时存放处与熔炉的距离不规范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有限空间清理频次与实际不符,有限空间作业许可证签字不符合规范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原料堆放处无限高标识、生产现场及通道积尘多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出铅水处及铅块堆放处无警示标识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油漆存放处无物料标签及MSDS 无灭火器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精炼炉铅液出口管无固定装置 </w:t>
            </w:r>
          </w:p>
          <w:p>
            <w:pPr>
              <w:pStyle w:val="11"/>
              <w:numPr>
                <w:ilvl w:val="0"/>
                <w:numId w:val="1"/>
              </w:numPr>
              <w:spacing w:line="400" w:lineRule="exact"/>
              <w:ind w:firstLineChars="0"/>
              <w:rPr>
                <w:rFonts w:hint="eastAsia" w:ascii="宋体" w:hAnsi="宋体" w:eastAsia="宋体" w:cs="Times New Roman"/>
                <w:kern w:val="0"/>
                <w:sz w:val="24"/>
                <w:szCs w:val="24"/>
              </w:rPr>
            </w:pPr>
            <w:r>
              <w:rPr>
                <w:rFonts w:hint="eastAsia" w:ascii="宋体" w:hAnsi="宋体" w:eastAsia="宋体" w:cs="Times New Roman"/>
                <w:kern w:val="0"/>
                <w:sz w:val="24"/>
                <w:szCs w:val="24"/>
              </w:rPr>
              <w:t xml:space="preserve">未张贴一图一牌三清单,厂区无限速标识 </w:t>
            </w:r>
          </w:p>
          <w:p>
            <w:pPr>
              <w:pStyle w:val="11"/>
              <w:numPr>
                <w:ilvl w:val="0"/>
                <w:numId w:val="1"/>
              </w:numPr>
              <w:spacing w:line="400" w:lineRule="exact"/>
              <w:ind w:firstLineChars="0"/>
              <w:rPr>
                <w:rFonts w:ascii="宋体" w:hAnsi="宋体" w:eastAsia="宋体" w:cs="Times New Roman"/>
                <w:kern w:val="0"/>
                <w:sz w:val="24"/>
                <w:szCs w:val="24"/>
              </w:rPr>
            </w:pPr>
            <w:r>
              <w:rPr>
                <w:rFonts w:hint="eastAsia" w:ascii="宋体" w:hAnsi="宋体" w:eastAsia="宋体" w:cs="Times New Roman"/>
                <w:kern w:val="0"/>
                <w:sz w:val="24"/>
                <w:szCs w:val="24"/>
              </w:rPr>
              <w:t xml:space="preserve">未佩戴口罩、安全帽 </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245" w:hRule="atLeast"/>
          <w:jc w:val="center"/>
        </w:trPr>
        <w:tc>
          <w:tcPr>
            <w:tcW w:w="8613" w:type="dxa"/>
            <w:gridSpan w:val="9"/>
            <w:tcBorders>
              <w:tl2br w:val="nil"/>
              <w:tr2bl w:val="nil"/>
            </w:tcBorders>
          </w:tcPr>
          <w:p>
            <w:pPr>
              <w:spacing w:line="460" w:lineRule="exact"/>
              <w:rPr>
                <w:rFonts w:ascii="Times New Roman" w:hAnsi="Times New Roman" w:eastAsia="宋体" w:cs="Times New Roman"/>
                <w:snapToGrid w:val="0"/>
                <w:kern w:val="0"/>
                <w:sz w:val="24"/>
                <w:szCs w:val="24"/>
              </w:rPr>
            </w:pPr>
            <w:r>
              <w:rPr>
                <w:rFonts w:hint="eastAsia" w:ascii="Times New Roman" w:hAnsi="Times New Roman" w:eastAsia="宋体" w:cs="Times New Roman"/>
                <w:snapToGrid w:val="0"/>
                <w:kern w:val="0"/>
                <w:sz w:val="24"/>
                <w:szCs w:val="24"/>
              </w:rPr>
              <w:t>结论：</w:t>
            </w:r>
          </w:p>
          <w:p>
            <w:pPr>
              <w:spacing w:line="420" w:lineRule="exact"/>
              <w:ind w:left="158" w:leftChars="75" w:firstLine="240" w:firstLineChars="100"/>
              <w:jc w:val="left"/>
              <w:rPr>
                <w:rFonts w:ascii="Times New Roman" w:hAnsi="Times New Roman" w:eastAsia="宋体" w:cs="Times New Roman"/>
                <w:snapToGrid w:val="0"/>
                <w:kern w:val="0"/>
                <w:sz w:val="24"/>
                <w:szCs w:val="24"/>
              </w:rPr>
            </w:pPr>
            <w:r>
              <w:rPr>
                <w:rFonts w:hint="eastAsia" w:ascii="Times New Roman" w:hAnsi="Times New Roman" w:eastAsia="宋体" w:cs="Times New Roman"/>
                <w:snapToGrid w:val="0"/>
                <w:kern w:val="0"/>
                <w:sz w:val="24"/>
                <w:szCs w:val="24"/>
              </w:rPr>
              <w:t>根据根据企业安全生产标准化评定标准，评审等级需同时满足标准化评审得分（三级</w:t>
            </w:r>
            <w:r>
              <w:rPr>
                <w:rFonts w:hint="eastAsia" w:ascii="宋体" w:hAnsi="宋体" w:eastAsia="宋体" w:cs="宋体"/>
                <w:snapToGrid w:val="0"/>
                <w:kern w:val="0"/>
                <w:sz w:val="24"/>
                <w:szCs w:val="24"/>
              </w:rPr>
              <w:t>≧</w:t>
            </w:r>
            <w:r>
              <w:rPr>
                <w:rFonts w:hint="eastAsia" w:ascii="Times New Roman" w:hAnsi="Times New Roman" w:eastAsia="宋体" w:cs="Times New Roman"/>
                <w:snapToGrid w:val="0"/>
                <w:kern w:val="0"/>
                <w:sz w:val="24"/>
                <w:szCs w:val="24"/>
              </w:rPr>
              <w:t>60%），评审年度内未发生人员死亡的安全生产事故两个指标来确定安全生产标准化等级的规定。</w:t>
            </w:r>
            <w:r>
              <w:rPr>
                <w:rFonts w:hint="eastAsia" w:ascii="Times New Roman" w:hAnsi="Times New Roman" w:eastAsia="宋体" w:cs="Times New Roman"/>
                <w:kern w:val="0"/>
                <w:sz w:val="24"/>
                <w:szCs w:val="24"/>
                <w:lang w:eastAsia="zh-CN"/>
              </w:rPr>
              <w:t>江西省震宇再生资源有限公司</w:t>
            </w:r>
            <w:r>
              <w:rPr>
                <w:rFonts w:hint="eastAsia" w:ascii="Times New Roman" w:hAnsi="Times New Roman" w:eastAsia="宋体" w:cs="Times New Roman"/>
                <w:snapToGrid w:val="0"/>
                <w:kern w:val="0"/>
                <w:sz w:val="24"/>
                <w:szCs w:val="24"/>
              </w:rPr>
              <w:t>安全生产标准化评审标准分值 1</w:t>
            </w:r>
            <w:r>
              <w:rPr>
                <w:rFonts w:hint="default" w:ascii="Times New Roman" w:hAnsi="Times New Roman" w:eastAsia="宋体" w:cs="Times New Roman"/>
                <w:snapToGrid w:val="0"/>
                <w:kern w:val="0"/>
                <w:sz w:val="24"/>
                <w:szCs w:val="24"/>
                <w:lang w:val="en-US"/>
              </w:rPr>
              <w:t>500</w:t>
            </w:r>
            <w:r>
              <w:rPr>
                <w:rFonts w:hint="eastAsia" w:ascii="Times New Roman" w:hAnsi="Times New Roman" w:eastAsia="宋体" w:cs="Times New Roman"/>
                <w:snapToGrid w:val="0"/>
                <w:kern w:val="0"/>
                <w:sz w:val="24"/>
                <w:szCs w:val="24"/>
              </w:rPr>
              <w:t>分,除去缺项</w:t>
            </w:r>
            <w:r>
              <w:rPr>
                <w:rFonts w:hint="default" w:ascii="Times New Roman" w:hAnsi="Times New Roman" w:eastAsia="宋体" w:cs="Times New Roman"/>
                <w:snapToGrid w:val="0"/>
                <w:kern w:val="0"/>
                <w:sz w:val="24"/>
                <w:szCs w:val="24"/>
                <w:lang w:val="en-US"/>
              </w:rPr>
              <w:t>115</w:t>
            </w:r>
            <w:r>
              <w:rPr>
                <w:rFonts w:hint="eastAsia" w:ascii="Times New Roman" w:hAnsi="Times New Roman" w:eastAsia="宋体" w:cs="Times New Roman"/>
                <w:snapToGrid w:val="0"/>
                <w:kern w:val="0"/>
                <w:sz w:val="24"/>
                <w:szCs w:val="24"/>
              </w:rPr>
              <w:t>分，标准分值为</w:t>
            </w:r>
            <w:r>
              <w:rPr>
                <w:rFonts w:hint="default" w:ascii="Times New Roman" w:hAnsi="Times New Roman" w:eastAsia="宋体" w:cs="Times New Roman"/>
                <w:snapToGrid w:val="0"/>
                <w:kern w:val="0"/>
                <w:sz w:val="24"/>
                <w:szCs w:val="24"/>
                <w:lang w:val="en-US"/>
              </w:rPr>
              <w:t>1385</w:t>
            </w:r>
            <w:r>
              <w:rPr>
                <w:rFonts w:hint="eastAsia" w:ascii="Times New Roman" w:hAnsi="Times New Roman" w:eastAsia="宋体" w:cs="Times New Roman"/>
                <w:snapToGrid w:val="0"/>
                <w:kern w:val="0"/>
                <w:sz w:val="24"/>
                <w:szCs w:val="24"/>
              </w:rPr>
              <w:t>分，实得分值</w:t>
            </w:r>
            <w:r>
              <w:rPr>
                <w:rFonts w:hint="default" w:ascii="Times New Roman" w:hAnsi="Times New Roman" w:eastAsia="宋体" w:cs="Times New Roman"/>
                <w:snapToGrid w:val="0"/>
                <w:kern w:val="0"/>
                <w:sz w:val="24"/>
                <w:szCs w:val="24"/>
                <w:lang w:val="en-US"/>
              </w:rPr>
              <w:t>887</w:t>
            </w:r>
            <w:r>
              <w:rPr>
                <w:rFonts w:hint="eastAsia" w:ascii="Times New Roman" w:hAnsi="Times New Roman" w:eastAsia="宋体" w:cs="Times New Roman"/>
                <w:snapToGrid w:val="0"/>
                <w:kern w:val="0"/>
                <w:sz w:val="24"/>
                <w:szCs w:val="24"/>
              </w:rPr>
              <w:t xml:space="preserve">分，得分率 </w:t>
            </w:r>
            <w:r>
              <w:rPr>
                <w:rFonts w:ascii="Times New Roman" w:hAnsi="Times New Roman" w:eastAsia="宋体" w:cs="Times New Roman"/>
                <w:snapToGrid w:val="0"/>
                <w:kern w:val="0"/>
                <w:sz w:val="24"/>
                <w:szCs w:val="24"/>
              </w:rPr>
              <w:t>6</w:t>
            </w:r>
            <w:r>
              <w:rPr>
                <w:rFonts w:hint="default" w:ascii="Times New Roman" w:hAnsi="Times New Roman" w:eastAsia="宋体" w:cs="Times New Roman"/>
                <w:snapToGrid w:val="0"/>
                <w:kern w:val="0"/>
                <w:sz w:val="24"/>
                <w:szCs w:val="24"/>
                <w:lang w:val="en-US"/>
              </w:rPr>
              <w:t>4.0</w:t>
            </w:r>
            <w:r>
              <w:rPr>
                <w:rFonts w:hint="eastAsia" w:ascii="Times New Roman" w:hAnsi="Times New Roman" w:eastAsia="宋体" w:cs="Times New Roman"/>
                <w:snapToGrid w:val="0"/>
                <w:kern w:val="0"/>
                <w:sz w:val="24"/>
                <w:szCs w:val="24"/>
              </w:rPr>
              <w:t>%，评审年度内生产安全事故死亡人数为0人，两项指标均满足安全生产标准化三级标准。</w:t>
            </w:r>
          </w:p>
          <w:p>
            <w:pPr>
              <w:spacing w:line="420" w:lineRule="exact"/>
              <w:ind w:left="158" w:leftChars="75" w:firstLine="240" w:firstLineChars="100"/>
              <w:jc w:val="left"/>
              <w:rPr>
                <w:rFonts w:ascii="Times New Roman" w:hAnsi="Times New Roman" w:eastAsia="宋体" w:cs="Times New Roman"/>
                <w:snapToGrid w:val="0"/>
                <w:kern w:val="0"/>
                <w:sz w:val="24"/>
                <w:szCs w:val="24"/>
              </w:rPr>
            </w:pPr>
          </w:p>
          <w:p>
            <w:pPr>
              <w:spacing w:line="420" w:lineRule="exact"/>
              <w:ind w:left="158" w:leftChars="75" w:firstLine="240" w:firstLineChars="100"/>
              <w:jc w:val="left"/>
              <w:rPr>
                <w:rFonts w:ascii="Times New Roman" w:hAnsi="Times New Roman" w:eastAsia="宋体" w:cs="Times New Roman"/>
                <w:snapToGrid w:val="0"/>
                <w:kern w:val="0"/>
                <w:sz w:val="24"/>
                <w:szCs w:val="24"/>
              </w:rPr>
            </w:pPr>
            <w:r>
              <w:rPr>
                <w:rFonts w:hint="eastAsia" w:ascii="Times New Roman" w:hAnsi="Times New Roman" w:eastAsia="宋体" w:cs="Times New Roman"/>
                <w:snapToGrid w:val="0"/>
                <w:kern w:val="0"/>
                <w:sz w:val="24"/>
                <w:szCs w:val="24"/>
              </w:rPr>
              <w:t>评审专家组推荐意见：</w:t>
            </w:r>
            <w:r>
              <w:rPr>
                <w:rFonts w:hint="eastAsia" w:ascii="Times New Roman" w:hAnsi="Times New Roman" w:eastAsia="宋体" w:cs="Times New Roman"/>
                <w:snapToGrid w:val="0"/>
                <w:kern w:val="0"/>
                <w:sz w:val="24"/>
                <w:szCs w:val="24"/>
                <w:lang w:eastAsia="zh-CN"/>
              </w:rPr>
              <w:t>江西省震宇再生资源有限公司</w:t>
            </w:r>
            <w:r>
              <w:rPr>
                <w:rFonts w:hint="eastAsia" w:ascii="Times New Roman" w:hAnsi="Times New Roman" w:eastAsia="宋体" w:cs="Times New Roman"/>
                <w:snapToGrid w:val="0"/>
                <w:kern w:val="0"/>
                <w:sz w:val="24"/>
                <w:szCs w:val="24"/>
              </w:rPr>
              <w:t>按要求整改合格后推荐为三级安全生产标准化达标企业。</w:t>
            </w:r>
          </w:p>
          <w:tbl>
            <w:tblPr>
              <w:tblStyle w:val="6"/>
              <w:tblW w:w="0" w:type="auto"/>
              <w:jc w:val="center"/>
              <w:tblLayout w:type="autofit"/>
              <w:tblCellMar>
                <w:top w:w="15" w:type="dxa"/>
                <w:left w:w="15" w:type="dxa"/>
                <w:bottom w:w="15" w:type="dxa"/>
                <w:right w:w="15" w:type="dxa"/>
              </w:tblCellMar>
            </w:tblPr>
            <w:tblGrid>
              <w:gridCol w:w="2910"/>
              <w:gridCol w:w="750"/>
              <w:gridCol w:w="1470"/>
              <w:gridCol w:w="990"/>
              <w:gridCol w:w="750"/>
              <w:gridCol w:w="750"/>
              <w:gridCol w:w="510"/>
            </w:tblGrid>
            <w:tr>
              <w:tblPrEx>
                <w:tblCellMar>
                  <w:top w:w="15" w:type="dxa"/>
                  <w:left w:w="15" w:type="dxa"/>
                  <w:bottom w:w="15" w:type="dxa"/>
                  <w:right w:w="15" w:type="dxa"/>
                </w:tblCellMar>
              </w:tblPrEx>
              <w:trPr>
                <w:trHeight w:val="804"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4"/>
                      <w:lang w:bidi="ar"/>
                    </w:rPr>
                    <w:t>考评项目</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4"/>
                      <w:lang w:bidi="ar"/>
                    </w:rPr>
                    <w:t>标准分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4"/>
                      <w:lang w:bidi="ar"/>
                    </w:rPr>
                    <w:t>无项不评审分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4"/>
                      <w:lang w:bidi="ar"/>
                    </w:rPr>
                    <w:t>评审总分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4"/>
                      <w:lang w:bidi="ar"/>
                    </w:rPr>
                    <w:t>实得分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4"/>
                      <w:lang w:bidi="ar"/>
                    </w:rPr>
                    <w:t>得分率</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kern w:val="0"/>
                      <w:sz w:val="22"/>
                      <w:szCs w:val="22"/>
                      <w:lang w:bidi="ar"/>
                    </w:rPr>
                  </w:pPr>
                  <w:r>
                    <w:rPr>
                      <w:rFonts w:hint="eastAsia" w:ascii="宋体" w:hAnsi="宋体" w:cs="宋体"/>
                      <w:color w:val="000000"/>
                      <w:kern w:val="0"/>
                      <w:sz w:val="24"/>
                      <w:lang w:bidi="ar"/>
                    </w:rPr>
                    <w:t>备注</w:t>
                  </w:r>
                </w:p>
              </w:tc>
            </w:tr>
            <w:tr>
              <w:tblPrEx>
                <w:tblCellMar>
                  <w:top w:w="15" w:type="dxa"/>
                  <w:left w:w="15" w:type="dxa"/>
                  <w:bottom w:w="15" w:type="dxa"/>
                  <w:right w:w="15" w:type="dxa"/>
                </w:tblCellMar>
              </w:tblPrEx>
              <w:trPr>
                <w:trHeight w:val="44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1 目标</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rPr>
                      <w:color w:val="000000"/>
                      <w:kern w:val="0"/>
                      <w:sz w:val="24"/>
                    </w:rPr>
                  </w:pPr>
                  <w:r>
                    <w:rPr>
                      <w:rFonts w:hint="eastAsia"/>
                      <w:color w:val="000000"/>
                    </w:rPr>
                    <w:t>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default" w:ascii="Calibri" w:hAnsi="Calibri" w:eastAsia="宋体" w:cs="Calibri"/>
                      <w:i w:val="0"/>
                      <w:color w:val="000000"/>
                      <w:kern w:val="0"/>
                      <w:sz w:val="24"/>
                      <w:szCs w:val="24"/>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66.7%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477"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2 组织机构和职责</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60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default" w:ascii="Calibri" w:hAnsi="Calibri" w:eastAsia="宋体" w:cs="Calibri"/>
                      <w:i w:val="0"/>
                      <w:color w:val="000000"/>
                      <w:kern w:val="0"/>
                      <w:sz w:val="24"/>
                      <w:szCs w:val="24"/>
                      <w:u w:val="none"/>
                      <w:lang w:val="en-US" w:eastAsia="zh-CN" w:bidi="ar"/>
                    </w:rPr>
                    <w:t>44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73.3%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493"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3 安全生产投入</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60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default" w:ascii="Calibri" w:hAnsi="Calibri" w:eastAsia="宋体" w:cs="Calibri"/>
                      <w:i w:val="0"/>
                      <w:color w:val="000000"/>
                      <w:kern w:val="0"/>
                      <w:sz w:val="24"/>
                      <w:szCs w:val="24"/>
                      <w:u w:val="none"/>
                      <w:lang w:val="en-US" w:eastAsia="zh-CN" w:bidi="ar"/>
                    </w:rPr>
                    <w:t>38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63.3%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755"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4 法律法规与安全管理制度</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135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135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default" w:ascii="Calibri" w:hAnsi="Calibri" w:eastAsia="宋体" w:cs="Calibri"/>
                      <w:i w:val="0"/>
                      <w:color w:val="000000"/>
                      <w:kern w:val="0"/>
                      <w:sz w:val="24"/>
                      <w:szCs w:val="24"/>
                      <w:u w:val="none"/>
                      <w:lang w:val="en-US" w:eastAsia="zh-CN" w:bidi="ar"/>
                    </w:rPr>
                    <w:t>83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61.5%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527"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5 教育培训</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65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65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default" w:ascii="Calibri" w:hAnsi="Calibri" w:eastAsia="宋体" w:cs="Calibri"/>
                      <w:i w:val="0"/>
                      <w:color w:val="000000"/>
                      <w:kern w:val="0"/>
                      <w:sz w:val="24"/>
                      <w:szCs w:val="24"/>
                      <w:u w:val="none"/>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64.6%</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544"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6 生产设备设施</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400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69</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331</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default" w:ascii="Calibri" w:hAnsi="Calibri" w:eastAsia="宋体" w:cs="Calibri"/>
                      <w:i w:val="0"/>
                      <w:color w:val="000000"/>
                      <w:kern w:val="0"/>
                      <w:sz w:val="24"/>
                      <w:szCs w:val="24"/>
                      <w:u w:val="none"/>
                      <w:lang w:val="en-US" w:eastAsia="zh-CN" w:bidi="ar"/>
                    </w:rPr>
                    <w:t>205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61.9%</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627"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7 作业安全</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350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330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default" w:ascii="Calibri" w:hAnsi="Calibri" w:eastAsia="宋体" w:cs="Calibri"/>
                      <w:i w:val="0"/>
                      <w:color w:val="000000"/>
                      <w:kern w:val="0"/>
                      <w:sz w:val="24"/>
                      <w:szCs w:val="24"/>
                      <w:u w:val="none"/>
                      <w:lang w:val="en-US" w:eastAsia="zh-CN" w:bidi="ar"/>
                    </w:rPr>
                    <w:t>207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62.7%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577"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8 隐患排查和治理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100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100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62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62.0%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61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9 重大危险源监控</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90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80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60.0%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594"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10 职业健康</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90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hint="eastAsia"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74</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46</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62.2%</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561"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11 应急救援</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60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60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47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78.3%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688"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12 事故报告、调查和处理</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83.3%</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654"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textAlignment w:val="center"/>
                    <w:rPr>
                      <w:rFonts w:hint="eastAsia" w:ascii="宋体" w:hAnsi="宋体" w:cs="宋体"/>
                      <w:color w:val="000000"/>
                      <w:sz w:val="22"/>
                      <w:szCs w:val="22"/>
                    </w:rPr>
                  </w:pPr>
                  <w:r>
                    <w:rPr>
                      <w:rFonts w:hint="eastAsia" w:ascii="宋体" w:hAnsi="宋体" w:cs="宋体"/>
                      <w:color w:val="000000"/>
                      <w:kern w:val="0"/>
                      <w:sz w:val="24"/>
                      <w:lang w:bidi="ar"/>
                    </w:rPr>
                    <w:t>13 绩效评定和持续改进</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color w:val="000000"/>
                    </w:rPr>
                  </w:pPr>
                  <w:r>
                    <w:rPr>
                      <w:rFonts w:hint="eastAsia"/>
                      <w:color w:val="000000"/>
                    </w:rPr>
                    <w:t>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sz w:val="22"/>
                      <w:szCs w:val="22"/>
                    </w:rPr>
                  </w:pP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66.7%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r>
              <w:tblPrEx>
                <w:tblCellMar>
                  <w:top w:w="15" w:type="dxa"/>
                  <w:left w:w="15" w:type="dxa"/>
                  <w:bottom w:w="15" w:type="dxa"/>
                  <w:right w:w="15" w:type="dxa"/>
                </w:tblCellMar>
              </w:tblPrEx>
              <w:trPr>
                <w:trHeight w:val="560" w:hRule="atLeast"/>
                <w:jc w:val="center"/>
              </w:trPr>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textAlignment w:val="center"/>
                    <w:rPr>
                      <w:rFonts w:hint="eastAsia" w:ascii="宋体" w:hAnsi="宋体" w:cs="宋体"/>
                      <w:color w:val="000000"/>
                      <w:sz w:val="22"/>
                      <w:szCs w:val="22"/>
                    </w:rPr>
                  </w:pPr>
                  <w:r>
                    <w:rPr>
                      <w:rFonts w:hint="eastAsia" w:ascii="宋体" w:hAnsi="宋体" w:cs="宋体"/>
                      <w:color w:val="000000"/>
                      <w:kern w:val="0"/>
                      <w:sz w:val="24"/>
                      <w:lang w:bidi="ar"/>
                    </w:rPr>
                    <w:t>合    计</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widowControl/>
                    <w:jc w:val="center"/>
                    <w:rPr>
                      <w:color w:val="000000"/>
                      <w:kern w:val="0"/>
                      <w:sz w:val="24"/>
                    </w:rPr>
                  </w:pPr>
                  <w:r>
                    <w:rPr>
                      <w:color w:val="000000"/>
                    </w:rPr>
                    <w:t>1500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115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1385</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2"/>
                      <w:szCs w:val="22"/>
                      <w:u w:val="none"/>
                      <w:lang w:val="en-US" w:eastAsia="zh-CN" w:bidi="ar"/>
                    </w:rPr>
                    <w:t>887</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keepNext w:val="0"/>
                    <w:keepLines w:val="0"/>
                    <w:widowControl/>
                    <w:suppressLineNumbers w:val="0"/>
                    <w:jc w:val="center"/>
                    <w:textAlignment w:val="center"/>
                    <w:rPr>
                      <w:rFonts w:ascii="宋体" w:hAnsi="宋体" w:cs="宋体"/>
                      <w:color w:val="000000"/>
                      <w:sz w:val="22"/>
                      <w:szCs w:val="22"/>
                    </w:rPr>
                  </w:pPr>
                  <w:r>
                    <w:rPr>
                      <w:rFonts w:hint="eastAsia" w:ascii="宋体" w:hAnsi="宋体" w:eastAsia="宋体" w:cs="宋体"/>
                      <w:i w:val="0"/>
                      <w:color w:val="000000"/>
                      <w:kern w:val="0"/>
                      <w:sz w:val="24"/>
                      <w:szCs w:val="24"/>
                      <w:u w:val="none"/>
                      <w:lang w:val="en-US" w:eastAsia="zh-CN" w:bidi="ar"/>
                    </w:rPr>
                    <w:t>64.0%</w:t>
                  </w:r>
                </w:p>
              </w:tc>
              <w:tc>
                <w:tcPr>
                  <w:tcW w:w="0" w:type="auto"/>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ascii="宋体" w:hAnsi="宋体" w:cs="宋体"/>
                      <w:color w:val="000000"/>
                      <w:kern w:val="0"/>
                      <w:sz w:val="22"/>
                      <w:szCs w:val="22"/>
                      <w:lang w:bidi="ar"/>
                    </w:rPr>
                  </w:pPr>
                </w:p>
              </w:tc>
            </w:tr>
          </w:tbl>
          <w:p>
            <w:pPr>
              <w:spacing w:line="420" w:lineRule="exact"/>
              <w:ind w:left="158" w:leftChars="75" w:firstLine="240" w:firstLineChars="100"/>
              <w:jc w:val="left"/>
              <w:rPr>
                <w:rFonts w:ascii="Times New Roman" w:hAnsi="Times New Roman" w:eastAsia="宋体" w:cs="Times New Roman"/>
                <w:snapToGrid w:val="0"/>
                <w:kern w:val="0"/>
                <w:sz w:val="24"/>
                <w:szCs w:val="24"/>
              </w:rPr>
            </w:pPr>
          </w:p>
          <w:p>
            <w:pPr>
              <w:spacing w:line="460" w:lineRule="exact"/>
              <w:rPr>
                <w:rFonts w:ascii="Times New Roman" w:hAnsi="Times New Roman" w:eastAsia="宋体" w:cs="Times New Roman"/>
                <w:snapToGrid w:val="0"/>
                <w:kern w:val="0"/>
                <w:sz w:val="24"/>
                <w:szCs w:val="24"/>
              </w:rPr>
            </w:pPr>
            <w:r>
              <w:rPr>
                <w:rFonts w:hint="eastAsia" w:ascii="Times New Roman" w:hAnsi="Times New Roman" w:eastAsia="宋体" w:cs="Times New Roman"/>
                <w:snapToGrid w:val="0"/>
                <w:kern w:val="0"/>
                <w:sz w:val="24"/>
                <w:szCs w:val="24"/>
              </w:rPr>
              <w:t>评审组长签字：</w:t>
            </w:r>
          </w:p>
          <w:p>
            <w:pPr>
              <w:spacing w:line="460" w:lineRule="exact"/>
              <w:rPr>
                <w:rFonts w:ascii="Times New Roman" w:hAnsi="Times New Roman" w:eastAsia="宋体" w:cs="Times New Roman"/>
                <w:snapToGrid w:val="0"/>
                <w:kern w:val="0"/>
                <w:sz w:val="24"/>
                <w:szCs w:val="24"/>
              </w:rPr>
            </w:pPr>
            <w:r>
              <w:rPr>
                <w:rFonts w:hint="eastAsia" w:ascii="Times New Roman" w:hAnsi="Times New Roman" w:eastAsia="宋体" w:cs="Times New Roman"/>
                <w:snapToGrid w:val="0"/>
                <w:kern w:val="0"/>
                <w:sz w:val="24"/>
                <w:szCs w:val="24"/>
              </w:rPr>
              <w:t xml:space="preserve">评审单位负责人签字：                           </w:t>
            </w:r>
            <w:r>
              <w:rPr>
                <w:rFonts w:ascii="Times New Roman" w:hAnsi="Times New Roman" w:eastAsia="宋体" w:cs="Times New Roman"/>
                <w:snapToGrid w:val="0"/>
                <w:kern w:val="0"/>
                <w:sz w:val="24"/>
                <w:szCs w:val="24"/>
              </w:rPr>
              <w:t xml:space="preserve">         </w:t>
            </w:r>
            <w:r>
              <w:rPr>
                <w:rFonts w:hint="eastAsia" w:ascii="Times New Roman" w:hAnsi="Times New Roman" w:eastAsia="宋体" w:cs="Times New Roman"/>
                <w:snapToGrid w:val="0"/>
                <w:kern w:val="0"/>
                <w:sz w:val="24"/>
                <w:szCs w:val="24"/>
              </w:rPr>
              <w:t>(评审单位盖章)</w:t>
            </w:r>
          </w:p>
          <w:p>
            <w:pPr>
              <w:spacing w:line="400" w:lineRule="exact"/>
              <w:jc w:val="right"/>
              <w:rPr>
                <w:rFonts w:ascii="宋体" w:hAnsi="宋体" w:eastAsia="宋体" w:cs="Times New Roman"/>
                <w:kern w:val="0"/>
                <w:sz w:val="24"/>
                <w:szCs w:val="24"/>
              </w:rPr>
            </w:pPr>
            <w:r>
              <w:rPr>
                <w:rFonts w:hint="eastAsia" w:ascii="Times New Roman" w:hAnsi="Times New Roman" w:eastAsia="宋体" w:cs="Times New Roman"/>
                <w:snapToGrid w:val="0"/>
                <w:kern w:val="0"/>
                <w:sz w:val="24"/>
                <w:szCs w:val="24"/>
              </w:rPr>
              <w:t xml:space="preserve">                                           2021年</w:t>
            </w:r>
            <w:r>
              <w:rPr>
                <w:rFonts w:hint="default" w:ascii="Times New Roman" w:hAnsi="Times New Roman" w:eastAsia="宋体" w:cs="Times New Roman"/>
                <w:snapToGrid w:val="0"/>
                <w:kern w:val="0"/>
                <w:sz w:val="24"/>
                <w:szCs w:val="24"/>
                <w:lang w:val="en-US"/>
              </w:rPr>
              <w:t xml:space="preserve">  </w:t>
            </w:r>
            <w:r>
              <w:rPr>
                <w:rFonts w:hint="eastAsia" w:ascii="Times New Roman" w:hAnsi="Times New Roman" w:eastAsia="宋体" w:cs="Times New Roman"/>
                <w:snapToGrid w:val="0"/>
                <w:kern w:val="0"/>
                <w:sz w:val="24"/>
                <w:szCs w:val="24"/>
              </w:rPr>
              <w:t>月</w:t>
            </w:r>
            <w:r>
              <w:rPr>
                <w:rFonts w:hint="default" w:ascii="Times New Roman" w:hAnsi="Times New Roman" w:eastAsia="宋体" w:cs="Times New Roman"/>
                <w:snapToGrid w:val="0"/>
                <w:kern w:val="0"/>
                <w:sz w:val="24"/>
                <w:szCs w:val="24"/>
                <w:lang w:val="en-US"/>
              </w:rPr>
              <w:t xml:space="preserve">  </w:t>
            </w:r>
            <w:r>
              <w:rPr>
                <w:rFonts w:hint="eastAsia" w:ascii="Times New Roman" w:hAnsi="Times New Roman" w:eastAsia="宋体" w:cs="Times New Roman"/>
                <w:snapToGrid w:val="0"/>
                <w:kern w:val="0"/>
                <w:sz w:val="24"/>
                <w:szCs w:val="24"/>
              </w:rPr>
              <w:t>日</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245" w:hRule="atLeast"/>
          <w:jc w:val="center"/>
        </w:trPr>
        <w:tc>
          <w:tcPr>
            <w:tcW w:w="8613" w:type="dxa"/>
            <w:gridSpan w:val="9"/>
            <w:tcBorders>
              <w:tl2br w:val="nil"/>
              <w:tr2bl w:val="nil"/>
            </w:tcBorders>
          </w:tcPr>
          <w:p>
            <w:pPr>
              <w:spacing w:line="460" w:lineRule="exact"/>
              <w:rPr>
                <w:rFonts w:ascii="Times New Roman" w:hAnsi="Times New Roman" w:eastAsia="宋体" w:cs="Times New Roman"/>
                <w:snapToGrid w:val="0"/>
                <w:kern w:val="0"/>
                <w:sz w:val="24"/>
                <w:szCs w:val="24"/>
              </w:rPr>
            </w:pPr>
            <w:r>
              <w:rPr>
                <w:rFonts w:hint="eastAsia" w:ascii="Times New Roman" w:hAnsi="Times New Roman" w:eastAsia="宋体" w:cs="Times New Roman"/>
                <w:snapToGrid w:val="0"/>
                <w:kern w:val="0"/>
                <w:sz w:val="24"/>
                <w:szCs w:val="24"/>
              </w:rPr>
              <w:t>评审组织单位材料符合性审查意见：</w:t>
            </w:r>
          </w:p>
          <w:p>
            <w:pPr>
              <w:spacing w:line="460" w:lineRule="exact"/>
              <w:rPr>
                <w:rFonts w:hint="eastAsia" w:ascii="Times New Roman" w:hAnsi="Times New Roman" w:eastAsia="宋体" w:cs="Times New Roman"/>
                <w:snapToGrid w:val="0"/>
                <w:kern w:val="0"/>
                <w:sz w:val="24"/>
                <w:szCs w:val="24"/>
              </w:rPr>
            </w:pPr>
          </w:p>
          <w:p>
            <w:pPr>
              <w:spacing w:line="460" w:lineRule="exact"/>
              <w:ind w:firstLine="5520" w:firstLineChars="2300"/>
              <w:rPr>
                <w:rFonts w:ascii="Times New Roman" w:hAnsi="宋体" w:eastAsia="宋体" w:cs="宋体"/>
                <w:kern w:val="0"/>
                <w:sz w:val="24"/>
                <w:szCs w:val="24"/>
              </w:rPr>
            </w:pPr>
            <w:r>
              <w:rPr>
                <w:rFonts w:hint="eastAsia" w:ascii="Times New Roman" w:hAnsi="Times New Roman" w:eastAsia="宋体" w:cs="Times New Roman"/>
                <w:snapToGrid w:val="0"/>
                <w:kern w:val="0"/>
                <w:sz w:val="24"/>
                <w:szCs w:val="24"/>
              </w:rPr>
              <w:t>（评审组织单位盖章）</w:t>
            </w:r>
          </w:p>
          <w:p>
            <w:pPr>
              <w:spacing w:line="400" w:lineRule="exact"/>
              <w:jc w:val="left"/>
              <w:rPr>
                <w:rFonts w:ascii="宋体" w:hAnsi="宋体" w:eastAsia="宋体" w:cs="Times New Roman"/>
                <w:kern w:val="0"/>
                <w:sz w:val="24"/>
                <w:szCs w:val="24"/>
              </w:rPr>
            </w:pPr>
            <w:r>
              <w:rPr>
                <w:rFonts w:hint="eastAsia" w:ascii="Times New Roman" w:hAnsi="Times New Roman" w:eastAsia="宋体" w:cs="Times New Roman"/>
                <w:snapToGrid w:val="0"/>
                <w:kern w:val="0"/>
                <w:sz w:val="24"/>
                <w:szCs w:val="24"/>
              </w:rPr>
              <w:t xml:space="preserve">                                                     年  月  日</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2155" w:hRule="atLeast"/>
          <w:jc w:val="center"/>
        </w:trPr>
        <w:tc>
          <w:tcPr>
            <w:tcW w:w="8613" w:type="dxa"/>
            <w:gridSpan w:val="9"/>
            <w:tcBorders>
              <w:tl2br w:val="nil"/>
              <w:tr2bl w:val="nil"/>
            </w:tcBorders>
          </w:tcPr>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评审扣分项及整改要求（另附表提供）：</w:t>
            </w:r>
          </w:p>
          <w:p>
            <w:pPr>
              <w:spacing w:line="440" w:lineRule="exact"/>
              <w:ind w:left="360"/>
              <w:jc w:val="left"/>
              <w:rPr>
                <w:rFonts w:ascii="宋体" w:hAnsi="宋体" w:eastAsia="宋体" w:cs="Times New Roman"/>
                <w:kern w:val="0"/>
                <w:sz w:val="24"/>
                <w:szCs w:val="24"/>
              </w:rPr>
            </w:pPr>
            <w:r>
              <w:rPr>
                <w:rFonts w:hint="eastAsia" w:ascii="Times New Roman" w:hAnsi="Times New Roman" w:eastAsia="宋体" w:cs="Times New Roman"/>
                <w:kern w:val="0"/>
                <w:sz w:val="24"/>
                <w:szCs w:val="24"/>
              </w:rPr>
              <w:t xml:space="preserve">    详见审查材料汇编相关附件</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0" w:hRule="atLeast"/>
          <w:jc w:val="center"/>
        </w:trPr>
        <w:tc>
          <w:tcPr>
            <w:tcW w:w="8613" w:type="dxa"/>
            <w:gridSpan w:val="9"/>
            <w:tcBorders>
              <w:tl2br w:val="nil"/>
              <w:tr2bl w:val="nil"/>
            </w:tcBorders>
          </w:tcPr>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建议：</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1、安全生产标准化体系运行建议</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1.1、结合企业实际及时检查更新管理制度，企业主要负责人加强管理制度执行落实管理。</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1.2、及时更新法规法规标准，增加行业标准，结合企业实际及时融入企业管理。</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1.3、后续安全生产运行中加强安全生产费用、教育培训、从业人员管理、设备设施管理管理、危险作业安全管理、隐患排查及治理、职业病危害因素检测、应急演练等工作落实。</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1.4、加强安全管理责任落实，完善安全管理档案。</w:t>
            </w:r>
          </w:p>
          <w:p>
            <w:pPr>
              <w:spacing w:line="460" w:lineRule="exac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2、现场问题建议</w:t>
            </w:r>
          </w:p>
          <w:p>
            <w:pPr>
              <w:spacing w:line="400" w:lineRule="exact"/>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详见附件:现场不符合项报告书和不符合项整改情况汇报。</w:t>
            </w:r>
          </w:p>
          <w:p>
            <w:pPr>
              <w:pStyle w:val="2"/>
              <w:rPr>
                <w:rFonts w:hint="eastAsia"/>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370" w:hRule="atLeast"/>
          <w:jc w:val="center"/>
        </w:trPr>
        <w:tc>
          <w:tcPr>
            <w:tcW w:w="8613" w:type="dxa"/>
            <w:gridSpan w:val="9"/>
            <w:tcBorders>
              <w:tl2br w:val="nil"/>
              <w:tr2bl w:val="nil"/>
            </w:tcBorders>
          </w:tcPr>
          <w:p>
            <w:pPr>
              <w:spacing w:line="460" w:lineRule="exact"/>
              <w:rPr>
                <w:rFonts w:ascii="Times New Roman" w:hAnsi="宋体" w:eastAsia="宋体" w:cs="Times New Roman"/>
                <w:kern w:val="0"/>
                <w:sz w:val="24"/>
                <w:szCs w:val="24"/>
              </w:rPr>
            </w:pPr>
            <w:r>
              <w:rPr>
                <w:rFonts w:hint="eastAsia" w:ascii="Times New Roman" w:hAnsi="宋体" w:eastAsia="宋体" w:cs="Times New Roman"/>
                <w:kern w:val="0"/>
                <w:sz w:val="24"/>
                <w:szCs w:val="24"/>
              </w:rPr>
              <w:t>评审组长：                        审批人/日期：</w:t>
            </w:r>
          </w:p>
          <w:p>
            <w:pPr>
              <w:spacing w:line="460" w:lineRule="exact"/>
              <w:rPr>
                <w:rFonts w:hint="eastAsia" w:ascii="Times New Roman" w:hAnsi="宋体" w:eastAsia="宋体" w:cs="Times New Roman"/>
                <w:kern w:val="0"/>
                <w:sz w:val="24"/>
                <w:szCs w:val="24"/>
              </w:rPr>
            </w:pPr>
            <w:r>
              <w:rPr>
                <w:rFonts w:hint="eastAsia" w:ascii="Times New Roman" w:hAnsi="宋体" w:eastAsia="宋体" w:cs="Times New Roman"/>
                <w:kern w:val="0"/>
                <w:sz w:val="24"/>
                <w:szCs w:val="24"/>
              </w:rPr>
              <w:t xml:space="preserve">      2021年</w:t>
            </w:r>
            <w:r>
              <w:rPr>
                <w:rFonts w:hint="default" w:ascii="Times New Roman" w:hAnsi="宋体" w:eastAsia="宋体" w:cs="Times New Roman"/>
                <w:kern w:val="0"/>
                <w:sz w:val="24"/>
                <w:szCs w:val="24"/>
                <w:lang w:val="en-US"/>
              </w:rPr>
              <w:t xml:space="preserve">  </w:t>
            </w:r>
            <w:bookmarkStart w:id="0" w:name="_GoBack"/>
            <w:bookmarkEnd w:id="0"/>
            <w:r>
              <w:rPr>
                <w:rFonts w:hint="eastAsia" w:ascii="Times New Roman" w:hAnsi="宋体" w:eastAsia="宋体" w:cs="Times New Roman"/>
                <w:kern w:val="0"/>
                <w:sz w:val="24"/>
                <w:szCs w:val="24"/>
              </w:rPr>
              <w:t>月</w:t>
            </w:r>
            <w:r>
              <w:rPr>
                <w:rFonts w:hint="default" w:ascii="Times New Roman" w:hAnsi="宋体" w:eastAsia="宋体" w:cs="Times New Roman"/>
                <w:kern w:val="0"/>
                <w:sz w:val="24"/>
                <w:szCs w:val="24"/>
                <w:lang w:val="en-US"/>
              </w:rPr>
              <w:t xml:space="preserve">  </w:t>
            </w:r>
            <w:r>
              <w:rPr>
                <w:rFonts w:hint="eastAsia" w:ascii="Times New Roman" w:hAnsi="宋体" w:eastAsia="宋体" w:cs="Times New Roman"/>
                <w:kern w:val="0"/>
                <w:sz w:val="24"/>
                <w:szCs w:val="24"/>
              </w:rPr>
              <w:t>日                 评审单位盖章</w:t>
            </w:r>
          </w:p>
        </w:tc>
      </w:tr>
    </w:tbl>
    <w:p>
      <w:pPr>
        <w:spacing w:line="560" w:lineRule="exact"/>
        <w:ind w:firstLine="480" w:firstLineChars="200"/>
        <w:jc w:val="center"/>
        <w:rPr>
          <w:sz w:val="24"/>
          <w:szCs w:val="24"/>
        </w:rPr>
      </w:pPr>
      <w:r>
        <w:rPr>
          <w:rFonts w:hint="eastAsia"/>
          <w:sz w:val="24"/>
          <w:szCs w:val="24"/>
        </w:rPr>
        <w:t>评审报告首页：评审单位填写名称并盖章。</w:t>
      </w:r>
    </w:p>
    <w:p>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4D4D3F"/>
    <w:multiLevelType w:val="multilevel"/>
    <w:tmpl w:val="6A4D4D3F"/>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3CE5"/>
    <w:rsid w:val="000641AA"/>
    <w:rsid w:val="000A2E6A"/>
    <w:rsid w:val="001238C5"/>
    <w:rsid w:val="00123C69"/>
    <w:rsid w:val="00166785"/>
    <w:rsid w:val="00184F1D"/>
    <w:rsid w:val="00196F8A"/>
    <w:rsid w:val="001D7F9F"/>
    <w:rsid w:val="001F6F72"/>
    <w:rsid w:val="00230C51"/>
    <w:rsid w:val="00242B25"/>
    <w:rsid w:val="002666AE"/>
    <w:rsid w:val="0029736D"/>
    <w:rsid w:val="002C49A5"/>
    <w:rsid w:val="002E5E07"/>
    <w:rsid w:val="003402A9"/>
    <w:rsid w:val="0037363D"/>
    <w:rsid w:val="003B42A1"/>
    <w:rsid w:val="00411D9E"/>
    <w:rsid w:val="0047097A"/>
    <w:rsid w:val="00475F88"/>
    <w:rsid w:val="00495E25"/>
    <w:rsid w:val="004A3866"/>
    <w:rsid w:val="004B4B4A"/>
    <w:rsid w:val="004E1578"/>
    <w:rsid w:val="004F455B"/>
    <w:rsid w:val="00503969"/>
    <w:rsid w:val="00537FCA"/>
    <w:rsid w:val="0055239F"/>
    <w:rsid w:val="005C2836"/>
    <w:rsid w:val="0062127B"/>
    <w:rsid w:val="006274B9"/>
    <w:rsid w:val="006F5E85"/>
    <w:rsid w:val="00772F74"/>
    <w:rsid w:val="00790E28"/>
    <w:rsid w:val="007D1DFA"/>
    <w:rsid w:val="00802E53"/>
    <w:rsid w:val="0082441E"/>
    <w:rsid w:val="008833F9"/>
    <w:rsid w:val="008C1E20"/>
    <w:rsid w:val="008C2147"/>
    <w:rsid w:val="008D72A0"/>
    <w:rsid w:val="008E0B02"/>
    <w:rsid w:val="00953E64"/>
    <w:rsid w:val="009B2959"/>
    <w:rsid w:val="009B38CE"/>
    <w:rsid w:val="009E3466"/>
    <w:rsid w:val="00A23498"/>
    <w:rsid w:val="00A804B1"/>
    <w:rsid w:val="00A834CE"/>
    <w:rsid w:val="00A86182"/>
    <w:rsid w:val="00AB1562"/>
    <w:rsid w:val="00AC43FB"/>
    <w:rsid w:val="00B07546"/>
    <w:rsid w:val="00C042AF"/>
    <w:rsid w:val="00C273C4"/>
    <w:rsid w:val="00CD37A9"/>
    <w:rsid w:val="00E31362"/>
    <w:rsid w:val="00E66A23"/>
    <w:rsid w:val="00E729F1"/>
    <w:rsid w:val="00E8582B"/>
    <w:rsid w:val="00E946A5"/>
    <w:rsid w:val="00EE2B82"/>
    <w:rsid w:val="00F66113"/>
    <w:rsid w:val="00F66FB9"/>
    <w:rsid w:val="00F9307A"/>
    <w:rsid w:val="04526B4E"/>
    <w:rsid w:val="05E65652"/>
    <w:rsid w:val="063B4D44"/>
    <w:rsid w:val="0BD81E4D"/>
    <w:rsid w:val="0CC942AB"/>
    <w:rsid w:val="120B53FA"/>
    <w:rsid w:val="133C40C7"/>
    <w:rsid w:val="16A15095"/>
    <w:rsid w:val="1C0269AC"/>
    <w:rsid w:val="1D6224AB"/>
    <w:rsid w:val="1EA30605"/>
    <w:rsid w:val="20737CB8"/>
    <w:rsid w:val="21B70693"/>
    <w:rsid w:val="29143189"/>
    <w:rsid w:val="2C8E5F02"/>
    <w:rsid w:val="2DC50479"/>
    <w:rsid w:val="34DB1A04"/>
    <w:rsid w:val="3CA71D71"/>
    <w:rsid w:val="410D5854"/>
    <w:rsid w:val="42E86F5E"/>
    <w:rsid w:val="43942019"/>
    <w:rsid w:val="43C93A87"/>
    <w:rsid w:val="44950D6A"/>
    <w:rsid w:val="50CC2520"/>
    <w:rsid w:val="555D1F96"/>
    <w:rsid w:val="57781CDA"/>
    <w:rsid w:val="5ABA0A8D"/>
    <w:rsid w:val="5C131C59"/>
    <w:rsid w:val="607011F4"/>
    <w:rsid w:val="61BE4B2B"/>
    <w:rsid w:val="61D642C4"/>
    <w:rsid w:val="6D477AE0"/>
    <w:rsid w:val="7059210E"/>
    <w:rsid w:val="7881348C"/>
    <w:rsid w:val="7A821B2B"/>
    <w:rsid w:val="7B9A2A47"/>
    <w:rsid w:val="7BAA39C6"/>
    <w:rsid w:val="7BEA1EC4"/>
    <w:rsid w:val="7C9B7427"/>
    <w:rsid w:val="7CF90154"/>
    <w:rsid w:val="7D04468A"/>
    <w:rsid w:val="7D047A7E"/>
    <w:rsid w:val="7D55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340" w:after="330" w:line="578" w:lineRule="atLeast"/>
      <w:outlineLvl w:val="0"/>
    </w:pPr>
    <w:rPr>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2">
    <w:name w:val="Default1"/>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 w:type="paragraph" w:styleId="4">
    <w:name w:val="footer"/>
    <w:basedOn w:val="1"/>
    <w:link w:val="10"/>
    <w:unhideWhenUsed/>
    <w:qFormat/>
    <w:uiPriority w:val="0"/>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0"/>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6</Pages>
  <Words>405</Words>
  <Characters>2312</Characters>
  <Lines>19</Lines>
  <Paragraphs>5</Paragraphs>
  <TotalTime>1</TotalTime>
  <ScaleCrop>false</ScaleCrop>
  <LinksUpToDate>false</LinksUpToDate>
  <CharactersWithSpaces>2712</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2021-04-19T07:16:00Z</dcterms:created>
  <dc:creator>Micorosoft</dc:creator>
  <cp:lastModifiedBy>Brandon Ingram</cp:lastModifiedBy>
  <dcterms:modified xsi:type="dcterms:W3CDTF">2021-12-16T01:40:04Z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F1D21FC29C2E4018955B3487F44D9C2C</vt:lpwstr>
  </property>
</Properties>
</file>