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542D05" w:rsidRDefault="00542D05" w:rsidP="000A0838">
      <w:pPr>
        <w:jc w:val="center"/>
        <w:rPr>
          <w:rFonts w:ascii="宋体" w:hAnsi="宋体"/>
          <w:sz w:val="44"/>
          <w:szCs w:val="44"/>
        </w:rPr>
      </w:pPr>
    </w:p>
    <w:p w:rsidR="006747D6" w:rsidRDefault="00B13EF5" w:rsidP="000A0838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十一、</w:t>
      </w:r>
      <w:r w:rsidR="006747D6">
        <w:rPr>
          <w:rFonts w:ascii="宋体" w:hAnsi="宋体" w:hint="eastAsia"/>
          <w:sz w:val="44"/>
          <w:szCs w:val="44"/>
        </w:rPr>
        <w:t>安全生产标准化评审体系文件不符合项汇总表</w:t>
      </w:r>
    </w:p>
    <w:p w:rsidR="00186ED2" w:rsidRDefault="00186ED2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84650F" w:rsidRPr="00EC5D79" w:rsidRDefault="0084650F" w:rsidP="0084650F">
      <w:pPr>
        <w:spacing w:line="0" w:lineRule="atLeast"/>
        <w:jc w:val="center"/>
        <w:rPr>
          <w:rFonts w:ascii="宋体" w:eastAsia="宋体" w:hAnsi="宋体"/>
          <w:b/>
          <w:sz w:val="40"/>
        </w:rPr>
      </w:pPr>
      <w:r w:rsidRPr="00EC5D79">
        <w:rPr>
          <w:rFonts w:ascii="宋体" w:eastAsia="宋体" w:hAnsi="宋体" w:hint="eastAsia"/>
          <w:b/>
          <w:sz w:val="40"/>
        </w:rPr>
        <w:lastRenderedPageBreak/>
        <w:t>安全生产标准化资料体系评审存在问题汇总表</w:t>
      </w:r>
    </w:p>
    <w:p w:rsidR="008231E0" w:rsidRDefault="008231E0" w:rsidP="008231E0">
      <w:pPr>
        <w:spacing w:line="0" w:lineRule="atLeast"/>
        <w:rPr>
          <w:rFonts w:ascii="宋体" w:eastAsia="宋体" w:hAnsi="宋体" w:hint="eastAsia"/>
          <w:b/>
        </w:rPr>
      </w:pPr>
    </w:p>
    <w:p w:rsidR="008231E0" w:rsidRPr="00176E7A" w:rsidRDefault="008231E0" w:rsidP="008231E0">
      <w:pPr>
        <w:pStyle w:val="Default1"/>
        <w:spacing w:line="400" w:lineRule="exact"/>
        <w:rPr>
          <w:sz w:val="28"/>
        </w:rPr>
      </w:pPr>
      <w:r w:rsidRPr="00176E7A">
        <w:rPr>
          <w:rFonts w:hint="eastAsia"/>
          <w:sz w:val="28"/>
        </w:rPr>
        <w:t>评审时间：</w:t>
      </w:r>
      <w:r w:rsidR="007C1A5F">
        <w:rPr>
          <w:rFonts w:hint="eastAsia"/>
          <w:sz w:val="28"/>
        </w:rPr>
        <w:t>4</w:t>
      </w:r>
      <w:r w:rsidR="007C1A5F">
        <w:rPr>
          <w:sz w:val="28"/>
        </w:rPr>
        <w:t>.2-4.3</w:t>
      </w:r>
      <w:bookmarkStart w:id="0" w:name="_GoBack"/>
      <w:bookmarkEnd w:id="0"/>
    </w:p>
    <w:p w:rsidR="008231E0" w:rsidRPr="00176E7A" w:rsidRDefault="008231E0" w:rsidP="008231E0">
      <w:pPr>
        <w:pStyle w:val="Default1"/>
        <w:spacing w:line="400" w:lineRule="exact"/>
        <w:rPr>
          <w:rFonts w:hint="eastAsia"/>
        </w:rPr>
      </w:pPr>
      <w:r>
        <w:rPr>
          <w:rFonts w:hAnsi="宋体" w:hint="eastAsia"/>
          <w:sz w:val="28"/>
          <w:szCs w:val="28"/>
        </w:rPr>
        <w:t>评审单位：江西饶安工程咨询有限公司</w:t>
      </w:r>
    </w:p>
    <w:p w:rsidR="008231E0" w:rsidRPr="00176E7A" w:rsidRDefault="008231E0" w:rsidP="008231E0">
      <w:pPr>
        <w:spacing w:line="400" w:lineRule="exac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受审企业：弋阳县众源商砼有限公司  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877"/>
        <w:gridCol w:w="856"/>
        <w:gridCol w:w="2918"/>
        <w:gridCol w:w="2354"/>
        <w:gridCol w:w="1271"/>
      </w:tblGrid>
      <w:tr w:rsidR="008231E0" w:rsidTr="00876A01">
        <w:trPr>
          <w:trHeight w:val="90"/>
        </w:trPr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517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要素</w:t>
            </w:r>
          </w:p>
        </w:tc>
        <w:tc>
          <w:tcPr>
            <w:tcW w:w="1763" w:type="pct"/>
            <w:tcBorders>
              <w:bottom w:val="single" w:sz="8" w:space="0" w:color="auto"/>
            </w:tcBorders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不符合项描述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cs="Arial" w:hint="eastAsia"/>
                <w:b/>
                <w:bCs/>
                <w:szCs w:val="21"/>
              </w:rPr>
              <w:t>整改情况</w:t>
            </w:r>
          </w:p>
        </w:tc>
        <w:tc>
          <w:tcPr>
            <w:tcW w:w="768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评审员</w:t>
            </w: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</w:t>
            </w:r>
          </w:p>
        </w:tc>
        <w:tc>
          <w:tcPr>
            <w:tcW w:w="517" w:type="pct"/>
            <w:vMerge w:val="restart"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一</w:t>
            </w:r>
          </w:p>
        </w:tc>
        <w:tc>
          <w:tcPr>
            <w:tcW w:w="17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231E0" w:rsidRPr="008B647D" w:rsidRDefault="008231E0" w:rsidP="00876A01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B647D">
              <w:rPr>
                <w:rFonts w:ascii="宋体" w:hAnsi="宋体" w:hint="eastAsia"/>
                <w:szCs w:val="21"/>
              </w:rPr>
              <w:t>无基层单位和职能部门的目标实施计划或考核办法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 w:val="restar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231E0" w:rsidRPr="008B647D" w:rsidRDefault="008231E0" w:rsidP="00876A01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B647D">
              <w:rPr>
                <w:rFonts w:ascii="宋体" w:hAnsi="宋体" w:hint="eastAsia"/>
                <w:szCs w:val="21"/>
              </w:rPr>
              <w:t>检查和监测资料不齐全。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231E0" w:rsidRPr="008B647D" w:rsidRDefault="008231E0" w:rsidP="00876A01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B647D">
              <w:rPr>
                <w:rFonts w:ascii="宋体" w:hAnsi="宋体"/>
                <w:szCs w:val="21"/>
              </w:rPr>
              <w:t>未定期进行效果评估和考核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rFonts w:cs="Arial" w:hint="eastAsia"/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</w:t>
            </w:r>
          </w:p>
        </w:tc>
        <w:tc>
          <w:tcPr>
            <w:tcW w:w="517" w:type="pct"/>
            <w:vMerge w:val="restart"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二</w:t>
            </w:r>
          </w:p>
        </w:tc>
        <w:tc>
          <w:tcPr>
            <w:tcW w:w="17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231E0" w:rsidRDefault="008231E0" w:rsidP="00876A01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未定期召开安全专题会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5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231E0" w:rsidRDefault="008231E0" w:rsidP="00876A01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未对</w:t>
            </w:r>
            <w:r>
              <w:rPr>
                <w:rFonts w:ascii="宋体" w:hAnsi="宋体"/>
                <w:szCs w:val="21"/>
              </w:rPr>
              <w:t>各级管理层进行安全生产责任制与权限的培训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6</w:t>
            </w:r>
          </w:p>
        </w:tc>
        <w:tc>
          <w:tcPr>
            <w:tcW w:w="517" w:type="pct"/>
            <w:vMerge w:val="restart"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三</w:t>
            </w:r>
          </w:p>
        </w:tc>
        <w:tc>
          <w:tcPr>
            <w:tcW w:w="1763" w:type="pct"/>
            <w:tcBorders>
              <w:top w:val="single" w:sz="4" w:space="0" w:color="auto"/>
            </w:tcBorders>
            <w:vAlign w:val="center"/>
          </w:tcPr>
          <w:p w:rsidR="008231E0" w:rsidRDefault="008231E0" w:rsidP="00876A01">
            <w:pPr>
              <w:spacing w:line="400" w:lineRule="exact"/>
              <w:jc w:val="left"/>
              <w:rPr>
                <w:rFonts w:cs="Arial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安全生产费用投入台账不完整齐全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7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Default="008231E0" w:rsidP="00876A01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未见安全评价、重大危险源监控、事故隐患评估和整改、设备设施安全性能检测报告、安全标志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8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Default="008231E0" w:rsidP="00876A01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员工工伤保险、安全生产责任保险的管理制度未以文件形式发布生效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9</w:t>
            </w:r>
          </w:p>
        </w:tc>
        <w:tc>
          <w:tcPr>
            <w:tcW w:w="517" w:type="pct"/>
            <w:vMerge w:val="restart"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四</w:t>
            </w:r>
          </w:p>
        </w:tc>
        <w:tc>
          <w:tcPr>
            <w:tcW w:w="1763" w:type="pct"/>
            <w:vAlign w:val="center"/>
          </w:tcPr>
          <w:p w:rsidR="008231E0" w:rsidRDefault="008231E0" w:rsidP="00876A01">
            <w:pPr>
              <w:spacing w:line="400" w:lineRule="exact"/>
              <w:rPr>
                <w:rFonts w:ascii="宋体" w:hAnsi="宋体" w:hint="eastAsia"/>
                <w:szCs w:val="21"/>
              </w:rPr>
            </w:pPr>
            <w:r w:rsidRPr="00895A96">
              <w:rPr>
                <w:rFonts w:cs="Arial" w:hint="eastAsia"/>
                <w:szCs w:val="21"/>
              </w:rPr>
              <w:t>未见</w:t>
            </w:r>
            <w:r w:rsidRPr="00895A96">
              <w:rPr>
                <w:rFonts w:cs="Arial"/>
                <w:szCs w:val="21"/>
              </w:rPr>
              <w:t>安全生产法律法规</w:t>
            </w:r>
            <w:r w:rsidRPr="00895A96">
              <w:rPr>
                <w:rFonts w:cs="Arial" w:hint="eastAsia"/>
                <w:szCs w:val="21"/>
              </w:rPr>
              <w:t>考核记录；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10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Pr="00CE5BE2" w:rsidRDefault="008231E0" w:rsidP="00876A01">
            <w:pPr>
              <w:spacing w:line="400" w:lineRule="exact"/>
              <w:rPr>
                <w:rFonts w:cs="Arial" w:hint="eastAsia"/>
                <w:szCs w:val="21"/>
              </w:rPr>
            </w:pPr>
            <w:r w:rsidRPr="00895A96">
              <w:rPr>
                <w:rFonts w:cs="Arial"/>
                <w:szCs w:val="21"/>
              </w:rPr>
              <w:t>安全生产规章制度</w:t>
            </w:r>
            <w:r w:rsidRPr="00895A96">
              <w:rPr>
                <w:rFonts w:cs="Arial" w:hint="eastAsia"/>
                <w:szCs w:val="21"/>
              </w:rPr>
              <w:t>未以文件形式发布；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11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Pr="00895A96" w:rsidRDefault="008231E0" w:rsidP="00876A01">
            <w:pPr>
              <w:spacing w:line="400" w:lineRule="exact"/>
              <w:rPr>
                <w:rFonts w:cs="Arial" w:hint="eastAsia"/>
                <w:szCs w:val="21"/>
              </w:rPr>
            </w:pPr>
            <w:r w:rsidRPr="00895A96">
              <w:rPr>
                <w:rFonts w:cs="Arial" w:hint="eastAsia"/>
                <w:szCs w:val="21"/>
              </w:rPr>
              <w:t>部分操作规程与实际岗位不符，安全操作规程未基于特定风险分析；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12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Pr="00895A96" w:rsidRDefault="008231E0" w:rsidP="00876A01">
            <w:pPr>
              <w:spacing w:line="400" w:lineRule="exact"/>
              <w:rPr>
                <w:rFonts w:cs="Arial" w:hint="eastAsia"/>
                <w:szCs w:val="21"/>
              </w:rPr>
            </w:pPr>
            <w:r w:rsidRPr="00895A96">
              <w:rPr>
                <w:rFonts w:cs="Arial" w:hint="eastAsia"/>
                <w:szCs w:val="21"/>
              </w:rPr>
              <w:t>未见</w:t>
            </w:r>
            <w:r w:rsidRPr="00895A96">
              <w:rPr>
                <w:rFonts w:cs="Arial"/>
                <w:szCs w:val="21"/>
              </w:rPr>
              <w:t>安全设备设施管理台账</w:t>
            </w:r>
            <w:r w:rsidRPr="00895A96">
              <w:rPr>
                <w:rFonts w:cs="Arial" w:hint="eastAsia"/>
                <w:szCs w:val="21"/>
              </w:rPr>
              <w:t>、</w:t>
            </w:r>
            <w:r w:rsidRPr="00895A96">
              <w:rPr>
                <w:rFonts w:cs="Arial"/>
                <w:szCs w:val="21"/>
              </w:rPr>
              <w:t>职业健康检查与监护记录</w:t>
            </w:r>
            <w:r w:rsidRPr="00895A96">
              <w:rPr>
                <w:rFonts w:cs="Arial" w:hint="eastAsia"/>
                <w:szCs w:val="21"/>
              </w:rPr>
              <w:t>、</w:t>
            </w:r>
            <w:r w:rsidRPr="00895A96">
              <w:rPr>
                <w:rFonts w:cs="Arial"/>
                <w:szCs w:val="21"/>
              </w:rPr>
              <w:t>应急演习信息、技术图纸</w:t>
            </w:r>
            <w:r w:rsidRPr="00895A96">
              <w:rPr>
                <w:rFonts w:cs="Arial" w:hint="eastAsia"/>
                <w:szCs w:val="21"/>
              </w:rPr>
              <w:t>等档案；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13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Pr="00895A96" w:rsidRDefault="008231E0" w:rsidP="00876A01">
            <w:pPr>
              <w:spacing w:line="400" w:lineRule="exact"/>
              <w:rPr>
                <w:rFonts w:cs="Arial"/>
                <w:szCs w:val="21"/>
              </w:rPr>
            </w:pPr>
            <w:r w:rsidRPr="00895A96">
              <w:rPr>
                <w:rFonts w:cs="Arial"/>
                <w:szCs w:val="21"/>
              </w:rPr>
              <w:t>安全规章制度和操作规程</w:t>
            </w:r>
            <w:r w:rsidRPr="00895A96">
              <w:rPr>
                <w:rFonts w:cs="Arial" w:hint="eastAsia"/>
                <w:szCs w:val="21"/>
              </w:rPr>
              <w:t>缺</w:t>
            </w:r>
            <w:r w:rsidRPr="00895A96">
              <w:rPr>
                <w:rFonts w:cs="Arial" w:hint="eastAsia"/>
                <w:szCs w:val="21"/>
              </w:rPr>
              <w:lastRenderedPageBreak/>
              <w:t>少环节记录资料；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lastRenderedPageBreak/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14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Default="008231E0" w:rsidP="00876A01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67611C">
              <w:rPr>
                <w:rFonts w:ascii="宋体" w:hAnsi="宋体" w:hint="eastAsia"/>
                <w:szCs w:val="21"/>
              </w:rPr>
              <w:t>安全操作规程培训记录不全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15</w:t>
            </w:r>
          </w:p>
        </w:tc>
        <w:tc>
          <w:tcPr>
            <w:tcW w:w="517" w:type="pct"/>
            <w:vMerge w:val="restart"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五</w:t>
            </w:r>
          </w:p>
        </w:tc>
        <w:tc>
          <w:tcPr>
            <w:tcW w:w="1763" w:type="pct"/>
            <w:vAlign w:val="center"/>
          </w:tcPr>
          <w:p w:rsidR="008231E0" w:rsidRPr="008B647D" w:rsidRDefault="008231E0" w:rsidP="00876A01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B647D">
              <w:rPr>
                <w:rFonts w:ascii="宋体" w:hAnsi="宋体" w:hint="eastAsia"/>
                <w:szCs w:val="21"/>
              </w:rPr>
              <w:t>安全教育培训记录不完善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16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Pr="008B647D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1042EE">
              <w:rPr>
                <w:rFonts w:cs="Arial" w:hint="eastAsia"/>
                <w:szCs w:val="21"/>
              </w:rPr>
              <w:t>未进行相关方培训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17</w:t>
            </w:r>
          </w:p>
        </w:tc>
        <w:tc>
          <w:tcPr>
            <w:tcW w:w="517" w:type="pct"/>
            <w:vMerge w:val="restart"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六</w:t>
            </w:r>
          </w:p>
        </w:tc>
        <w:tc>
          <w:tcPr>
            <w:tcW w:w="1763" w:type="pct"/>
          </w:tcPr>
          <w:p w:rsidR="008231E0" w:rsidRPr="007C56BE" w:rsidRDefault="008231E0" w:rsidP="00876A01">
            <w:pPr>
              <w:spacing w:line="400" w:lineRule="exact"/>
              <w:rPr>
                <w:rFonts w:cs="Arial"/>
                <w:szCs w:val="21"/>
              </w:rPr>
            </w:pPr>
            <w:r w:rsidRPr="007C56BE">
              <w:rPr>
                <w:rFonts w:cs="Arial" w:hint="eastAsia"/>
                <w:szCs w:val="21"/>
              </w:rPr>
              <w:t>厂房</w:t>
            </w:r>
            <w:r w:rsidRPr="007C56BE">
              <w:rPr>
                <w:rFonts w:cs="Arial"/>
                <w:szCs w:val="21"/>
              </w:rPr>
              <w:t>未进行照度测量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18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</w:tcPr>
          <w:p w:rsidR="008231E0" w:rsidRPr="007C56BE" w:rsidRDefault="008231E0" w:rsidP="00876A01">
            <w:pPr>
              <w:spacing w:line="400" w:lineRule="exact"/>
              <w:rPr>
                <w:rFonts w:cs="Arial"/>
                <w:szCs w:val="21"/>
              </w:rPr>
            </w:pPr>
            <w:r w:rsidRPr="007C56BE">
              <w:rPr>
                <w:rFonts w:cs="Arial" w:hint="eastAsia"/>
                <w:szCs w:val="21"/>
              </w:rPr>
              <w:t>厂区无防雷检测报告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19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</w:tcPr>
          <w:p w:rsidR="008231E0" w:rsidRPr="007C56BE" w:rsidRDefault="008231E0" w:rsidP="00876A01">
            <w:pPr>
              <w:spacing w:line="400" w:lineRule="exact"/>
              <w:rPr>
                <w:rFonts w:cs="Arial"/>
                <w:szCs w:val="21"/>
              </w:rPr>
            </w:pPr>
            <w:r w:rsidRPr="007C56BE">
              <w:rPr>
                <w:rFonts w:cs="Arial" w:hint="eastAsia"/>
                <w:szCs w:val="21"/>
              </w:rPr>
              <w:t>电气室未设火灾自动报警器、烟雾火警信号装置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20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</w:tcPr>
          <w:p w:rsidR="008231E0" w:rsidRPr="007C56BE" w:rsidRDefault="008231E0" w:rsidP="00876A01">
            <w:pPr>
              <w:spacing w:line="400" w:lineRule="exact"/>
              <w:rPr>
                <w:rFonts w:cs="Arial"/>
                <w:szCs w:val="21"/>
              </w:rPr>
            </w:pPr>
            <w:r w:rsidRPr="007C56BE">
              <w:rPr>
                <w:rFonts w:cs="Arial" w:hint="eastAsia"/>
                <w:szCs w:val="21"/>
              </w:rPr>
              <w:t>生产设备设施</w:t>
            </w:r>
            <w:r w:rsidRPr="007C56BE">
              <w:rPr>
                <w:rFonts w:cs="Arial"/>
                <w:szCs w:val="21"/>
              </w:rPr>
              <w:t>未严格履行变更程序的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21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</w:tcPr>
          <w:p w:rsidR="008231E0" w:rsidRPr="007C56BE" w:rsidRDefault="008231E0" w:rsidP="00876A01">
            <w:pPr>
              <w:spacing w:line="400" w:lineRule="exact"/>
              <w:rPr>
                <w:rFonts w:cs="Arial" w:hint="eastAsia"/>
                <w:szCs w:val="21"/>
              </w:rPr>
            </w:pPr>
            <w:r w:rsidRPr="007C56BE">
              <w:rPr>
                <w:rFonts w:cs="Arial" w:hint="eastAsia"/>
                <w:szCs w:val="21"/>
              </w:rPr>
              <w:t>设备设施的全生命周期管理，不符合要求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22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</w:tcPr>
          <w:p w:rsidR="008231E0" w:rsidRPr="006B6BD1" w:rsidRDefault="008231E0" w:rsidP="00876A01">
            <w:pPr>
              <w:spacing w:line="400" w:lineRule="exact"/>
              <w:rPr>
                <w:rFonts w:cs="Arial" w:hint="eastAsia"/>
                <w:szCs w:val="21"/>
              </w:rPr>
            </w:pPr>
            <w:r w:rsidRPr="006B6BD1">
              <w:rPr>
                <w:rFonts w:cs="Arial" w:hint="eastAsia"/>
                <w:szCs w:val="21"/>
              </w:rPr>
              <w:t>安全设备设施检（维）修记录归档不规范及时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23</w:t>
            </w:r>
          </w:p>
        </w:tc>
        <w:tc>
          <w:tcPr>
            <w:tcW w:w="517" w:type="pct"/>
            <w:vMerge w:val="restart"/>
            <w:vAlign w:val="center"/>
          </w:tcPr>
          <w:p w:rsidR="008231E0" w:rsidRPr="00140C17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 w:hint="eastAsia"/>
                <w:szCs w:val="21"/>
              </w:rPr>
            </w:pPr>
            <w:r w:rsidRPr="00140C17">
              <w:rPr>
                <w:rFonts w:ascii="宋体" w:hAnsi="宋体" w:hint="eastAsia"/>
                <w:szCs w:val="21"/>
              </w:rPr>
              <w:t>七</w:t>
            </w:r>
          </w:p>
        </w:tc>
        <w:tc>
          <w:tcPr>
            <w:tcW w:w="1763" w:type="pct"/>
          </w:tcPr>
          <w:p w:rsidR="008231E0" w:rsidRPr="00140C17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140C17">
              <w:rPr>
                <w:rFonts w:ascii="宋体" w:hAnsi="宋体" w:hint="eastAsia"/>
                <w:szCs w:val="21"/>
              </w:rPr>
              <w:t>生产作业过程</w:t>
            </w:r>
            <w:r w:rsidRPr="00140C17">
              <w:rPr>
                <w:rFonts w:ascii="宋体" w:hAnsi="宋体"/>
                <w:szCs w:val="21"/>
              </w:rPr>
              <w:t>分析和控制无针对性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24</w:t>
            </w:r>
          </w:p>
        </w:tc>
        <w:tc>
          <w:tcPr>
            <w:tcW w:w="517" w:type="pct"/>
            <w:vMerge/>
            <w:vAlign w:val="center"/>
          </w:tcPr>
          <w:p w:rsidR="008231E0" w:rsidRPr="00140C17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63" w:type="pct"/>
          </w:tcPr>
          <w:p w:rsidR="008231E0" w:rsidRPr="00140C17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140C17">
              <w:rPr>
                <w:rFonts w:ascii="宋体" w:hAnsi="宋体"/>
                <w:szCs w:val="21"/>
              </w:rPr>
              <w:t>未划出非岗位操作人员行走的安全路线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25</w:t>
            </w:r>
          </w:p>
        </w:tc>
        <w:tc>
          <w:tcPr>
            <w:tcW w:w="517" w:type="pct"/>
            <w:vMerge/>
            <w:vAlign w:val="center"/>
          </w:tcPr>
          <w:p w:rsidR="008231E0" w:rsidRPr="00140C17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63" w:type="pct"/>
          </w:tcPr>
          <w:p w:rsidR="008231E0" w:rsidRPr="00140C17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140C17">
              <w:rPr>
                <w:rFonts w:ascii="宋体" w:hAnsi="宋体" w:hint="eastAsia"/>
                <w:szCs w:val="21"/>
              </w:rPr>
              <w:t>无劳动防护用品发放标准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26</w:t>
            </w:r>
          </w:p>
        </w:tc>
        <w:tc>
          <w:tcPr>
            <w:tcW w:w="517" w:type="pct"/>
            <w:vMerge/>
            <w:vAlign w:val="center"/>
          </w:tcPr>
          <w:p w:rsidR="008231E0" w:rsidRPr="00140C17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63" w:type="pct"/>
          </w:tcPr>
          <w:p w:rsidR="008231E0" w:rsidRPr="00140C17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140C17">
              <w:rPr>
                <w:rFonts w:ascii="宋体" w:hAnsi="宋体" w:hint="eastAsia"/>
                <w:szCs w:val="21"/>
              </w:rPr>
              <w:t>无警示标志和安全防护的管理制度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27</w:t>
            </w:r>
          </w:p>
        </w:tc>
        <w:tc>
          <w:tcPr>
            <w:tcW w:w="517" w:type="pct"/>
            <w:vMerge w:val="restart"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八</w:t>
            </w:r>
          </w:p>
        </w:tc>
        <w:tc>
          <w:tcPr>
            <w:tcW w:w="1763" w:type="pct"/>
            <w:vAlign w:val="center"/>
          </w:tcPr>
          <w:p w:rsidR="008231E0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无隐患汇总登记台账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28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Pr="0057519F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 w:hint="eastAsia"/>
                <w:szCs w:val="21"/>
              </w:rPr>
            </w:pPr>
            <w:r w:rsidRPr="00896AA6">
              <w:rPr>
                <w:rFonts w:ascii="宋体" w:hAnsi="宋体"/>
                <w:szCs w:val="21"/>
              </w:rPr>
              <w:t>发生变化后未及时组织隐患排查</w:t>
            </w:r>
            <w:r w:rsidRPr="00896AA6">
              <w:rPr>
                <w:rFonts w:ascii="宋体" w:hAnsi="宋体" w:hint="eastAsia"/>
                <w:szCs w:val="21"/>
              </w:rPr>
              <w:t>；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29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 w:hint="eastAsia"/>
                <w:szCs w:val="21"/>
              </w:rPr>
            </w:pPr>
            <w:r w:rsidRPr="00896AA6">
              <w:rPr>
                <w:rFonts w:ascii="宋体" w:hAnsi="宋体"/>
                <w:szCs w:val="21"/>
              </w:rPr>
              <w:t>未对相关数据进行分析、测算，实现对安全生产状况及发展趋势进行预报</w:t>
            </w:r>
            <w:r w:rsidRPr="00896AA6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rPr>
          <w:trHeight w:val="90"/>
        </w:trPr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30</w:t>
            </w:r>
          </w:p>
        </w:tc>
        <w:tc>
          <w:tcPr>
            <w:tcW w:w="517" w:type="pct"/>
            <w:vMerge w:val="restart"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九</w:t>
            </w:r>
          </w:p>
        </w:tc>
        <w:tc>
          <w:tcPr>
            <w:tcW w:w="1763" w:type="pct"/>
            <w:vAlign w:val="center"/>
          </w:tcPr>
          <w:p w:rsidR="008231E0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cs="Arial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无危险源档案资料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 w:val="restar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31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cs="Arial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危险源</w:t>
            </w:r>
            <w:r>
              <w:rPr>
                <w:rFonts w:ascii="宋体" w:hAnsi="宋体"/>
                <w:szCs w:val="21"/>
              </w:rPr>
              <w:t>监控技术措施和组织措施不全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32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对危险源未按规定进行检查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33</w:t>
            </w:r>
          </w:p>
        </w:tc>
        <w:tc>
          <w:tcPr>
            <w:tcW w:w="517" w:type="pct"/>
            <w:vMerge w:val="restart"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十</w:t>
            </w:r>
          </w:p>
        </w:tc>
        <w:tc>
          <w:tcPr>
            <w:tcW w:w="1763" w:type="pct"/>
            <w:vAlign w:val="center"/>
          </w:tcPr>
          <w:p w:rsidR="008231E0" w:rsidRPr="003B0904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 w:hint="eastAsia"/>
                <w:szCs w:val="21"/>
              </w:rPr>
            </w:pPr>
            <w:r w:rsidRPr="003B0904">
              <w:rPr>
                <w:rFonts w:ascii="宋体" w:hAnsi="宋体"/>
                <w:szCs w:val="21"/>
              </w:rPr>
              <w:t>产尘设备和尘源点未封闭</w:t>
            </w:r>
            <w:r w:rsidRPr="003B0904">
              <w:rPr>
                <w:rFonts w:ascii="宋体" w:hAnsi="宋体" w:hint="eastAsia"/>
                <w:szCs w:val="21"/>
              </w:rPr>
              <w:t>；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34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Pr="003B0904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 w:hint="eastAsia"/>
                <w:szCs w:val="21"/>
              </w:rPr>
            </w:pPr>
            <w:r w:rsidRPr="003B0904">
              <w:rPr>
                <w:rFonts w:ascii="宋体" w:hAnsi="宋体"/>
                <w:szCs w:val="21"/>
              </w:rPr>
              <w:t>职业卫生档案内容不全</w:t>
            </w:r>
            <w:r w:rsidRPr="003B0904">
              <w:rPr>
                <w:rFonts w:ascii="宋体" w:hAnsi="宋体" w:hint="eastAsia"/>
                <w:szCs w:val="21"/>
              </w:rPr>
              <w:t>；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rPr>
          <w:trHeight w:val="272"/>
        </w:trPr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35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Pr="005D689F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 w:hint="eastAsia"/>
                <w:szCs w:val="21"/>
              </w:rPr>
            </w:pPr>
            <w:r w:rsidRPr="003B0904">
              <w:rPr>
                <w:rFonts w:ascii="宋体" w:hAnsi="宋体"/>
                <w:szCs w:val="21"/>
              </w:rPr>
              <w:t>未定期进行作业场所职业危害因素识别</w:t>
            </w:r>
            <w:r w:rsidRPr="003B0904">
              <w:rPr>
                <w:rFonts w:ascii="宋体" w:hAnsi="宋体" w:hint="eastAsia"/>
                <w:szCs w:val="21"/>
              </w:rPr>
              <w:t>；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36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Pr="008D6C6B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 w:hint="eastAsia"/>
                <w:szCs w:val="21"/>
              </w:rPr>
            </w:pPr>
            <w:r w:rsidRPr="003B0904">
              <w:rPr>
                <w:rFonts w:ascii="宋体" w:hAnsi="宋体"/>
                <w:szCs w:val="21"/>
              </w:rPr>
              <w:t>现场急救物品、设备和防护用品等</w:t>
            </w:r>
            <w:r w:rsidRPr="003B0904">
              <w:rPr>
                <w:rFonts w:ascii="宋体" w:hAnsi="宋体" w:hint="eastAsia"/>
                <w:szCs w:val="21"/>
              </w:rPr>
              <w:t>，</w:t>
            </w:r>
            <w:r w:rsidRPr="003B0904">
              <w:rPr>
                <w:rFonts w:ascii="宋体" w:hAnsi="宋体"/>
                <w:szCs w:val="21"/>
              </w:rPr>
              <w:t>未</w:t>
            </w:r>
            <w:r w:rsidRPr="003B0904">
              <w:rPr>
                <w:rFonts w:ascii="宋体" w:hAnsi="宋体" w:hint="eastAsia"/>
                <w:szCs w:val="21"/>
              </w:rPr>
              <w:t>定期校验；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37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Pr="003B0904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 w:hint="eastAsia"/>
                <w:szCs w:val="21"/>
              </w:rPr>
            </w:pPr>
            <w:r w:rsidRPr="003B0904">
              <w:rPr>
                <w:rFonts w:ascii="宋体" w:hAnsi="宋体" w:hint="eastAsia"/>
                <w:szCs w:val="21"/>
              </w:rPr>
              <w:t>存在职业危害的作业岗位未设置警示标志。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38</w:t>
            </w:r>
          </w:p>
        </w:tc>
        <w:tc>
          <w:tcPr>
            <w:tcW w:w="517" w:type="pct"/>
            <w:vMerge w:val="restart"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十一</w:t>
            </w:r>
          </w:p>
        </w:tc>
        <w:tc>
          <w:tcPr>
            <w:tcW w:w="1763" w:type="pct"/>
          </w:tcPr>
          <w:p w:rsidR="008231E0" w:rsidRPr="00BC6F97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BC6F97">
              <w:rPr>
                <w:rFonts w:ascii="宋体" w:hAnsi="宋体" w:hint="eastAsia"/>
                <w:szCs w:val="21"/>
              </w:rPr>
              <w:t>应急演练队伍未定期训练；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39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</w:tcPr>
          <w:p w:rsidR="008231E0" w:rsidRPr="00BC6F97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BC6F97">
              <w:rPr>
                <w:rFonts w:ascii="宋体" w:hAnsi="宋体" w:hint="eastAsia"/>
                <w:szCs w:val="21"/>
              </w:rPr>
              <w:t>应急预案</w:t>
            </w:r>
            <w:r w:rsidRPr="00BC6F97">
              <w:rPr>
                <w:rFonts w:ascii="宋体" w:hAnsi="宋体"/>
                <w:szCs w:val="21"/>
              </w:rPr>
              <w:t>未定期评审</w:t>
            </w:r>
            <w:r w:rsidRPr="00BC6F97">
              <w:rPr>
                <w:rFonts w:ascii="宋体" w:hAnsi="宋体" w:hint="eastAsia"/>
                <w:szCs w:val="21"/>
              </w:rPr>
              <w:t>；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rPr>
          <w:trHeight w:val="610"/>
        </w:trPr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40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</w:tcPr>
          <w:p w:rsidR="008231E0" w:rsidRPr="00BC6F97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 w:rsidRPr="00BC6F97">
              <w:rPr>
                <w:rFonts w:ascii="宋体" w:hAnsi="宋体"/>
                <w:szCs w:val="21"/>
              </w:rPr>
              <w:t>应急救援未全面总结分析</w:t>
            </w:r>
            <w:r w:rsidRPr="00BC6F97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rPr>
          <w:trHeight w:val="610"/>
        </w:trPr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41</w:t>
            </w:r>
          </w:p>
        </w:tc>
        <w:tc>
          <w:tcPr>
            <w:tcW w:w="517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十二</w:t>
            </w:r>
          </w:p>
        </w:tc>
        <w:tc>
          <w:tcPr>
            <w:tcW w:w="1763" w:type="pct"/>
          </w:tcPr>
          <w:p w:rsidR="008231E0" w:rsidRPr="00BC6F97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rFonts w:cs="Arial" w:hint="eastAsia"/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42</w:t>
            </w:r>
          </w:p>
        </w:tc>
        <w:tc>
          <w:tcPr>
            <w:tcW w:w="517" w:type="pct"/>
            <w:vMerge w:val="restart"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十三</w:t>
            </w:r>
          </w:p>
        </w:tc>
        <w:tc>
          <w:tcPr>
            <w:tcW w:w="1763" w:type="pct"/>
            <w:vAlign w:val="center"/>
          </w:tcPr>
          <w:p w:rsidR="008231E0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cs="Arial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未形成会议纪要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43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cs="Arial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安全生产标准化实施情况无评定报告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44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Pr="007372D3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 w:hint="eastAsia"/>
                <w:szCs w:val="21"/>
              </w:rPr>
            </w:pPr>
            <w:r w:rsidRPr="007372D3">
              <w:rPr>
                <w:rFonts w:ascii="宋体" w:hAnsi="宋体"/>
                <w:szCs w:val="21"/>
              </w:rPr>
              <w:t>抽查发现有关部门和人员对相关内容不清楚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rFonts w:cs="Arial" w:hint="eastAsia"/>
                <w:szCs w:val="21"/>
              </w:rPr>
            </w:pP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231E0" w:rsidTr="00876A01">
        <w:tc>
          <w:tcPr>
            <w:tcW w:w="530" w:type="pct"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45</w:t>
            </w:r>
          </w:p>
        </w:tc>
        <w:tc>
          <w:tcPr>
            <w:tcW w:w="517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  <w:tc>
          <w:tcPr>
            <w:tcW w:w="1763" w:type="pct"/>
            <w:vAlign w:val="center"/>
          </w:tcPr>
          <w:p w:rsidR="008231E0" w:rsidRDefault="008231E0" w:rsidP="00876A01">
            <w:pPr>
              <w:tabs>
                <w:tab w:val="left" w:pos="1608"/>
              </w:tabs>
              <w:autoSpaceDE w:val="0"/>
              <w:autoSpaceDN w:val="0"/>
              <w:adjustRightInd w:val="0"/>
              <w:spacing w:line="400" w:lineRule="exact"/>
              <w:ind w:rightChars="34" w:right="7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年度考评结果未落实兑现到</w:t>
            </w:r>
            <w:r>
              <w:rPr>
                <w:rFonts w:ascii="宋体" w:hAnsi="宋体" w:hint="eastAsia"/>
                <w:szCs w:val="21"/>
              </w:rPr>
              <w:t>人员</w:t>
            </w:r>
          </w:p>
        </w:tc>
        <w:tc>
          <w:tcPr>
            <w:tcW w:w="1422" w:type="pct"/>
            <w:vAlign w:val="center"/>
          </w:tcPr>
          <w:p w:rsidR="008231E0" w:rsidRDefault="008231E0" w:rsidP="00876A0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cs="Arial" w:hint="eastAsia"/>
                <w:szCs w:val="21"/>
              </w:rPr>
              <w:t>已按要求整改</w:t>
            </w:r>
          </w:p>
        </w:tc>
        <w:tc>
          <w:tcPr>
            <w:tcW w:w="768" w:type="pct"/>
            <w:vMerge/>
            <w:vAlign w:val="center"/>
          </w:tcPr>
          <w:p w:rsidR="008231E0" w:rsidRDefault="008231E0" w:rsidP="00876A01">
            <w:pPr>
              <w:pStyle w:val="New"/>
              <w:spacing w:line="400" w:lineRule="exact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</w:tbl>
    <w:p w:rsidR="008231E0" w:rsidRDefault="008231E0" w:rsidP="008231E0"/>
    <w:p w:rsidR="0084650F" w:rsidRDefault="0084650F" w:rsidP="0084650F">
      <w:pPr>
        <w:spacing w:line="0" w:lineRule="atLeast"/>
        <w:rPr>
          <w:rFonts w:ascii="宋体" w:eastAsia="宋体" w:hAnsi="宋体"/>
          <w:b/>
        </w:rPr>
      </w:pPr>
    </w:p>
    <w:sectPr w:rsidR="0084650F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6F8" w:rsidRDefault="005626F8" w:rsidP="006747D6">
      <w:r>
        <w:separator/>
      </w:r>
    </w:p>
  </w:endnote>
  <w:endnote w:type="continuationSeparator" w:id="0">
    <w:p w:rsidR="005626F8" w:rsidRDefault="005626F8" w:rsidP="0067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6F8" w:rsidRDefault="005626F8" w:rsidP="006747D6">
      <w:r>
        <w:separator/>
      </w:r>
    </w:p>
  </w:footnote>
  <w:footnote w:type="continuationSeparator" w:id="0">
    <w:p w:rsidR="005626F8" w:rsidRDefault="005626F8" w:rsidP="00674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2A"/>
    <w:rsid w:val="000A0838"/>
    <w:rsid w:val="00186ED2"/>
    <w:rsid w:val="00271FFA"/>
    <w:rsid w:val="004D5591"/>
    <w:rsid w:val="00542D05"/>
    <w:rsid w:val="005626F8"/>
    <w:rsid w:val="006747D6"/>
    <w:rsid w:val="006D70F1"/>
    <w:rsid w:val="00782953"/>
    <w:rsid w:val="00786923"/>
    <w:rsid w:val="007C1A5F"/>
    <w:rsid w:val="007F272A"/>
    <w:rsid w:val="008231E0"/>
    <w:rsid w:val="0084650F"/>
    <w:rsid w:val="00917204"/>
    <w:rsid w:val="00A357E1"/>
    <w:rsid w:val="00B13EF5"/>
    <w:rsid w:val="00C32155"/>
    <w:rsid w:val="00E80CDB"/>
    <w:rsid w:val="00E86384"/>
    <w:rsid w:val="00EC5D79"/>
    <w:rsid w:val="00F75FCB"/>
    <w:rsid w:val="00FE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71588"/>
  <w15:chartTrackingRefBased/>
  <w15:docId w15:val="{F6197A98-08B7-4348-8260-A207143F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7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7D6"/>
    <w:rPr>
      <w:sz w:val="18"/>
      <w:szCs w:val="18"/>
    </w:rPr>
  </w:style>
  <w:style w:type="paragraph" w:customStyle="1" w:styleId="Default1">
    <w:name w:val="Default1"/>
    <w:qFormat/>
    <w:rsid w:val="0084650F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customStyle="1" w:styleId="New">
    <w:name w:val="正文 New"/>
    <w:qFormat/>
    <w:rsid w:val="008465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99"/>
    <w:rsid w:val="0084650F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224</Words>
  <Characters>1280</Characters>
  <Application>Microsoft Office Word</Application>
  <DocSecurity>0</DocSecurity>
  <Lines>10</Lines>
  <Paragraphs>3</Paragraphs>
  <ScaleCrop>false</ScaleCrop>
  <Company>Micorosoft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17</cp:revision>
  <dcterms:created xsi:type="dcterms:W3CDTF">2021-04-19T08:33:00Z</dcterms:created>
  <dcterms:modified xsi:type="dcterms:W3CDTF">2021-05-07T01:50:00Z</dcterms:modified>
</cp:coreProperties>
</file>