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60"/>
        </w:tabs>
        <w:snapToGrid w:val="0"/>
        <w:spacing w:line="600" w:lineRule="exact"/>
        <w:jc w:val="center"/>
        <w:rPr>
          <w:rFonts w:hint="eastAsia" w:hAnsi="宋体" w:eastAsia="宋体"/>
          <w:color w:val="auto"/>
          <w:sz w:val="28"/>
          <w:szCs w:val="28"/>
          <w:lang w:val="en-US" w:eastAsia="zh-CN"/>
        </w:rPr>
      </w:pPr>
      <w:r>
        <w:rPr>
          <w:rFonts w:hint="eastAsia" w:hAnsi="宋体"/>
          <w:b/>
          <w:bCs/>
          <w:color w:val="auto"/>
          <w:sz w:val="28"/>
          <w:szCs w:val="28"/>
          <w:lang w:val="en-US" w:eastAsia="zh-CN"/>
        </w:rPr>
        <w:t>企业简介</w:t>
      </w:r>
    </w:p>
    <w:p>
      <w:pPr>
        <w:rPr>
          <w:rFonts w:hint="eastAsia" w:ascii="宋体" w:hAnsi="宋体" w:cs="宋体"/>
          <w:color w:val="000000"/>
          <w:kern w:val="0"/>
          <w:sz w:val="28"/>
          <w:szCs w:val="28"/>
          <w:lang w:eastAsia="zh-CN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lang w:eastAsia="zh-CN"/>
        </w:rPr>
        <w:t>弋阳县众源商砼有限公司于2018年05月17日在弋阳县市场和质量监督管理局注册成立，法人代表马灯才，统一社会信用代码：91361126MA37WY524U，经营范围为干粉砂浆、水泥制品、商砼制造及销售，注册地址于江西省上饶市弋阳县科技创业园，注册资本为6000万人民币。该项目建设地点为江西省上饶市弋阳县高新园南岩工业园区，项目建设工程由企业自主建设，设备由厂家进行安装调试，项目占地面积31亩，总建筑面积为20000m²，主要主体工程为：办公楼、职工宿舍、实验室、地磅房、修理车间、门卫房、搅拌楼及生产配套设施（料场、水池、冼车台、厕所、变配电房）。公司现有员工60人，其中高级管理人员1名、管理人员5名、技术人员10名，生产人员44名，年工作天数300天，每天白班8小时。</w:t>
      </w:r>
    </w:p>
    <w:p>
      <w:pPr>
        <w:rPr>
          <w:rFonts w:hint="eastAsia"/>
          <w:lang w:eastAsia="zh-CN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lang w:eastAsia="zh-CN"/>
        </w:rPr>
        <w:t>企业制定了相应的安全管理制度、安全操作规程和应急救援预案，组建了安全管理机构，配备了专职安全生产管理人员，安全生产管理人员、特种作业人员、从业人员定期参加相应的安全培训，安全投入纳入公司概算，安全管理适应安全生产要求。该公司安全设施不断完善，运行正常。同时公司高度重视安全工作，加强现场安全生产管理，截至目前生产运行状况良好，未发生安全事故。</w:t>
      </w:r>
    </w:p>
    <w:p>
      <w:pPr>
        <w:jc w:val="center"/>
        <w:rPr>
          <w:rFonts w:hint="eastAsia" w:ascii="宋体" w:hAnsi="宋体" w:cs="宋体"/>
          <w:color w:val="000000"/>
          <w:kern w:val="0"/>
          <w:sz w:val="28"/>
          <w:szCs w:val="28"/>
          <w:lang w:eastAsia="zh-CN"/>
        </w:rPr>
      </w:pPr>
    </w:p>
    <w:p>
      <w:pPr>
        <w:jc w:val="center"/>
        <w:rPr>
          <w:rFonts w:hint="eastAsia" w:ascii="宋体" w:hAnsi="宋体" w:cs="宋体"/>
          <w:color w:val="000000"/>
          <w:kern w:val="0"/>
          <w:sz w:val="28"/>
          <w:szCs w:val="28"/>
          <w:lang w:eastAsia="zh-CN"/>
        </w:rPr>
      </w:pPr>
    </w:p>
    <w:p>
      <w:pPr>
        <w:pStyle w:val="2"/>
        <w:rPr>
          <w:rFonts w:hint="eastAsia"/>
          <w:lang w:eastAsia="zh-CN"/>
        </w:rPr>
      </w:pPr>
    </w:p>
    <w:p>
      <w:pPr>
        <w:jc w:val="center"/>
        <w:rPr>
          <w:rFonts w:hint="eastAsia" w:ascii="宋体" w:hAnsi="宋体" w:cs="宋体"/>
          <w:color w:val="000000"/>
          <w:kern w:val="0"/>
          <w:sz w:val="28"/>
          <w:szCs w:val="28"/>
          <w:lang w:eastAsia="zh-CN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lang w:eastAsia="zh-CN"/>
        </w:rPr>
        <w:t>主要设备清单</w:t>
      </w:r>
    </w:p>
    <w:tbl>
      <w:tblPr>
        <w:tblStyle w:val="5"/>
        <w:tblW w:w="4996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702"/>
        <w:gridCol w:w="1702"/>
        <w:gridCol w:w="1702"/>
        <w:gridCol w:w="17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  <w:t>序号</w:t>
            </w:r>
          </w:p>
        </w:tc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  <w:t>名称</w:t>
            </w:r>
          </w:p>
        </w:tc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  <w:t>单位</w:t>
            </w:r>
          </w:p>
        </w:tc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  <w:t>数量</w:t>
            </w:r>
          </w:p>
        </w:tc>
        <w:tc>
          <w:tcPr>
            <w:tcW w:w="10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  <w:t>备 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  <w:t>1</w:t>
            </w:r>
          </w:p>
        </w:tc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  <w:t>搅拌设备</w:t>
            </w:r>
          </w:p>
        </w:tc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  <w:t>套</w:t>
            </w:r>
          </w:p>
        </w:tc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  <w:t>2</w:t>
            </w:r>
          </w:p>
        </w:tc>
        <w:tc>
          <w:tcPr>
            <w:tcW w:w="10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4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  <w:lang w:val="en-US" w:eastAsia="zh-CN"/>
              </w:rPr>
              <w:t>HZS180C8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  <w:t>2</w:t>
            </w:r>
          </w:p>
        </w:tc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  <w:t>筒料仓</w:t>
            </w:r>
          </w:p>
        </w:tc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  <w:t>个</w:t>
            </w:r>
          </w:p>
        </w:tc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  <w:lang w:val="en-US" w:eastAsia="zh-CN"/>
              </w:rPr>
              <w:t>8</w:t>
            </w:r>
          </w:p>
        </w:tc>
        <w:tc>
          <w:tcPr>
            <w:tcW w:w="10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4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  <w:lang w:val="en-US" w:eastAsia="zh-CN"/>
              </w:rPr>
              <w:t>200t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  <w:t>3</w:t>
            </w:r>
          </w:p>
        </w:tc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  <w:t>装载机</w:t>
            </w:r>
          </w:p>
        </w:tc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  <w:t>台</w:t>
            </w:r>
          </w:p>
        </w:tc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  <w:t>4</w:t>
            </w:r>
          </w:p>
        </w:tc>
        <w:tc>
          <w:tcPr>
            <w:tcW w:w="10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  <w:t>4</w:t>
            </w:r>
          </w:p>
        </w:tc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  <w:t>挖掘机</w:t>
            </w:r>
          </w:p>
        </w:tc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  <w:t>台</w:t>
            </w:r>
          </w:p>
        </w:tc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  <w:t>1</w:t>
            </w:r>
          </w:p>
        </w:tc>
        <w:tc>
          <w:tcPr>
            <w:tcW w:w="10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  <w:t>5</w:t>
            </w:r>
          </w:p>
        </w:tc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  <w:t>混凝土罐车</w:t>
            </w:r>
          </w:p>
        </w:tc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  <w:t>台</w:t>
            </w:r>
          </w:p>
        </w:tc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  <w:t>20</w:t>
            </w:r>
          </w:p>
        </w:tc>
        <w:tc>
          <w:tcPr>
            <w:tcW w:w="10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  <w:t>6</w:t>
            </w:r>
          </w:p>
        </w:tc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  <w:t>混凝土输送泵</w:t>
            </w:r>
          </w:p>
        </w:tc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  <w:t>台</w:t>
            </w:r>
          </w:p>
        </w:tc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  <w:t>2</w:t>
            </w:r>
          </w:p>
        </w:tc>
        <w:tc>
          <w:tcPr>
            <w:tcW w:w="10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  <w:t>7</w:t>
            </w:r>
          </w:p>
        </w:tc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  <w:t>混凝土泵车</w:t>
            </w:r>
          </w:p>
        </w:tc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  <w:t>台</w:t>
            </w:r>
          </w:p>
        </w:tc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  <w:t>3</w:t>
            </w:r>
          </w:p>
        </w:tc>
        <w:tc>
          <w:tcPr>
            <w:tcW w:w="10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  <w:lang w:val="en-US" w:eastAsia="zh-CN"/>
              </w:rPr>
              <w:t>8</w:t>
            </w:r>
          </w:p>
        </w:tc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  <w:lang w:eastAsia="zh-CN"/>
              </w:rPr>
              <w:t>空压机</w:t>
            </w:r>
          </w:p>
        </w:tc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  <w:t>台</w:t>
            </w:r>
          </w:p>
        </w:tc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  <w:lang w:val="en-US" w:eastAsia="zh-CN"/>
              </w:rPr>
              <w:t>4</w:t>
            </w:r>
          </w:p>
        </w:tc>
        <w:tc>
          <w:tcPr>
            <w:tcW w:w="10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  <w:lang w:val="en-US" w:eastAsia="zh-CN"/>
              </w:rPr>
              <w:t>9</w:t>
            </w:r>
          </w:p>
        </w:tc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  <w:lang w:eastAsia="zh-CN"/>
              </w:rPr>
              <w:t>发电机</w:t>
            </w:r>
          </w:p>
        </w:tc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  <w:t>台</w:t>
            </w:r>
          </w:p>
        </w:tc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  <w:lang w:val="en-US" w:eastAsia="zh-CN"/>
              </w:rPr>
              <w:t>1</w:t>
            </w:r>
          </w:p>
        </w:tc>
        <w:tc>
          <w:tcPr>
            <w:tcW w:w="10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  <w:lang w:val="en-US" w:eastAsia="zh-CN"/>
              </w:rPr>
              <w:t>13KVA（停电时常规照明用）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  <w:lang w:val="en-US" w:eastAsia="zh-CN"/>
              </w:rPr>
              <w:t>10</w:t>
            </w:r>
          </w:p>
        </w:tc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  <w:lang w:eastAsia="zh-CN"/>
              </w:rPr>
              <w:t>变压器</w:t>
            </w:r>
          </w:p>
        </w:tc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  <w:szCs w:val="2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  <w:t>台</w:t>
            </w:r>
          </w:p>
        </w:tc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  <w:lang w:val="en-US" w:eastAsia="zh-CN"/>
              </w:rPr>
              <w:t>1</w:t>
            </w:r>
          </w:p>
        </w:tc>
        <w:tc>
          <w:tcPr>
            <w:tcW w:w="10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4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  <w:lang w:val="en-US" w:eastAsia="zh-CN"/>
              </w:rPr>
              <w:t>630KVA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  <w:lang w:val="en-US" w:eastAsia="zh-CN"/>
              </w:rPr>
              <w:t>11</w:t>
            </w:r>
          </w:p>
        </w:tc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  <w:t>实验设备</w:t>
            </w:r>
          </w:p>
        </w:tc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  <w:t>套</w:t>
            </w:r>
          </w:p>
        </w:tc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  <w:t>1</w:t>
            </w:r>
          </w:p>
        </w:tc>
        <w:tc>
          <w:tcPr>
            <w:tcW w:w="10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  <w:lang w:val="en-US" w:eastAsia="zh-CN"/>
              </w:rPr>
              <w:t>12</w:t>
            </w:r>
          </w:p>
        </w:tc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  <w:t>供水供电</w:t>
            </w:r>
          </w:p>
        </w:tc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  <w:t>套</w:t>
            </w:r>
          </w:p>
        </w:tc>
        <w:tc>
          <w:tcPr>
            <w:tcW w:w="999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  <w:t>1</w:t>
            </w:r>
          </w:p>
        </w:tc>
        <w:tc>
          <w:tcPr>
            <w:tcW w:w="1001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4"/>
                <w:sz w:val="24"/>
              </w:rPr>
            </w:pPr>
          </w:p>
        </w:tc>
      </w:tr>
    </w:tbl>
    <w:p>
      <w:pPr>
        <w:rPr>
          <w:rFonts w:hint="eastAsia" w:ascii="宋体" w:hAnsi="宋体" w:cs="宋体"/>
          <w:color w:val="000000"/>
          <w:kern w:val="0"/>
          <w:sz w:val="28"/>
          <w:szCs w:val="28"/>
          <w:lang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867400" cy="3867785"/>
            <wp:effectExtent l="0" t="0" r="0" b="18415"/>
            <wp:docPr id="8" name="图片 8" descr="微信图片_20191107090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图片_201911070904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9F67BD"/>
    <w:rsid w:val="2F9F67BD"/>
    <w:rsid w:val="404D1D40"/>
    <w:rsid w:val="5B574534"/>
    <w:rsid w:val="605E0220"/>
    <w:rsid w:val="63693625"/>
    <w:rsid w:val="69201E08"/>
    <w:rsid w:val="765158FC"/>
    <w:rsid w:val="7CE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spacing w:before="50" w:beforeLines="50" w:after="50" w:afterLines="50"/>
      <w:ind w:firstLine="0" w:firstLineChars="0"/>
      <w:jc w:val="center"/>
      <w:outlineLvl w:val="0"/>
    </w:pPr>
    <w:rPr>
      <w:rFonts w:ascii="Times New Roman" w:hAnsi="Times New Roman"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  <w:szCs w:val="20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ind w:firstLine="560" w:firstLineChars="200"/>
    </w:pPr>
    <w:rPr>
      <w:rFonts w:ascii="宋体" w:hAnsi="宋体"/>
      <w:sz w:val="28"/>
    </w:rPr>
  </w:style>
  <w:style w:type="paragraph" w:customStyle="1" w:styleId="7">
    <w:name w:val="Default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2020-09-01T00:57:00Z</dcterms:created>
  <dc:creator>kong</dc:creator>
  <cp:lastModifiedBy>kong</cp:lastModifiedBy>
  <dcterms:modified xsi:type="dcterms:W3CDTF">2021-03-11T07:14:17Z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