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39B" w:rsidRDefault="00BD039B" w:rsidP="00BD039B">
      <w:pPr>
        <w:pStyle w:val="aa"/>
        <w:spacing w:after="120"/>
        <w:jc w:val="center"/>
      </w:pPr>
      <w:r>
        <w:rPr>
          <w:rFonts w:eastAsia="Times New Roman"/>
          <w:sz w:val="20"/>
          <w:szCs w:val="20"/>
        </w:rPr>
        <w:t>МИНОБРНАУКИ РОССИИ</w:t>
      </w:r>
    </w:p>
    <w:p w:rsidR="00BD039B" w:rsidRDefault="00BD039B" w:rsidP="00BD039B">
      <w:pPr>
        <w:pStyle w:val="aa"/>
        <w:spacing w:after="0"/>
        <w:jc w:val="center"/>
      </w:pPr>
      <w:r>
        <w:rPr>
          <w:rFonts w:eastAsia="Times New Roman"/>
        </w:rPr>
        <w:t>Федеральное государственное автономное образовательное</w:t>
      </w:r>
    </w:p>
    <w:p w:rsidR="00BD039B" w:rsidRDefault="00BD039B" w:rsidP="00BD039B">
      <w:pPr>
        <w:pStyle w:val="aa"/>
        <w:spacing w:after="0"/>
        <w:jc w:val="center"/>
      </w:pPr>
      <w:r>
        <w:rPr>
          <w:rFonts w:eastAsia="Times New Roman"/>
        </w:rPr>
        <w:t>учреждение высшего образования</w:t>
      </w:r>
    </w:p>
    <w:p w:rsidR="00BD039B" w:rsidRDefault="00BD039B" w:rsidP="00BD039B">
      <w:pPr>
        <w:pStyle w:val="aa"/>
        <w:spacing w:after="0"/>
        <w:jc w:val="center"/>
      </w:pPr>
      <w:r>
        <w:rPr>
          <w:rFonts w:eastAsia="Times New Roman"/>
        </w:rPr>
        <w:t>«ЮЖНЫЙ ФЕДЕРАЛЬНЫЙ УНИВЕРСИТЕТ»</w:t>
      </w:r>
    </w:p>
    <w:p w:rsidR="00BD039B" w:rsidRDefault="00BD039B" w:rsidP="00BD039B">
      <w:pPr>
        <w:pStyle w:val="aa"/>
        <w:widowControl w:val="0"/>
        <w:tabs>
          <w:tab w:val="left" w:pos="4572"/>
        </w:tabs>
        <w:spacing w:before="120" w:after="0"/>
        <w:jc w:val="center"/>
        <w:rPr>
          <w:rFonts w:eastAsia="Times New Roman"/>
          <w:b/>
          <w:color w:val="000000"/>
        </w:rPr>
      </w:pPr>
    </w:p>
    <w:p w:rsidR="00BD039B" w:rsidRDefault="00BD039B" w:rsidP="00BD039B">
      <w:pPr>
        <w:pStyle w:val="aa"/>
        <w:widowControl w:val="0"/>
        <w:tabs>
          <w:tab w:val="left" w:pos="4572"/>
        </w:tabs>
        <w:spacing w:before="120" w:after="0"/>
        <w:jc w:val="center"/>
      </w:pPr>
      <w:r>
        <w:rPr>
          <w:rFonts w:eastAsia="Times New Roman"/>
          <w:b/>
          <w:color w:val="000000"/>
        </w:rPr>
        <w:t>Институт компьютерных технологий и информационной безопасности</w:t>
      </w:r>
    </w:p>
    <w:p w:rsidR="00BD039B" w:rsidRDefault="00BD039B" w:rsidP="00BD039B">
      <w:pPr>
        <w:pStyle w:val="aa"/>
        <w:widowControl w:val="0"/>
        <w:tabs>
          <w:tab w:val="left" w:pos="4572"/>
        </w:tabs>
        <w:spacing w:before="240" w:after="120"/>
        <w:jc w:val="center"/>
      </w:pPr>
      <w:r>
        <w:rPr>
          <w:rFonts w:eastAsia="Times New Roman"/>
          <w:b/>
          <w:color w:val="000000"/>
        </w:rPr>
        <w:t>Кафедра Математического обеспечения и применения ЭВМ</w:t>
      </w:r>
    </w:p>
    <w:p w:rsidR="00BD039B" w:rsidRDefault="00BD039B" w:rsidP="00BD039B">
      <w:pPr>
        <w:pStyle w:val="aa"/>
        <w:spacing w:after="0"/>
        <w:jc w:val="center"/>
      </w:pPr>
      <w:r>
        <w:rPr>
          <w:noProof/>
        </w:rPr>
        <w:drawing>
          <wp:inline distT="0" distB="0" distL="0" distR="0" wp14:anchorId="0C0B9EA0" wp14:editId="34D11EFE">
            <wp:extent cx="982980" cy="89662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t xml:space="preserve">            </w:t>
      </w:r>
      <w:r>
        <w:rPr>
          <w:rFonts w:eastAsia="Times New Roman"/>
          <w:noProof/>
          <w:sz w:val="20"/>
          <w:szCs w:val="20"/>
        </w:rPr>
        <w:drawing>
          <wp:inline distT="0" distB="0" distL="0" distR="0" wp14:anchorId="559EB8F5" wp14:editId="452A822B">
            <wp:extent cx="1019175" cy="89535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39B" w:rsidRDefault="00BD039B" w:rsidP="00BD039B">
      <w:pPr>
        <w:pStyle w:val="aa"/>
        <w:spacing w:before="1320" w:after="0"/>
        <w:jc w:val="center"/>
      </w:pPr>
      <w:r>
        <w:rPr>
          <w:rFonts w:eastAsia="Times New Roman"/>
          <w:b/>
          <w:bCs/>
          <w:spacing w:val="20"/>
          <w:sz w:val="48"/>
          <w:szCs w:val="48"/>
        </w:rPr>
        <w:t>ОТЧЁТ</w:t>
      </w:r>
    </w:p>
    <w:p w:rsidR="00BD039B" w:rsidRPr="00905D3F" w:rsidRDefault="00BD039B" w:rsidP="00BD039B">
      <w:pPr>
        <w:pStyle w:val="aa"/>
        <w:spacing w:after="0"/>
        <w:jc w:val="center"/>
      </w:pPr>
      <w:r>
        <w:rPr>
          <w:rFonts w:eastAsia="Times New Roman"/>
          <w:sz w:val="40"/>
          <w:szCs w:val="34"/>
        </w:rPr>
        <w:t>по курсовой работе</w:t>
      </w:r>
    </w:p>
    <w:p w:rsidR="00BD039B" w:rsidRDefault="00BD039B" w:rsidP="00BD039B">
      <w:pPr>
        <w:pStyle w:val="aa"/>
        <w:spacing w:after="0"/>
        <w:jc w:val="center"/>
        <w:rPr>
          <w:rFonts w:eastAsia="Times New Roman"/>
          <w:sz w:val="44"/>
          <w:szCs w:val="36"/>
        </w:rPr>
      </w:pPr>
      <w:r>
        <w:rPr>
          <w:rFonts w:eastAsia="Times New Roman"/>
          <w:sz w:val="40"/>
          <w:szCs w:val="34"/>
        </w:rPr>
        <w:t>по курсу</w:t>
      </w:r>
      <w:r>
        <w:rPr>
          <w:rFonts w:eastAsia="Times New Roman"/>
          <w:sz w:val="44"/>
          <w:szCs w:val="36"/>
        </w:rPr>
        <w:t xml:space="preserve"> «</w:t>
      </w:r>
      <w:r>
        <w:rPr>
          <w:rFonts w:eastAsia="Times New Roman"/>
          <w:bCs/>
          <w:sz w:val="40"/>
          <w:szCs w:val="34"/>
        </w:rPr>
        <w:t>Машинное обучение</w:t>
      </w:r>
      <w:r>
        <w:rPr>
          <w:rFonts w:eastAsia="Times New Roman"/>
          <w:sz w:val="44"/>
          <w:szCs w:val="36"/>
        </w:rPr>
        <w:t>»</w:t>
      </w:r>
    </w:p>
    <w:p w:rsidR="00BD039B" w:rsidRDefault="00BD039B" w:rsidP="00BD039B">
      <w:pPr>
        <w:pStyle w:val="aa"/>
        <w:jc w:val="center"/>
      </w:pPr>
      <w:r>
        <w:rPr>
          <w:rFonts w:eastAsia="Times New Roman"/>
          <w:sz w:val="44"/>
          <w:szCs w:val="36"/>
        </w:rPr>
        <w:t xml:space="preserve">по </w:t>
      </w:r>
      <w:r w:rsidRPr="00BD039B">
        <w:rPr>
          <w:rFonts w:eastAsia="Times New Roman"/>
          <w:sz w:val="40"/>
          <w:szCs w:val="36"/>
        </w:rPr>
        <w:t>теме</w:t>
      </w:r>
      <w:r>
        <w:rPr>
          <w:rFonts w:eastAsia="Times New Roman"/>
          <w:sz w:val="40"/>
          <w:szCs w:val="36"/>
        </w:rPr>
        <w:t xml:space="preserve"> «Семантическая сегментация»</w:t>
      </w:r>
    </w:p>
    <w:p w:rsidR="00BD039B" w:rsidRDefault="00BD039B" w:rsidP="00BD039B">
      <w:pPr>
        <w:pStyle w:val="aa"/>
        <w:spacing w:before="960" w:after="0"/>
        <w:ind w:left="5387"/>
      </w:pPr>
      <w:r>
        <w:rPr>
          <w:rFonts w:eastAsia="Times New Roman"/>
          <w:sz w:val="28"/>
          <w:szCs w:val="28"/>
        </w:rPr>
        <w:t>Выполнил:</w:t>
      </w:r>
    </w:p>
    <w:p w:rsidR="00BD039B" w:rsidRDefault="00BD039B" w:rsidP="00BD039B">
      <w:pPr>
        <w:pStyle w:val="aa"/>
        <w:spacing w:after="0"/>
        <w:ind w:left="5387" w:firstLine="425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студент группы КТмо2-3</w:t>
      </w:r>
    </w:p>
    <w:p w:rsidR="00BD039B" w:rsidRDefault="00BD039B" w:rsidP="00BD039B">
      <w:pPr>
        <w:pStyle w:val="aa"/>
        <w:spacing w:after="0"/>
        <w:ind w:left="5387" w:firstLine="425"/>
      </w:pPr>
      <w:proofErr w:type="spellStart"/>
      <w:r>
        <w:rPr>
          <w:rFonts w:eastAsia="Times New Roman"/>
          <w:sz w:val="28"/>
          <w:szCs w:val="28"/>
        </w:rPr>
        <w:t>Шепель</w:t>
      </w:r>
      <w:proofErr w:type="spellEnd"/>
      <w:r>
        <w:rPr>
          <w:rFonts w:eastAsia="Times New Roman"/>
          <w:sz w:val="28"/>
          <w:szCs w:val="28"/>
        </w:rPr>
        <w:t xml:space="preserve"> И.О.</w:t>
      </w:r>
    </w:p>
    <w:p w:rsidR="00BD039B" w:rsidRDefault="00BD039B" w:rsidP="00BD039B">
      <w:pPr>
        <w:pStyle w:val="aa"/>
        <w:spacing w:after="0"/>
        <w:ind w:left="5387" w:firstLine="850"/>
      </w:pPr>
    </w:p>
    <w:p w:rsidR="00BD039B" w:rsidRDefault="00BD039B" w:rsidP="00BD039B">
      <w:pPr>
        <w:pStyle w:val="aa"/>
        <w:spacing w:before="240" w:after="0"/>
        <w:ind w:left="5387"/>
      </w:pPr>
      <w:r>
        <w:rPr>
          <w:rFonts w:eastAsia="Times New Roman"/>
          <w:sz w:val="28"/>
          <w:szCs w:val="28"/>
        </w:rPr>
        <w:t>Проверил:</w:t>
      </w:r>
    </w:p>
    <w:p w:rsidR="00BD039B" w:rsidRDefault="00BD039B" w:rsidP="00BD039B">
      <w:pPr>
        <w:pStyle w:val="aa"/>
        <w:spacing w:after="0"/>
        <w:ind w:left="5387" w:firstLine="425"/>
      </w:pPr>
      <w:r>
        <w:rPr>
          <w:rFonts w:eastAsia="Times New Roman"/>
          <w:sz w:val="28"/>
          <w:szCs w:val="28"/>
        </w:rPr>
        <w:t>к. т. н., Гончаров А. В.</w:t>
      </w:r>
    </w:p>
    <w:p w:rsidR="00BD039B" w:rsidRDefault="00BD039B" w:rsidP="00BD039B">
      <w:pPr>
        <w:pStyle w:val="aa"/>
        <w:spacing w:before="240" w:after="0"/>
        <w:ind w:left="5387"/>
      </w:pPr>
      <w:r>
        <w:rPr>
          <w:rFonts w:eastAsia="Times New Roman"/>
          <w:sz w:val="28"/>
          <w:szCs w:val="28"/>
        </w:rPr>
        <w:t>Оценка</w:t>
      </w:r>
    </w:p>
    <w:p w:rsidR="00BD039B" w:rsidRDefault="00BD039B" w:rsidP="00BD039B">
      <w:pPr>
        <w:pStyle w:val="aa"/>
        <w:spacing w:before="240" w:after="0"/>
        <w:ind w:left="5387"/>
      </w:pPr>
      <w:r>
        <w:rPr>
          <w:rFonts w:eastAsia="Times New Roman"/>
          <w:sz w:val="28"/>
          <w:szCs w:val="28"/>
        </w:rPr>
        <w:t>______________________</w:t>
      </w:r>
    </w:p>
    <w:p w:rsidR="00BD039B" w:rsidRDefault="00BD039B" w:rsidP="00BD039B">
      <w:pPr>
        <w:pStyle w:val="aa"/>
        <w:spacing w:before="240" w:after="0"/>
        <w:ind w:left="5387"/>
      </w:pPr>
      <w:r>
        <w:rPr>
          <w:rFonts w:eastAsia="Times New Roman"/>
          <w:sz w:val="28"/>
          <w:szCs w:val="28"/>
        </w:rPr>
        <w:t xml:space="preserve">«____»  __________ </w:t>
      </w:r>
      <w:r>
        <w:rPr>
          <w:rFonts w:eastAsia="Times New Roman"/>
          <w:sz w:val="28"/>
          <w:szCs w:val="28"/>
        </w:rPr>
        <w:fldChar w:fldCharType="begin"/>
      </w:r>
      <w:r>
        <w:instrText>TIME \@"yyyy"</w:instrText>
      </w:r>
      <w:r>
        <w:fldChar w:fldCharType="separate"/>
      </w:r>
      <w:r w:rsidR="00501427">
        <w:rPr>
          <w:noProof/>
        </w:rPr>
        <w:t>2017</w:t>
      </w:r>
      <w:r>
        <w:fldChar w:fldCharType="end"/>
      </w:r>
      <w:r>
        <w:rPr>
          <w:rFonts w:eastAsia="Times New Roman"/>
          <w:sz w:val="28"/>
          <w:szCs w:val="28"/>
        </w:rPr>
        <w:t xml:space="preserve"> г.</w:t>
      </w:r>
    </w:p>
    <w:p w:rsidR="00D4366E" w:rsidRDefault="00BD039B" w:rsidP="00BD039B">
      <w:pPr>
        <w:pStyle w:val="aa"/>
        <w:spacing w:before="1440" w:after="0"/>
        <w:jc w:val="center"/>
      </w:pPr>
      <w:r>
        <w:rPr>
          <w:rFonts w:eastAsia="Times New Roman"/>
          <w:sz w:val="28"/>
          <w:szCs w:val="28"/>
        </w:rPr>
        <w:t xml:space="preserve">Таганрог </w:t>
      </w:r>
      <w:r>
        <w:rPr>
          <w:rFonts w:eastAsia="Times New Roman"/>
          <w:sz w:val="28"/>
          <w:szCs w:val="28"/>
        </w:rPr>
        <w:fldChar w:fldCharType="begin"/>
      </w:r>
      <w:r>
        <w:instrText>TIME \@"yyyy"</w:instrText>
      </w:r>
      <w:r>
        <w:fldChar w:fldCharType="separate"/>
      </w:r>
      <w:r w:rsidR="00501427">
        <w:rPr>
          <w:noProof/>
        </w:rPr>
        <w:t>2017</w:t>
      </w:r>
      <w:r>
        <w:fldChar w:fldCharType="end"/>
      </w:r>
    </w:p>
    <w:p w:rsidR="00D4366E" w:rsidRDefault="00D4366E">
      <w:pPr>
        <w:spacing w:after="200" w:line="276" w:lineRule="auto"/>
        <w:ind w:firstLine="0"/>
        <w:jc w:val="left"/>
        <w:rPr>
          <w:rFonts w:eastAsia="SimSun" w:cs="Times New Roman"/>
          <w:sz w:val="24"/>
          <w:szCs w:val="24"/>
          <w:lang w:eastAsia="ru-RU"/>
        </w:rPr>
      </w:pPr>
      <w:r>
        <w:br w:type="page"/>
      </w:r>
    </w:p>
    <w:p w:rsidR="00BD039B" w:rsidRPr="005A744C" w:rsidRDefault="00BD039B" w:rsidP="00BD039B">
      <w:pPr>
        <w:pStyle w:val="aa"/>
        <w:spacing w:before="1440" w:after="0"/>
        <w:jc w:val="center"/>
      </w:pPr>
    </w:p>
    <w:p w:rsidR="00501427" w:rsidRDefault="00D17B4D">
      <w:pPr>
        <w:pStyle w:val="11"/>
        <w:tabs>
          <w:tab w:val="left" w:pos="480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ascii="Arial" w:eastAsia="SimSun" w:hAnsi="Arial"/>
          <w:sz w:val="24"/>
          <w:szCs w:val="24"/>
        </w:rPr>
        <w:fldChar w:fldCharType="begin"/>
      </w:r>
      <w:r>
        <w:instrText xml:space="preserve"> TOC \o "1-9" \l 1-9 </w:instrText>
      </w:r>
      <w:r>
        <w:rPr>
          <w:rFonts w:ascii="Arial" w:eastAsia="SimSun" w:hAnsi="Arial"/>
          <w:sz w:val="24"/>
          <w:szCs w:val="24"/>
        </w:rPr>
        <w:fldChar w:fldCharType="separate"/>
      </w:r>
      <w:r w:rsidR="00501427">
        <w:rPr>
          <w:noProof/>
        </w:rPr>
        <w:t>1</w:t>
      </w:r>
      <w:r w:rsidR="00501427"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="00501427">
        <w:rPr>
          <w:noProof/>
        </w:rPr>
        <w:t>Введение</w:t>
      </w:r>
      <w:r w:rsidR="00501427">
        <w:rPr>
          <w:noProof/>
        </w:rPr>
        <w:tab/>
      </w:r>
      <w:r w:rsidR="00501427">
        <w:rPr>
          <w:noProof/>
        </w:rPr>
        <w:fldChar w:fldCharType="begin"/>
      </w:r>
      <w:r w:rsidR="00501427">
        <w:rPr>
          <w:noProof/>
        </w:rPr>
        <w:instrText xml:space="preserve"> PAGEREF _Toc501995791 \h </w:instrText>
      </w:r>
      <w:r w:rsidR="00501427">
        <w:rPr>
          <w:noProof/>
        </w:rPr>
      </w:r>
      <w:r w:rsidR="00501427">
        <w:rPr>
          <w:noProof/>
        </w:rPr>
        <w:fldChar w:fldCharType="separate"/>
      </w:r>
      <w:r w:rsidR="00501427">
        <w:rPr>
          <w:noProof/>
        </w:rPr>
        <w:t>3</w:t>
      </w:r>
      <w:r w:rsidR="00501427">
        <w:rPr>
          <w:noProof/>
        </w:rPr>
        <w:fldChar w:fldCharType="end"/>
      </w:r>
    </w:p>
    <w:p w:rsidR="00501427" w:rsidRDefault="00501427">
      <w:pPr>
        <w:pStyle w:val="11"/>
        <w:tabs>
          <w:tab w:val="left" w:pos="480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 xml:space="preserve">Структура </w:t>
      </w:r>
      <w:r w:rsidRPr="004868F9">
        <w:rPr>
          <w:noProof/>
          <w:lang w:val="en-US"/>
        </w:rPr>
        <w:t>PSPNet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_Toc501995792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01427" w:rsidRDefault="00501427">
      <w:pPr>
        <w:pStyle w:val="11"/>
        <w:tabs>
          <w:tab w:val="left" w:pos="480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4868F9">
        <w:rPr>
          <w:rFonts w:eastAsiaTheme="minorEastAsia"/>
          <w:noProof/>
        </w:rPr>
        <w:t>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4868F9">
        <w:rPr>
          <w:rFonts w:eastAsiaTheme="minorEastAsia"/>
          <w:noProof/>
        </w:rPr>
        <w:t>Архитектура сети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_Toc501995793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01427" w:rsidRDefault="00501427">
      <w:pPr>
        <w:pStyle w:val="11"/>
        <w:tabs>
          <w:tab w:val="left" w:pos="480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Экспериментальные 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_Toc501995794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01427" w:rsidRDefault="0050142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_Toc501995795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17B4D" w:rsidRDefault="00D17B4D" w:rsidP="00D17B4D">
      <w:pPr>
        <w:pStyle w:val="1"/>
        <w:numPr>
          <w:ilvl w:val="0"/>
          <w:numId w:val="0"/>
        </w:numPr>
      </w:pPr>
      <w:r>
        <w:rPr>
          <w:b w:val="0"/>
          <w:bCs w:val="0"/>
        </w:rPr>
        <w:fldChar w:fldCharType="end"/>
      </w:r>
    </w:p>
    <w:p w:rsidR="00D17B4D" w:rsidRDefault="00D17B4D" w:rsidP="00D17B4D">
      <w:pPr>
        <w:pStyle w:val="Textbody"/>
        <w:spacing w:line="360" w:lineRule="auto"/>
        <w:rPr>
          <w:sz w:val="28"/>
          <w:szCs w:val="28"/>
        </w:rPr>
      </w:pPr>
    </w:p>
    <w:p w:rsidR="00D17B4D" w:rsidRDefault="00D17B4D" w:rsidP="00D17B4D">
      <w:pPr>
        <w:pStyle w:val="1"/>
        <w:pageBreakBefore/>
        <w:numPr>
          <w:ilvl w:val="0"/>
          <w:numId w:val="0"/>
        </w:numPr>
      </w:pPr>
      <w:bookmarkStart w:id="0" w:name="_Toc501995791"/>
      <w:r>
        <w:lastRenderedPageBreak/>
        <w:t>1</w:t>
      </w:r>
      <w:r>
        <w:tab/>
        <w:t>Введение</w:t>
      </w:r>
      <w:bookmarkEnd w:id="0"/>
    </w:p>
    <w:p w:rsidR="00D17B4D" w:rsidRPr="003057AC" w:rsidRDefault="000A5841" w:rsidP="00F236B7">
      <w:pPr>
        <w:pStyle w:val="Textbody"/>
        <w:spacing w:line="360" w:lineRule="auto"/>
        <w:ind w:firstLine="709"/>
        <w:jc w:val="both"/>
        <w:rPr>
          <w:sz w:val="28"/>
        </w:rPr>
      </w:pPr>
      <w:r w:rsidRPr="003057AC">
        <w:rPr>
          <w:sz w:val="28"/>
        </w:rPr>
        <w:t xml:space="preserve">Для решения задачи семантической сегментации, т.е. </w:t>
      </w:r>
      <w:proofErr w:type="spellStart"/>
      <w:r w:rsidRPr="003057AC">
        <w:rPr>
          <w:sz w:val="28"/>
        </w:rPr>
        <w:t>попиксельного</w:t>
      </w:r>
      <w:proofErr w:type="spellEnd"/>
      <w:r w:rsidRPr="003057AC">
        <w:rPr>
          <w:sz w:val="28"/>
        </w:rPr>
        <w:t xml:space="preserve"> выделения объектов на изображениях, используются </w:t>
      </w:r>
      <w:proofErr w:type="spellStart"/>
      <w:r w:rsidRPr="003057AC">
        <w:rPr>
          <w:sz w:val="28"/>
        </w:rPr>
        <w:t>сверточные</w:t>
      </w:r>
      <w:proofErr w:type="spellEnd"/>
      <w:r w:rsidRPr="003057AC">
        <w:rPr>
          <w:sz w:val="28"/>
        </w:rPr>
        <w:t xml:space="preserve"> сети с различной архитектурой. В частности </w:t>
      </w:r>
      <w:r w:rsidR="00C14329" w:rsidRPr="003057AC">
        <w:rPr>
          <w:sz w:val="28"/>
        </w:rPr>
        <w:t xml:space="preserve">на наборе данных </w:t>
      </w:r>
      <w:r w:rsidR="00C14329" w:rsidRPr="003057AC">
        <w:rPr>
          <w:sz w:val="28"/>
          <w:lang w:val="en-US"/>
        </w:rPr>
        <w:t>cityscapes</w:t>
      </w:r>
      <w:r w:rsidR="00C14329" w:rsidRPr="003057AC">
        <w:rPr>
          <w:sz w:val="28"/>
        </w:rPr>
        <w:t xml:space="preserve"> </w:t>
      </w:r>
      <w:r w:rsidR="000C698F" w:rsidRPr="003057AC">
        <w:rPr>
          <w:sz w:val="28"/>
        </w:rPr>
        <w:t xml:space="preserve">[1], </w:t>
      </w:r>
      <w:r w:rsidR="00E426CB" w:rsidRPr="003057AC">
        <w:rPr>
          <w:sz w:val="28"/>
        </w:rPr>
        <w:t xml:space="preserve">одной из наиболее успешных архитектур является </w:t>
      </w:r>
      <w:r w:rsidR="004708AA" w:rsidRPr="003057AC">
        <w:rPr>
          <w:sz w:val="28"/>
        </w:rPr>
        <w:t>сеть с пирамида</w:t>
      </w:r>
      <w:r w:rsidR="00E426CB" w:rsidRPr="003057AC">
        <w:rPr>
          <w:sz w:val="28"/>
        </w:rPr>
        <w:t xml:space="preserve">льным анализом сцены – </w:t>
      </w:r>
      <w:proofErr w:type="spellStart"/>
      <w:r w:rsidR="00E426CB" w:rsidRPr="003057AC">
        <w:rPr>
          <w:sz w:val="28"/>
          <w:lang w:val="en-US"/>
        </w:rPr>
        <w:t>PSPNet</w:t>
      </w:r>
      <w:proofErr w:type="spellEnd"/>
      <w:r w:rsidRPr="003057AC">
        <w:rPr>
          <w:sz w:val="28"/>
        </w:rPr>
        <w:t xml:space="preserve"> </w:t>
      </w:r>
      <w:r w:rsidR="00E426CB" w:rsidRPr="003057AC">
        <w:rPr>
          <w:sz w:val="28"/>
        </w:rPr>
        <w:t xml:space="preserve">(англ. – </w:t>
      </w:r>
      <w:r w:rsidR="00E426CB" w:rsidRPr="003057AC">
        <w:rPr>
          <w:sz w:val="28"/>
          <w:lang w:val="en-US"/>
        </w:rPr>
        <w:t>Pyramid</w:t>
      </w:r>
      <w:r w:rsidR="00E426CB" w:rsidRPr="003057AC">
        <w:rPr>
          <w:sz w:val="28"/>
        </w:rPr>
        <w:t xml:space="preserve"> </w:t>
      </w:r>
      <w:r w:rsidR="00E426CB" w:rsidRPr="003057AC">
        <w:rPr>
          <w:sz w:val="28"/>
          <w:lang w:val="en-US"/>
        </w:rPr>
        <w:t>Scene</w:t>
      </w:r>
      <w:r w:rsidR="00E426CB" w:rsidRPr="003057AC">
        <w:rPr>
          <w:sz w:val="28"/>
        </w:rPr>
        <w:t xml:space="preserve"> </w:t>
      </w:r>
      <w:r w:rsidR="00E426CB" w:rsidRPr="003057AC">
        <w:rPr>
          <w:sz w:val="28"/>
          <w:lang w:val="en-US"/>
        </w:rPr>
        <w:t>Parsing</w:t>
      </w:r>
      <w:r w:rsidR="00E426CB" w:rsidRPr="003057AC">
        <w:rPr>
          <w:sz w:val="28"/>
        </w:rPr>
        <w:t xml:space="preserve"> </w:t>
      </w:r>
      <w:r w:rsidR="00E426CB" w:rsidRPr="003057AC">
        <w:rPr>
          <w:sz w:val="28"/>
          <w:lang w:val="en-US"/>
        </w:rPr>
        <w:t>Network</w:t>
      </w:r>
      <w:r w:rsidR="00E426CB" w:rsidRPr="003057AC">
        <w:rPr>
          <w:sz w:val="28"/>
        </w:rPr>
        <w:t>)[2].</w:t>
      </w:r>
    </w:p>
    <w:p w:rsidR="00D17B4D" w:rsidRPr="003057AC" w:rsidRDefault="00D17B4D" w:rsidP="00F236B7">
      <w:pPr>
        <w:pStyle w:val="Textbody"/>
        <w:spacing w:line="360" w:lineRule="auto"/>
        <w:ind w:firstLine="709"/>
        <w:jc w:val="both"/>
        <w:rPr>
          <w:sz w:val="28"/>
        </w:rPr>
      </w:pPr>
      <w:r w:rsidRPr="003057AC">
        <w:rPr>
          <w:sz w:val="28"/>
        </w:rPr>
        <w:t xml:space="preserve">В отчете рассматривается задача </w:t>
      </w:r>
      <w:r w:rsidR="00E426CB" w:rsidRPr="003057AC">
        <w:rPr>
          <w:sz w:val="28"/>
        </w:rPr>
        <w:t xml:space="preserve">обучения сети с такой архитектурой на наборе данных </w:t>
      </w:r>
      <w:r w:rsidR="00E426CB" w:rsidRPr="003057AC">
        <w:rPr>
          <w:sz w:val="28"/>
          <w:lang w:val="en-US"/>
        </w:rPr>
        <w:t>cityscapes</w:t>
      </w:r>
      <w:r w:rsidR="00E426CB" w:rsidRPr="003057AC">
        <w:rPr>
          <w:sz w:val="28"/>
        </w:rPr>
        <w:t xml:space="preserve"> </w:t>
      </w:r>
      <w:r w:rsidR="008C4F9C" w:rsidRPr="003057AC">
        <w:rPr>
          <w:sz w:val="28"/>
        </w:rPr>
        <w:t>и с</w:t>
      </w:r>
      <w:r w:rsidR="00E426CB" w:rsidRPr="003057AC">
        <w:rPr>
          <w:sz w:val="28"/>
        </w:rPr>
        <w:t xml:space="preserve"> и</w:t>
      </w:r>
      <w:r w:rsidR="00E32641" w:rsidRPr="003057AC">
        <w:rPr>
          <w:sz w:val="28"/>
        </w:rPr>
        <w:t>с</w:t>
      </w:r>
      <w:r w:rsidR="00E426CB" w:rsidRPr="003057AC">
        <w:rPr>
          <w:sz w:val="28"/>
        </w:rPr>
        <w:t xml:space="preserve">пользованием </w:t>
      </w:r>
      <w:proofErr w:type="spellStart"/>
      <w:r w:rsidR="00E426CB" w:rsidRPr="003057AC">
        <w:rPr>
          <w:sz w:val="28"/>
        </w:rPr>
        <w:t>предобученной</w:t>
      </w:r>
      <w:proofErr w:type="spellEnd"/>
      <w:r w:rsidR="00E426CB" w:rsidRPr="003057AC">
        <w:rPr>
          <w:sz w:val="28"/>
        </w:rPr>
        <w:t xml:space="preserve"> сети </w:t>
      </w:r>
      <w:proofErr w:type="spellStart"/>
      <w:r w:rsidR="00E426CB" w:rsidRPr="003057AC">
        <w:rPr>
          <w:sz w:val="28"/>
          <w:lang w:val="en-US"/>
        </w:rPr>
        <w:t>ResNet</w:t>
      </w:r>
      <w:proofErr w:type="spellEnd"/>
      <w:r w:rsidR="00E426CB" w:rsidRPr="003057AC">
        <w:rPr>
          <w:sz w:val="28"/>
        </w:rPr>
        <w:t>-101 [3]</w:t>
      </w:r>
      <w:r w:rsidRPr="003057AC">
        <w:rPr>
          <w:sz w:val="28"/>
        </w:rPr>
        <w:t>.</w:t>
      </w:r>
    </w:p>
    <w:p w:rsidR="00473D08" w:rsidRPr="00F97B75" w:rsidRDefault="00473D08" w:rsidP="00F236B7">
      <w:pPr>
        <w:pStyle w:val="Textbody"/>
        <w:spacing w:line="360" w:lineRule="auto"/>
        <w:ind w:firstLine="709"/>
        <w:jc w:val="both"/>
        <w:rPr>
          <w:sz w:val="28"/>
        </w:rPr>
      </w:pPr>
      <w:r w:rsidRPr="003057AC">
        <w:rPr>
          <w:sz w:val="28"/>
        </w:rPr>
        <w:t xml:space="preserve">Набор данных </w:t>
      </w:r>
      <w:r w:rsidRPr="003057AC">
        <w:rPr>
          <w:sz w:val="28"/>
          <w:lang w:val="en-US"/>
        </w:rPr>
        <w:t>cityscapes</w:t>
      </w:r>
      <w:r w:rsidRPr="003057AC">
        <w:rPr>
          <w:sz w:val="28"/>
        </w:rPr>
        <w:t>, на котором производилось обучение</w:t>
      </w:r>
      <w:r w:rsidR="00BA6420" w:rsidRPr="003057AC">
        <w:rPr>
          <w:sz w:val="28"/>
        </w:rPr>
        <w:t>,</w:t>
      </w:r>
      <w:r w:rsidRPr="003057AC">
        <w:rPr>
          <w:sz w:val="28"/>
        </w:rPr>
        <w:t xml:space="preserve"> представляет собой 5000 </w:t>
      </w:r>
      <w:r w:rsidR="00BA6420" w:rsidRPr="003057AC">
        <w:rPr>
          <w:sz w:val="28"/>
        </w:rPr>
        <w:t>размеченных попиксельно изображений с 30 различными классами.</w:t>
      </w:r>
      <w:r w:rsidR="004708AA" w:rsidRPr="003057AC">
        <w:rPr>
          <w:sz w:val="28"/>
        </w:rPr>
        <w:t xml:space="preserve"> Все кадры снимались камерой установленной в салоне автомобиля. </w:t>
      </w:r>
      <w:r w:rsidR="0003533E" w:rsidRPr="003057AC">
        <w:rPr>
          <w:sz w:val="28"/>
        </w:rPr>
        <w:t>Поэтому этот набор данных является наиболее удобным для решения задач выделения объектов в тематике беспилотного автотранспорта.</w:t>
      </w:r>
    </w:p>
    <w:p w:rsidR="00F236B7" w:rsidRPr="005F17AC" w:rsidRDefault="00F236B7" w:rsidP="00F236B7">
      <w:pPr>
        <w:pStyle w:val="1"/>
        <w:numPr>
          <w:ilvl w:val="0"/>
          <w:numId w:val="0"/>
        </w:numPr>
      </w:pPr>
      <w:bookmarkStart w:id="1" w:name="_Toc501995792"/>
      <w:r w:rsidRPr="005F17AC">
        <w:t>2</w:t>
      </w:r>
      <w:r w:rsidRPr="005F17AC">
        <w:tab/>
      </w:r>
      <w:r w:rsidR="00415EB9">
        <w:t xml:space="preserve">Структура </w:t>
      </w:r>
      <w:proofErr w:type="spellStart"/>
      <w:r>
        <w:rPr>
          <w:lang w:val="en-US"/>
        </w:rPr>
        <w:t>PSPNet</w:t>
      </w:r>
      <w:bookmarkEnd w:id="1"/>
      <w:proofErr w:type="spellEnd"/>
    </w:p>
    <w:p w:rsidR="007E0D1A" w:rsidRDefault="005F17AC" w:rsidP="00F236B7">
      <w:r>
        <w:t>Полные</w:t>
      </w:r>
      <w:r w:rsidRPr="005F17AC">
        <w:t xml:space="preserve"> </w:t>
      </w:r>
      <w:proofErr w:type="spellStart"/>
      <w:r>
        <w:t>сверточные</w:t>
      </w:r>
      <w:proofErr w:type="spellEnd"/>
      <w:r w:rsidRPr="005F17AC">
        <w:t xml:space="preserve"> </w:t>
      </w:r>
      <w:r>
        <w:t>сети</w:t>
      </w:r>
      <w:r w:rsidRPr="005F17AC">
        <w:t xml:space="preserve"> (</w:t>
      </w:r>
      <w:r>
        <w:t>англ</w:t>
      </w:r>
      <w:r w:rsidRPr="005F17AC">
        <w:t xml:space="preserve">. – </w:t>
      </w:r>
      <w:r w:rsidRPr="005F17AC">
        <w:rPr>
          <w:lang w:val="en-US"/>
        </w:rPr>
        <w:t>fully</w:t>
      </w:r>
      <w:r w:rsidRPr="005F17AC">
        <w:t xml:space="preserve"> </w:t>
      </w:r>
      <w:r w:rsidRPr="005F17AC">
        <w:rPr>
          <w:lang w:val="en-US"/>
        </w:rPr>
        <w:t>convolutional</w:t>
      </w:r>
      <w:r w:rsidRPr="005F17AC">
        <w:t xml:space="preserve"> </w:t>
      </w:r>
      <w:r w:rsidRPr="005F17AC">
        <w:rPr>
          <w:lang w:val="en-US"/>
        </w:rPr>
        <w:t>networks</w:t>
      </w:r>
      <w:r w:rsidRPr="005F17AC">
        <w:t xml:space="preserve">) </w:t>
      </w:r>
      <w:r>
        <w:t xml:space="preserve">обладают рядом недостатков, которые проявляются на сложных сценах. </w:t>
      </w:r>
    </w:p>
    <w:p w:rsidR="00F236B7" w:rsidRDefault="005F17AC" w:rsidP="00F236B7">
      <w:r>
        <w:t xml:space="preserve">Во-первых, </w:t>
      </w:r>
      <w:r w:rsidR="00F61FB9">
        <w:t>при распознавании объекта на сцене не учитывается характер самой сцены. Так, например моторная лодка, может выделиться как машина из-за схожести этих объектов. При этом</w:t>
      </w:r>
      <w:proofErr w:type="gramStart"/>
      <w:r w:rsidR="00F61FB9">
        <w:t>,</w:t>
      </w:r>
      <w:proofErr w:type="gramEnd"/>
      <w:r w:rsidR="00F61FB9">
        <w:t xml:space="preserve"> если учитывать, что лодка находится на водной поверхности, а машины – на дорожном покрытии, т. е. саму сцену, на которой расположен объект, то таких ошибок классификации можно избежать.</w:t>
      </w:r>
    </w:p>
    <w:p w:rsidR="007E0D1A" w:rsidRDefault="007E0D1A" w:rsidP="00F236B7">
      <w:r>
        <w:t xml:space="preserve">Во-вторых, на </w:t>
      </w:r>
      <w:proofErr w:type="gramStart"/>
      <w:r>
        <w:t>наборах</w:t>
      </w:r>
      <w:proofErr w:type="gramEnd"/>
      <w:r>
        <w:t xml:space="preserve"> данных с большим числом различных классов очень часто некоторые из них описывают схожие объекты. В частности, на наборе данных </w:t>
      </w:r>
      <w:r>
        <w:rPr>
          <w:lang w:val="en-US"/>
        </w:rPr>
        <w:t>cityscapes</w:t>
      </w:r>
      <w:r>
        <w:t xml:space="preserve"> существуют отдельные классы для легковых, грузовых автомобилей и автобусов. При этом полные </w:t>
      </w:r>
      <w:proofErr w:type="spellStart"/>
      <w:r>
        <w:t>сверточные</w:t>
      </w:r>
      <w:proofErr w:type="spellEnd"/>
      <w:r>
        <w:t xml:space="preserve"> сети могут помечать такие объекты частично одним классом, частично другим.</w:t>
      </w:r>
    </w:p>
    <w:p w:rsidR="007E0D1A" w:rsidRDefault="007E0D1A" w:rsidP="00F236B7">
      <w:r>
        <w:lastRenderedPageBreak/>
        <w:t>В-третьих, некоторые объекты обладают небольшим размером на изображении, но при этом очень важны для решаемых задач. Например, знаки дорожного движения</w:t>
      </w:r>
      <w:r w:rsidR="003A46E2">
        <w:t xml:space="preserve"> и светофоры</w:t>
      </w:r>
      <w:r>
        <w:t xml:space="preserve">. </w:t>
      </w:r>
      <w:proofErr w:type="spellStart"/>
      <w:r>
        <w:t>Сверточная</w:t>
      </w:r>
      <w:proofErr w:type="spellEnd"/>
      <w:r>
        <w:t xml:space="preserve"> сеть может неправильно классифицировать такой объект, если он находится на фоне более крупного объекта другого класса.</w:t>
      </w:r>
    </w:p>
    <w:p w:rsidR="004A2C2F" w:rsidRDefault="004A2C2F" w:rsidP="00F236B7">
      <w:r>
        <w:t xml:space="preserve">Для решения вышеперечисленных проблем в </w:t>
      </w:r>
      <w:r w:rsidRPr="004A2C2F">
        <w:t xml:space="preserve">[2] </w:t>
      </w:r>
      <w:r>
        <w:t xml:space="preserve">был введен т. н. </w:t>
      </w:r>
      <w:r w:rsidR="0053027B">
        <w:t xml:space="preserve">блок </w:t>
      </w:r>
      <w:proofErr w:type="gramStart"/>
      <w:r w:rsidR="0053027B">
        <w:t>пирамидальной</w:t>
      </w:r>
      <w:proofErr w:type="gramEnd"/>
      <w:r w:rsidR="0053027B">
        <w:t xml:space="preserve"> </w:t>
      </w:r>
      <w:proofErr w:type="spellStart"/>
      <w:r w:rsidR="0053027B">
        <w:t>субдискретизации</w:t>
      </w:r>
      <w:proofErr w:type="spellEnd"/>
      <w:r w:rsidR="0053027B">
        <w:t xml:space="preserve"> (англ. –</w:t>
      </w:r>
      <w:r>
        <w:t xml:space="preserve"> </w:t>
      </w:r>
      <w:r>
        <w:rPr>
          <w:lang w:val="en-US"/>
        </w:rPr>
        <w:t>Pyramid</w:t>
      </w:r>
      <w:r w:rsidRPr="0053027B">
        <w:t xml:space="preserve"> </w:t>
      </w:r>
      <w:r>
        <w:rPr>
          <w:lang w:val="en-US"/>
        </w:rPr>
        <w:t>Pooling</w:t>
      </w:r>
      <w:r w:rsidRPr="0053027B">
        <w:t xml:space="preserve"> </w:t>
      </w:r>
      <w:r>
        <w:rPr>
          <w:lang w:val="en-US"/>
        </w:rPr>
        <w:t>Module</w:t>
      </w:r>
      <w:r w:rsidR="0053027B">
        <w:t>)</w:t>
      </w:r>
      <w:r w:rsidRPr="0053027B">
        <w:t xml:space="preserve">. </w:t>
      </w:r>
      <w:r w:rsidR="00A27416">
        <w:t xml:space="preserve">Его структура приведена на рис. 1.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A27416" w:rsidRPr="00D96543" w:rsidTr="00FA4EA1">
        <w:tc>
          <w:tcPr>
            <w:tcW w:w="9571" w:type="dxa"/>
            <w:hideMark/>
          </w:tcPr>
          <w:p w:rsidR="00A27416" w:rsidRPr="00D96543" w:rsidRDefault="00A27416" w:rsidP="00A27416">
            <w:pPr>
              <w:adjustRightInd w:val="0"/>
              <w:snapToGrid w:val="0"/>
              <w:spacing w:before="120" w:after="120" w:line="288" w:lineRule="auto"/>
              <w:ind w:firstLine="0"/>
              <w:contextualSpacing/>
              <w:jc w:val="left"/>
              <w:rPr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41B4B2" wp14:editId="2D4673B9">
                  <wp:extent cx="5917721" cy="1726027"/>
                  <wp:effectExtent l="0" t="0" r="6985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9531" cy="172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416" w:rsidRPr="00D96543" w:rsidTr="00FA4EA1">
        <w:tc>
          <w:tcPr>
            <w:tcW w:w="9571" w:type="dxa"/>
            <w:hideMark/>
          </w:tcPr>
          <w:p w:rsidR="00A27416" w:rsidRPr="00A27416" w:rsidRDefault="00A27416" w:rsidP="00F0265F">
            <w:pPr>
              <w:adjustRightInd w:val="0"/>
              <w:snapToGrid w:val="0"/>
              <w:spacing w:before="120" w:after="120" w:line="288" w:lineRule="auto"/>
              <w:contextualSpacing/>
              <w:jc w:val="center"/>
              <w:rPr>
                <w:noProof/>
                <w:sz w:val="26"/>
                <w:szCs w:val="26"/>
              </w:rPr>
            </w:pPr>
            <w:r w:rsidRPr="00D96543">
              <w:rPr>
                <w:noProof/>
                <w:sz w:val="26"/>
                <w:szCs w:val="26"/>
              </w:rPr>
              <w:t xml:space="preserve">Рисунок 1 – </w:t>
            </w:r>
            <w:r>
              <w:rPr>
                <w:noProof/>
                <w:sz w:val="26"/>
                <w:szCs w:val="26"/>
              </w:rPr>
              <w:t xml:space="preserve">Структура </w:t>
            </w:r>
            <w:r>
              <w:rPr>
                <w:noProof/>
                <w:sz w:val="26"/>
                <w:szCs w:val="26"/>
                <w:lang w:val="en-US"/>
              </w:rPr>
              <w:t>PSPNet</w:t>
            </w:r>
            <w:r>
              <w:rPr>
                <w:noProof/>
                <w:sz w:val="26"/>
                <w:szCs w:val="26"/>
              </w:rPr>
              <w:t xml:space="preserve">. На входе </w:t>
            </w:r>
            <w:r>
              <w:rPr>
                <w:noProof/>
                <w:sz w:val="26"/>
                <w:szCs w:val="26"/>
                <w:lang w:val="en-US"/>
              </w:rPr>
              <w:t>PSPNet</w:t>
            </w:r>
            <w:r w:rsidRPr="00A27416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>принимает карту признаков последнего сверточного слоя</w:t>
            </w:r>
            <w:r w:rsidR="00F0265F">
              <w:rPr>
                <w:noProof/>
                <w:sz w:val="26"/>
                <w:szCs w:val="26"/>
              </w:rPr>
              <w:t xml:space="preserve"> (</w:t>
            </w:r>
            <w:r w:rsidR="00F0265F">
              <w:rPr>
                <w:noProof/>
                <w:sz w:val="26"/>
                <w:szCs w:val="26"/>
                <w:lang w:val="en-US"/>
              </w:rPr>
              <w:t>b</w:t>
            </w:r>
            <w:r w:rsidR="00F0265F">
              <w:rPr>
                <w:noProof/>
                <w:sz w:val="26"/>
                <w:szCs w:val="26"/>
              </w:rPr>
              <w:t>). Затем применятся слой пирамидальной субдискретизации с фильтрами различного размера (</w:t>
            </w:r>
            <w:r w:rsidR="00F0265F">
              <w:rPr>
                <w:noProof/>
                <w:sz w:val="26"/>
                <w:szCs w:val="26"/>
                <w:lang w:val="en-US"/>
              </w:rPr>
              <w:t>c</w:t>
            </w:r>
            <w:r w:rsidR="00F0265F" w:rsidRPr="00F0265F">
              <w:rPr>
                <w:noProof/>
                <w:sz w:val="26"/>
                <w:szCs w:val="26"/>
              </w:rPr>
              <w:t>)</w:t>
            </w:r>
            <w:r w:rsidR="00F0265F">
              <w:rPr>
                <w:noProof/>
                <w:sz w:val="26"/>
                <w:szCs w:val="26"/>
              </w:rPr>
              <w:t>. После повышения разрешения слои от фильтров разных размеров конкатенируются с исходной картой признаков, а затем производится св</w:t>
            </w:r>
            <w:r w:rsidR="00D65588">
              <w:rPr>
                <w:noProof/>
                <w:sz w:val="26"/>
                <w:szCs w:val="26"/>
              </w:rPr>
              <w:t>ертка до итогового предсказания</w:t>
            </w:r>
          </w:p>
        </w:tc>
      </w:tr>
    </w:tbl>
    <w:p w:rsidR="00A27416" w:rsidRPr="004A2C2F" w:rsidRDefault="00A27416" w:rsidP="00F236B7"/>
    <w:p w:rsidR="00415EB9" w:rsidRDefault="00415EB9" w:rsidP="00415EB9">
      <w:pPr>
        <w:rPr>
          <w:rFonts w:eastAsiaTheme="minorEastAsia"/>
        </w:rPr>
      </w:pPr>
      <w:r>
        <w:t xml:space="preserve">Этот блок производит </w:t>
      </w:r>
      <w:proofErr w:type="spellStart"/>
      <w:r>
        <w:t>субдискретизацию</w:t>
      </w:r>
      <w:proofErr w:type="spellEnd"/>
      <w:r>
        <w:t xml:space="preserve"> по фильтрам с различными размерами окна</w:t>
      </w:r>
      <w:r w:rsidR="00FA18FB">
        <w:t>.</w:t>
      </w:r>
      <w:r>
        <w:t xml:space="preserve"> </w:t>
      </w:r>
      <w:r>
        <w:rPr>
          <w:rFonts w:eastAsiaTheme="minorEastAsia"/>
        </w:rPr>
        <w:t>Это позволяет выделять признаки, относящиеся одновременно и к крупным объектам, определяющим сцену, и к небольшим объектам</w:t>
      </w:r>
      <w:r w:rsidR="00FA18FB">
        <w:rPr>
          <w:rFonts w:eastAsiaTheme="minorEastAsia"/>
        </w:rPr>
        <w:t xml:space="preserve"> на ней</w:t>
      </w:r>
      <w:r>
        <w:rPr>
          <w:rFonts w:eastAsiaTheme="minorEastAsia"/>
        </w:rPr>
        <w:t>.</w:t>
      </w:r>
      <w:r w:rsidR="00FA18FB">
        <w:rPr>
          <w:rFonts w:eastAsiaTheme="minorEastAsia"/>
        </w:rPr>
        <w:t xml:space="preserve"> Количество различных фильтров, по которым производится </w:t>
      </w:r>
      <w:proofErr w:type="spellStart"/>
      <w:r w:rsidR="00FA18FB">
        <w:rPr>
          <w:rFonts w:eastAsiaTheme="minorEastAsia"/>
        </w:rPr>
        <w:t>субдискретизация</w:t>
      </w:r>
      <w:proofErr w:type="spellEnd"/>
      <w:r w:rsidR="00FA18FB">
        <w:rPr>
          <w:rFonts w:eastAsiaTheme="minorEastAsia"/>
        </w:rPr>
        <w:t xml:space="preserve">, а также их размер выбираются эмпирически. В </w:t>
      </w:r>
      <w:r w:rsidR="00FA18FB" w:rsidRPr="00FA18FB">
        <w:rPr>
          <w:rFonts w:eastAsiaTheme="minorEastAsia"/>
        </w:rPr>
        <w:t>[2]</w:t>
      </w:r>
      <w:r w:rsidR="00FA18FB">
        <w:rPr>
          <w:rFonts w:eastAsiaTheme="minorEastAsia"/>
        </w:rPr>
        <w:t xml:space="preserve"> проведены эксперименты на нескольких различных наборах данных по поиску наиболее оптимальной конфигурации этого блока. Авторы остановились</w:t>
      </w:r>
      <w:r>
        <w:rPr>
          <w:rFonts w:eastAsiaTheme="minorEastAsia"/>
        </w:rPr>
        <w:t xml:space="preserve"> </w:t>
      </w:r>
      <w:r w:rsidR="00FA18FB">
        <w:rPr>
          <w:rFonts w:eastAsiaTheme="minorEastAsia"/>
        </w:rPr>
        <w:t xml:space="preserve">на 4 фильтрах с размерами </w:t>
      </w:r>
      <m:oMath>
        <m:r>
          <w:rPr>
            <w:rFonts w:ascii="Cambria Math" w:hAnsi="Cambria Math"/>
          </w:rPr>
          <m:t>1×1, 2×2, 3×3, 6×6,</m:t>
        </m:r>
      </m:oMath>
      <w:r w:rsidR="00FA18FB">
        <w:rPr>
          <w:rFonts w:eastAsiaTheme="minorEastAsia"/>
        </w:rPr>
        <w:t xml:space="preserve"> </w:t>
      </w:r>
      <w:r w:rsidR="00EA0F3F">
        <w:rPr>
          <w:rFonts w:eastAsiaTheme="minorEastAsia"/>
        </w:rPr>
        <w:t>а</w:t>
      </w:r>
      <w:r w:rsidR="00FA18FB">
        <w:rPr>
          <w:rFonts w:eastAsiaTheme="minorEastAsia"/>
        </w:rPr>
        <w:t xml:space="preserve"> в качестве операции для </w:t>
      </w:r>
      <w:proofErr w:type="spellStart"/>
      <w:r w:rsidR="00FA18FB">
        <w:rPr>
          <w:rFonts w:eastAsiaTheme="minorEastAsia"/>
        </w:rPr>
        <w:t>субдискретизации</w:t>
      </w:r>
      <w:proofErr w:type="spellEnd"/>
      <w:r w:rsidR="00FA18FB">
        <w:rPr>
          <w:rFonts w:eastAsiaTheme="minorEastAsia"/>
        </w:rPr>
        <w:t xml:space="preserve"> </w:t>
      </w:r>
      <w:r w:rsidR="00EA0F3F">
        <w:rPr>
          <w:rFonts w:eastAsiaTheme="minorEastAsia"/>
        </w:rPr>
        <w:t>использовалось взятие среднего арифметического.</w:t>
      </w:r>
    </w:p>
    <w:p w:rsidR="00EA0F3F" w:rsidRDefault="00EA0F3F" w:rsidP="00EA0F3F">
      <w:pPr>
        <w:pStyle w:val="1"/>
        <w:numPr>
          <w:ilvl w:val="0"/>
          <w:numId w:val="0"/>
        </w:numPr>
        <w:rPr>
          <w:rFonts w:eastAsiaTheme="minorEastAsia"/>
        </w:rPr>
      </w:pPr>
      <w:bookmarkStart w:id="2" w:name="_Toc501995793"/>
      <w:r>
        <w:rPr>
          <w:rFonts w:eastAsiaTheme="minorEastAsia"/>
        </w:rPr>
        <w:lastRenderedPageBreak/>
        <w:t>3</w:t>
      </w:r>
      <w:r>
        <w:rPr>
          <w:rFonts w:eastAsiaTheme="minorEastAsia"/>
        </w:rPr>
        <w:tab/>
        <w:t>Архитектура сети</w:t>
      </w:r>
      <w:bookmarkEnd w:id="2"/>
    </w:p>
    <w:p w:rsidR="00EA0F3F" w:rsidRDefault="00EA0F3F" w:rsidP="00EA0F3F">
      <w:r>
        <w:t xml:space="preserve">Сеть строилась с использованием </w:t>
      </w:r>
      <w:proofErr w:type="spellStart"/>
      <w:r>
        <w:t>предобученной</w:t>
      </w:r>
      <w:proofErr w:type="spellEnd"/>
      <w:r>
        <w:t xml:space="preserve"> модели </w:t>
      </w:r>
      <w:proofErr w:type="spellStart"/>
      <w:r>
        <w:rPr>
          <w:lang w:val="en-US"/>
        </w:rPr>
        <w:t>ResNet</w:t>
      </w:r>
      <w:proofErr w:type="spellEnd"/>
      <w:r w:rsidRPr="00EA0F3F">
        <w:t>-101.</w:t>
      </w:r>
      <w:r>
        <w:t xml:space="preserve"> </w:t>
      </w:r>
      <w:r w:rsidR="00BC7EF7">
        <w:t xml:space="preserve">Выходная карта признаков последнего слоя </w:t>
      </w:r>
      <w:proofErr w:type="spellStart"/>
      <w:r w:rsidR="00BC7EF7">
        <w:rPr>
          <w:lang w:val="en-US"/>
        </w:rPr>
        <w:t>ResNet</w:t>
      </w:r>
      <w:proofErr w:type="spellEnd"/>
      <w:r w:rsidR="00BC7EF7">
        <w:t xml:space="preserve"> передавалась на </w:t>
      </w:r>
      <w:r w:rsidR="00276EB1">
        <w:t xml:space="preserve">вход блоку </w:t>
      </w:r>
      <w:proofErr w:type="gramStart"/>
      <w:r w:rsidR="00276EB1">
        <w:t>пирамидальной</w:t>
      </w:r>
      <w:proofErr w:type="gramEnd"/>
      <w:r w:rsidR="00276EB1">
        <w:t xml:space="preserve"> </w:t>
      </w:r>
      <w:proofErr w:type="spellStart"/>
      <w:r w:rsidR="00276EB1">
        <w:t>субдискретизации</w:t>
      </w:r>
      <w:proofErr w:type="spellEnd"/>
      <w:r w:rsidR="00276EB1">
        <w:t xml:space="preserve">. В нем параллельно на всех фильтрах разного размера </w:t>
      </w:r>
      <m:oMath>
        <m:r>
          <w:rPr>
            <w:rFonts w:ascii="Cambria Math" w:hAnsi="Cambria Math"/>
          </w:rPr>
          <m:t>(1×1, 2×2, 3×3, 6×6)</m:t>
        </m:r>
      </m:oMath>
      <w:r w:rsidR="00276EB1">
        <w:t xml:space="preserve"> проводилась субдискретизация с вычислением среднего, затем свертка до глубины в 512, затем нормализация батчей и, наконец, </w:t>
      </w:r>
      <w:proofErr w:type="spellStart"/>
      <w:r w:rsidR="00276EB1">
        <w:rPr>
          <w:lang w:val="en-US"/>
        </w:rPr>
        <w:t>ReLU</w:t>
      </w:r>
      <w:proofErr w:type="spellEnd"/>
      <w:r w:rsidR="00276EB1">
        <w:t>-слой (англ. –</w:t>
      </w:r>
      <w:r w:rsidR="00276EB1" w:rsidRPr="00276EB1">
        <w:t xml:space="preserve"> </w:t>
      </w:r>
      <w:r w:rsidR="00276EB1" w:rsidRPr="00276EB1">
        <w:rPr>
          <w:lang w:val="en"/>
        </w:rPr>
        <w:t>Rectified</w:t>
      </w:r>
      <w:r w:rsidR="00276EB1" w:rsidRPr="00276EB1">
        <w:t xml:space="preserve"> </w:t>
      </w:r>
      <w:r w:rsidR="00276EB1" w:rsidRPr="00276EB1">
        <w:rPr>
          <w:lang w:val="en"/>
        </w:rPr>
        <w:t>Linear</w:t>
      </w:r>
      <w:r w:rsidR="00276EB1" w:rsidRPr="00276EB1">
        <w:t xml:space="preserve"> </w:t>
      </w:r>
      <w:r w:rsidR="00276EB1" w:rsidRPr="00276EB1">
        <w:rPr>
          <w:lang w:val="en"/>
        </w:rPr>
        <w:t>Units</w:t>
      </w:r>
      <w:r w:rsidR="00276EB1">
        <w:t>)</w:t>
      </w:r>
      <w:r w:rsidR="00276EB1" w:rsidRPr="00276EB1">
        <w:t xml:space="preserve">. </w:t>
      </w:r>
      <w:r w:rsidR="00276EB1">
        <w:t>Так как на выходе все эти слои конкатенировались</w:t>
      </w:r>
      <w:r w:rsidR="0089612B">
        <w:t xml:space="preserve"> с исходной картой признаков (в нашей архитектуре ее глубина 2048), а слоя всего 4, то на выходе блока мы получили карту признаков с глубиной в 4096. Последний слой сети проводит свертку в два этапа </w:t>
      </w:r>
      <m:oMath>
        <m:r>
          <w:rPr>
            <w:rFonts w:ascii="Cambria Math" w:hAnsi="Cambria Math"/>
          </w:rPr>
          <m:t>(4096→512, 512→19, где 19-количество классов, на которых производилось обучение)</m:t>
        </m:r>
      </m:oMath>
      <w:r w:rsidR="0089612B">
        <w:t xml:space="preserve">, между которыми снова производится нормализация </w:t>
      </w:r>
      <w:proofErr w:type="spellStart"/>
      <w:r w:rsidR="0089612B">
        <w:t>батчей</w:t>
      </w:r>
      <w:proofErr w:type="spellEnd"/>
      <w:r w:rsidR="0089612B">
        <w:t xml:space="preserve">, добавляется нелинейность с помощью </w:t>
      </w:r>
      <w:proofErr w:type="spellStart"/>
      <w:r w:rsidR="0089612B">
        <w:rPr>
          <w:lang w:val="en-US"/>
        </w:rPr>
        <w:t>ReLU</w:t>
      </w:r>
      <w:proofErr w:type="spellEnd"/>
      <w:r w:rsidR="0089612B">
        <w:t xml:space="preserve">-слоя и удаляются связи между узлами с вероятностью 0.1. </w:t>
      </w:r>
    </w:p>
    <w:p w:rsidR="003057AC" w:rsidRDefault="003057AC" w:rsidP="003057AC">
      <w:pPr>
        <w:pStyle w:val="1"/>
        <w:numPr>
          <w:ilvl w:val="0"/>
          <w:numId w:val="0"/>
        </w:numPr>
      </w:pPr>
      <w:bookmarkStart w:id="3" w:name="_Toc501995794"/>
      <w:r>
        <w:t>4</w:t>
      </w:r>
      <w:r>
        <w:tab/>
        <w:t>Экспериментальные результаты</w:t>
      </w:r>
      <w:bookmarkEnd w:id="3"/>
    </w:p>
    <w:p w:rsidR="003057AC" w:rsidRDefault="002D6E9C" w:rsidP="003057AC">
      <w:r>
        <w:t xml:space="preserve">Авторы </w:t>
      </w:r>
      <w:r w:rsidRPr="002D6E9C">
        <w:t xml:space="preserve">[2] </w:t>
      </w:r>
      <w:r>
        <w:t xml:space="preserve">для обучения на наборе данных </w:t>
      </w:r>
      <w:r>
        <w:rPr>
          <w:lang w:val="en-US"/>
        </w:rPr>
        <w:t>cityscapes</w:t>
      </w:r>
      <w:r w:rsidRPr="002D6E9C">
        <w:t xml:space="preserve"> </w:t>
      </w:r>
      <w:r>
        <w:t xml:space="preserve">использовали следующие </w:t>
      </w:r>
      <w:proofErr w:type="spellStart"/>
      <w:r>
        <w:t>гиперпараметры</w:t>
      </w:r>
      <w:proofErr w:type="spellEnd"/>
      <w:r>
        <w:t xml:space="preserve">: 90 000 итераций, уменьшение веса </w:t>
      </w:r>
      <w:r w:rsidR="00FE5AF7" w:rsidRPr="00FE5AF7">
        <w:t>0</w:t>
      </w:r>
      <w:r w:rsidR="00FE5AF7">
        <w:t>.</w:t>
      </w:r>
      <w:r w:rsidR="00FE5AF7" w:rsidRPr="00FE5AF7">
        <w:t xml:space="preserve">0001, </w:t>
      </w:r>
      <w:r w:rsidR="00FE5AF7">
        <w:t>начальная скорость обучения 0.01. В качестве оптимизатора авторы использовали стохастический градиентный спуск с накоплением Нестерова.</w:t>
      </w:r>
    </w:p>
    <w:p w:rsidR="00FE5AF7" w:rsidRDefault="00FE5AF7" w:rsidP="003057AC">
      <w:pPr>
        <w:rPr>
          <w:rFonts w:eastAsiaTheme="minorEastAsia"/>
        </w:rPr>
      </w:pPr>
      <w:r>
        <w:t>В этой работе обучение проводилось на 10 000 итераций</w:t>
      </w:r>
      <w:r w:rsidR="0022568C">
        <w:t xml:space="preserve">, и в качестве оптимизатора использовался </w:t>
      </w:r>
      <w:r w:rsidR="0022568C">
        <w:rPr>
          <w:lang w:val="en-US"/>
        </w:rPr>
        <w:t>Adam</w:t>
      </w:r>
      <w:r w:rsidR="0022568C">
        <w:t xml:space="preserve"> </w:t>
      </w:r>
      <w:r w:rsidR="0022568C" w:rsidRPr="0022568C">
        <w:t xml:space="preserve">[4]. </w:t>
      </w:r>
      <w:r w:rsidR="00AB0779">
        <w:t xml:space="preserve">Остальные параметры не изменялись. Кроме того, для увеличения обучающей выборки использовались случайное масштабирование, случайное горизонтальное симметричное отображение и случайный поворот изображения на угол в интервале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-10°;10°</m:t>
            </m:r>
          </m:e>
        </m:d>
        <m:r>
          <w:rPr>
            <w:rFonts w:ascii="Cambria Math" w:hAnsi="Cambria Math"/>
          </w:rPr>
          <m:t>,</m:t>
        </m:r>
      </m:oMath>
      <w:r w:rsidR="00AB0779" w:rsidRPr="00AB0779">
        <w:rPr>
          <w:rFonts w:eastAsiaTheme="minorEastAsia"/>
        </w:rPr>
        <w:t xml:space="preserve"> </w:t>
      </w:r>
      <w:r w:rsidR="00AB0779">
        <w:rPr>
          <w:rFonts w:eastAsiaTheme="minorEastAsia"/>
        </w:rPr>
        <w:t xml:space="preserve">как и у авторов </w:t>
      </w:r>
      <w:r w:rsidR="00AB0779" w:rsidRPr="00AB0779">
        <w:rPr>
          <w:rFonts w:eastAsiaTheme="minorEastAsia"/>
        </w:rPr>
        <w:t>[2]</w:t>
      </w:r>
      <w:r w:rsidR="00AB0779">
        <w:rPr>
          <w:rFonts w:eastAsiaTheme="minorEastAsia"/>
        </w:rPr>
        <w:t>.</w:t>
      </w:r>
    </w:p>
    <w:p w:rsidR="00F97B75" w:rsidRDefault="000833C5" w:rsidP="003057AC">
      <w:pPr>
        <w:rPr>
          <w:rFonts w:eastAsiaTheme="minorEastAsia"/>
        </w:rPr>
      </w:pPr>
      <w:r>
        <w:rPr>
          <w:rFonts w:eastAsiaTheme="minorEastAsia"/>
        </w:rPr>
        <w:t>На рисунке 2 представлен график функции потерь на тренировочной выборке.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833C5" w:rsidRPr="00D96543" w:rsidTr="00A805D9">
        <w:tc>
          <w:tcPr>
            <w:tcW w:w="9571" w:type="dxa"/>
            <w:hideMark/>
          </w:tcPr>
          <w:p w:rsidR="000833C5" w:rsidRPr="00D96543" w:rsidRDefault="000833C5" w:rsidP="00A805D9">
            <w:pPr>
              <w:adjustRightInd w:val="0"/>
              <w:snapToGrid w:val="0"/>
              <w:spacing w:before="120" w:after="120" w:line="288" w:lineRule="auto"/>
              <w:ind w:firstLine="0"/>
              <w:contextualSpacing/>
              <w:jc w:val="lef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lastRenderedPageBreak/>
              <w:drawing>
                <wp:inline distT="0" distB="0" distL="0" distR="0">
                  <wp:extent cx="5940425" cy="413512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_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3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3C5" w:rsidRPr="00D96543" w:rsidTr="00A805D9">
        <w:tc>
          <w:tcPr>
            <w:tcW w:w="9571" w:type="dxa"/>
            <w:hideMark/>
          </w:tcPr>
          <w:p w:rsidR="000833C5" w:rsidRPr="00D4366E" w:rsidRDefault="000833C5" w:rsidP="000833C5">
            <w:pPr>
              <w:adjustRightInd w:val="0"/>
              <w:snapToGrid w:val="0"/>
              <w:spacing w:before="120" w:after="120" w:line="288" w:lineRule="auto"/>
              <w:contextualSpacing/>
              <w:jc w:val="center"/>
              <w:rPr>
                <w:noProof/>
                <w:sz w:val="26"/>
                <w:szCs w:val="26"/>
              </w:rPr>
            </w:pPr>
            <w:r w:rsidRPr="00D96543">
              <w:rPr>
                <w:noProof/>
                <w:sz w:val="26"/>
                <w:szCs w:val="26"/>
              </w:rPr>
              <w:t xml:space="preserve">Рисунок </w:t>
            </w:r>
            <w:r>
              <w:rPr>
                <w:noProof/>
                <w:sz w:val="26"/>
                <w:szCs w:val="26"/>
              </w:rPr>
              <w:t>2</w:t>
            </w:r>
            <w:r w:rsidRPr="00D96543">
              <w:rPr>
                <w:noProof/>
                <w:sz w:val="26"/>
                <w:szCs w:val="26"/>
              </w:rPr>
              <w:t xml:space="preserve"> – </w:t>
            </w:r>
            <w:r>
              <w:rPr>
                <w:noProof/>
                <w:sz w:val="26"/>
                <w:szCs w:val="26"/>
              </w:rPr>
              <w:t>График функции потерь. Скачки у функции образуются на каждой 250-ой итерации, когда производился вынужденн</w:t>
            </w:r>
            <w:r w:rsidR="00D65588">
              <w:rPr>
                <w:noProof/>
                <w:sz w:val="26"/>
                <w:szCs w:val="26"/>
              </w:rPr>
              <w:t>ый перезапуск процесса обучения</w:t>
            </w:r>
          </w:p>
        </w:tc>
      </w:tr>
    </w:tbl>
    <w:p w:rsidR="000833C5" w:rsidRDefault="000833C5" w:rsidP="003057AC">
      <w:pPr>
        <w:rPr>
          <w:rFonts w:eastAsiaTheme="minorEastAsia"/>
        </w:rPr>
      </w:pPr>
    </w:p>
    <w:p w:rsidR="000833C5" w:rsidRDefault="000833C5" w:rsidP="003057AC">
      <w:r>
        <w:t xml:space="preserve">На рисунке 3 представлен один и тот же кадр </w:t>
      </w:r>
      <w:proofErr w:type="spellStart"/>
      <w:r>
        <w:t>валидационной</w:t>
      </w:r>
      <w:proofErr w:type="spellEnd"/>
      <w:r>
        <w:t xml:space="preserve"> выборки, и результаты предсказаний на нем на нескольких разных этапах.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784"/>
        <w:gridCol w:w="4787"/>
      </w:tblGrid>
      <w:tr w:rsidR="00BF70EA" w:rsidTr="00BF70EA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70EA" w:rsidRDefault="00BF70EA" w:rsidP="003057AC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6F386AD" wp14:editId="67825630">
                  <wp:extent cx="5940425" cy="2970530"/>
                  <wp:effectExtent l="0" t="0" r="3175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nster_000060_000019_leftImg8bi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0EA" w:rsidRDefault="00BF70EA" w:rsidP="00BF70EA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a</w:t>
            </w:r>
            <w:r>
              <w:t>)</w:t>
            </w:r>
          </w:p>
        </w:tc>
      </w:tr>
      <w:tr w:rsidR="000833C5" w:rsidTr="00BF70EA">
        <w:trPr>
          <w:jc w:val="center"/>
        </w:trPr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 w:rsidR="000833C5" w:rsidRDefault="00BF70EA" w:rsidP="003057AC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316A40" wp14:editId="18C5C190">
                  <wp:extent cx="2872596" cy="1436451"/>
                  <wp:effectExtent l="0" t="0" r="444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_g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367" cy="143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D47" w:rsidRPr="00B34D47" w:rsidRDefault="00B34D47" w:rsidP="00B34D4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(b)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0833C5" w:rsidRDefault="00BF70EA" w:rsidP="003057AC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9F8082" wp14:editId="0311FB35">
                  <wp:extent cx="2880920" cy="1440615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_predictio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643" cy="1442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D47" w:rsidRPr="00B34D47" w:rsidRDefault="00B34D47" w:rsidP="00B34D4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(c)</w:t>
            </w:r>
          </w:p>
        </w:tc>
      </w:tr>
      <w:tr w:rsidR="000833C5" w:rsidTr="00BF70EA">
        <w:trPr>
          <w:jc w:val="center"/>
        </w:trPr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 w:rsidR="000833C5" w:rsidRDefault="00BF70EA" w:rsidP="003057AC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DEDD05" wp14:editId="77D1EE91">
                  <wp:extent cx="2863970" cy="143213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_predic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745" cy="143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D47" w:rsidRPr="00B34D47" w:rsidRDefault="00B34D47" w:rsidP="00B34D4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(d)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0833C5" w:rsidRDefault="00BF70EA" w:rsidP="003057AC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BA3B25" wp14:editId="427BC7B1">
                  <wp:extent cx="2881223" cy="1440765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_predic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565" cy="144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D47" w:rsidRPr="00B34D47" w:rsidRDefault="00B34D47" w:rsidP="00B34D4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(e)</w:t>
            </w:r>
          </w:p>
        </w:tc>
      </w:tr>
      <w:tr w:rsidR="000833C5" w:rsidRPr="002612BF" w:rsidTr="00BF70EA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833C5" w:rsidRPr="002612BF" w:rsidRDefault="000833C5" w:rsidP="002612BF">
            <w:pPr>
              <w:ind w:firstLine="0"/>
              <w:jc w:val="center"/>
            </w:pPr>
            <w:r w:rsidRPr="00D96543">
              <w:rPr>
                <w:noProof/>
                <w:sz w:val="26"/>
                <w:szCs w:val="26"/>
              </w:rPr>
              <w:t>Рисунок</w:t>
            </w:r>
            <w:r w:rsidRPr="002612BF">
              <w:rPr>
                <w:noProof/>
                <w:sz w:val="26"/>
                <w:szCs w:val="26"/>
              </w:rPr>
              <w:t xml:space="preserve"> </w:t>
            </w:r>
            <w:r w:rsidR="002612BF" w:rsidRPr="002612BF">
              <w:rPr>
                <w:noProof/>
                <w:sz w:val="26"/>
                <w:szCs w:val="26"/>
              </w:rPr>
              <w:t>3</w:t>
            </w:r>
            <w:r w:rsidRPr="002612BF">
              <w:rPr>
                <w:noProof/>
                <w:sz w:val="26"/>
                <w:szCs w:val="26"/>
              </w:rPr>
              <w:t xml:space="preserve"> –</w:t>
            </w:r>
            <w:r w:rsidR="002612BF" w:rsidRPr="002612BF">
              <w:rPr>
                <w:noProof/>
                <w:sz w:val="26"/>
                <w:szCs w:val="26"/>
              </w:rPr>
              <w:t xml:space="preserve"> (</w:t>
            </w:r>
            <w:r w:rsidR="002612BF">
              <w:rPr>
                <w:noProof/>
                <w:sz w:val="26"/>
                <w:szCs w:val="26"/>
                <w:lang w:val="en-US"/>
              </w:rPr>
              <w:t>a</w:t>
            </w:r>
            <w:r w:rsidR="002612BF" w:rsidRPr="002612BF">
              <w:rPr>
                <w:noProof/>
                <w:sz w:val="26"/>
                <w:szCs w:val="26"/>
              </w:rPr>
              <w:t xml:space="preserve">) – </w:t>
            </w:r>
            <w:r w:rsidR="002612BF">
              <w:rPr>
                <w:noProof/>
                <w:sz w:val="26"/>
                <w:szCs w:val="26"/>
              </w:rPr>
              <w:t xml:space="preserve">Исходное изображение; </w:t>
            </w:r>
            <w:r w:rsidR="002612BF" w:rsidRPr="002612BF">
              <w:rPr>
                <w:noProof/>
                <w:sz w:val="26"/>
                <w:szCs w:val="26"/>
              </w:rPr>
              <w:t>(</w:t>
            </w:r>
            <w:r w:rsidR="002612BF">
              <w:rPr>
                <w:noProof/>
                <w:sz w:val="26"/>
                <w:szCs w:val="26"/>
                <w:lang w:val="en-US"/>
              </w:rPr>
              <w:t>b</w:t>
            </w:r>
            <w:r w:rsidR="002612BF" w:rsidRPr="002612BF">
              <w:rPr>
                <w:noProof/>
                <w:sz w:val="26"/>
                <w:szCs w:val="26"/>
              </w:rPr>
              <w:t>)</w:t>
            </w:r>
            <w:r w:rsidR="002612BF">
              <w:rPr>
                <w:noProof/>
                <w:sz w:val="26"/>
                <w:szCs w:val="26"/>
              </w:rPr>
              <w:t xml:space="preserve"> – размеченное изобрежение; </w:t>
            </w:r>
            <w:r w:rsidR="002612BF" w:rsidRPr="002612BF">
              <w:rPr>
                <w:noProof/>
                <w:sz w:val="26"/>
                <w:szCs w:val="26"/>
              </w:rPr>
              <w:t>(</w:t>
            </w:r>
            <w:r w:rsidR="002612BF">
              <w:rPr>
                <w:noProof/>
                <w:sz w:val="26"/>
                <w:szCs w:val="26"/>
                <w:lang w:val="en-US"/>
              </w:rPr>
              <w:t>c</w:t>
            </w:r>
            <w:r w:rsidR="002612BF" w:rsidRPr="002612BF">
              <w:rPr>
                <w:noProof/>
                <w:sz w:val="26"/>
                <w:szCs w:val="26"/>
              </w:rPr>
              <w:t>)</w:t>
            </w:r>
            <w:r w:rsidR="002612BF">
              <w:rPr>
                <w:noProof/>
                <w:sz w:val="26"/>
                <w:szCs w:val="26"/>
              </w:rPr>
              <w:t xml:space="preserve"> – предсказания после 250 итераций обучения; </w:t>
            </w:r>
            <w:r w:rsidR="002612BF" w:rsidRPr="002612BF">
              <w:rPr>
                <w:noProof/>
                <w:sz w:val="26"/>
                <w:szCs w:val="26"/>
              </w:rPr>
              <w:t>(</w:t>
            </w:r>
            <w:r w:rsidR="002612BF">
              <w:rPr>
                <w:noProof/>
                <w:sz w:val="26"/>
                <w:szCs w:val="26"/>
                <w:lang w:val="en-US"/>
              </w:rPr>
              <w:t>d</w:t>
            </w:r>
            <w:r w:rsidR="002612BF" w:rsidRPr="002612BF">
              <w:rPr>
                <w:noProof/>
                <w:sz w:val="26"/>
                <w:szCs w:val="26"/>
              </w:rPr>
              <w:t>)</w:t>
            </w:r>
            <w:r w:rsidR="002612BF">
              <w:rPr>
                <w:noProof/>
                <w:sz w:val="26"/>
                <w:szCs w:val="26"/>
              </w:rPr>
              <w:t xml:space="preserve"> – предсказания после 4750 итераций; </w:t>
            </w:r>
            <w:r w:rsidR="002612BF" w:rsidRPr="002612BF">
              <w:rPr>
                <w:noProof/>
                <w:sz w:val="26"/>
                <w:szCs w:val="26"/>
              </w:rPr>
              <w:t>(</w:t>
            </w:r>
            <w:r w:rsidR="002612BF">
              <w:rPr>
                <w:noProof/>
                <w:sz w:val="26"/>
                <w:szCs w:val="26"/>
                <w:lang w:val="en-US"/>
              </w:rPr>
              <w:t>e</w:t>
            </w:r>
            <w:r w:rsidR="002612BF" w:rsidRPr="002612BF">
              <w:rPr>
                <w:noProof/>
                <w:sz w:val="26"/>
                <w:szCs w:val="26"/>
              </w:rPr>
              <w:t>)</w:t>
            </w:r>
            <w:r w:rsidR="002612BF">
              <w:rPr>
                <w:noProof/>
                <w:sz w:val="26"/>
                <w:szCs w:val="26"/>
              </w:rPr>
              <w:t xml:space="preserve"> – п</w:t>
            </w:r>
            <w:r w:rsidR="00D65588">
              <w:rPr>
                <w:noProof/>
                <w:sz w:val="26"/>
                <w:szCs w:val="26"/>
              </w:rPr>
              <w:t>редсказание после 8750 итераций</w:t>
            </w:r>
          </w:p>
        </w:tc>
      </w:tr>
    </w:tbl>
    <w:p w:rsidR="000833C5" w:rsidRPr="002612BF" w:rsidRDefault="000833C5" w:rsidP="003057AC"/>
    <w:p w:rsidR="00D65588" w:rsidRDefault="00D4366E" w:rsidP="00415EB9">
      <w:r>
        <w:t>Также проводилось сравнение результатов</w:t>
      </w:r>
      <w:r w:rsidR="006330A8">
        <w:t xml:space="preserve"> классификации предложенного метода и наипростейшего вероятностного классификатора. По всем изображениям из обучающей выборки для каждого пикселя считалась вероятность появления того или иного </w:t>
      </w:r>
      <w:r w:rsidR="00D65588">
        <w:t xml:space="preserve">класса. Затем это полученное статичное изображение-предсказание (рис. 4) также проходило </w:t>
      </w:r>
      <w:proofErr w:type="spellStart"/>
      <w:r w:rsidR="00D65588">
        <w:t>валидацию</w:t>
      </w:r>
      <w:proofErr w:type="spellEnd"/>
      <w:r w:rsidR="00D65588">
        <w:t xml:space="preserve">.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D65588" w:rsidRPr="00D96543" w:rsidTr="007055F1">
        <w:tc>
          <w:tcPr>
            <w:tcW w:w="9571" w:type="dxa"/>
            <w:hideMark/>
          </w:tcPr>
          <w:p w:rsidR="00D65588" w:rsidRPr="00D96543" w:rsidRDefault="00D65588" w:rsidP="007055F1">
            <w:pPr>
              <w:adjustRightInd w:val="0"/>
              <w:snapToGrid w:val="0"/>
              <w:spacing w:before="120" w:after="120" w:line="288" w:lineRule="auto"/>
              <w:ind w:firstLine="0"/>
              <w:contextualSpacing/>
              <w:jc w:val="left"/>
              <w:rPr>
                <w:noProof/>
                <w:szCs w:val="24"/>
              </w:rPr>
            </w:pPr>
          </w:p>
        </w:tc>
      </w:tr>
      <w:tr w:rsidR="00D65588" w:rsidRPr="00D96543" w:rsidTr="007055F1">
        <w:tc>
          <w:tcPr>
            <w:tcW w:w="9571" w:type="dxa"/>
          </w:tcPr>
          <w:p w:rsidR="00D65588" w:rsidRPr="00D96543" w:rsidRDefault="00AB3CF7" w:rsidP="00AB3CF7">
            <w:pPr>
              <w:adjustRightInd w:val="0"/>
              <w:snapToGrid w:val="0"/>
              <w:spacing w:before="120" w:after="120" w:line="288" w:lineRule="auto"/>
              <w:ind w:firstLine="0"/>
              <w:contextualSpacing/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>
                  <wp:extent cx="5934340" cy="2967487"/>
                  <wp:effectExtent l="0" t="0" r="9525" b="444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iv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817" cy="2970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88" w:rsidRPr="00D96543" w:rsidTr="007055F1">
        <w:tc>
          <w:tcPr>
            <w:tcW w:w="9571" w:type="dxa"/>
            <w:hideMark/>
          </w:tcPr>
          <w:p w:rsidR="00D65588" w:rsidRPr="00D4366E" w:rsidRDefault="00D65588" w:rsidP="00D65588">
            <w:pPr>
              <w:adjustRightInd w:val="0"/>
              <w:snapToGrid w:val="0"/>
              <w:spacing w:before="120" w:after="120" w:line="288" w:lineRule="auto"/>
              <w:contextualSpacing/>
              <w:jc w:val="center"/>
              <w:rPr>
                <w:noProof/>
                <w:sz w:val="26"/>
                <w:szCs w:val="26"/>
              </w:rPr>
            </w:pPr>
            <w:r w:rsidRPr="00D96543">
              <w:rPr>
                <w:noProof/>
                <w:sz w:val="26"/>
                <w:szCs w:val="26"/>
              </w:rPr>
              <w:t xml:space="preserve">Рисунок </w:t>
            </w:r>
            <w:r>
              <w:rPr>
                <w:noProof/>
                <w:sz w:val="26"/>
                <w:szCs w:val="26"/>
              </w:rPr>
              <w:t>4</w:t>
            </w:r>
            <w:r w:rsidRPr="00D96543">
              <w:rPr>
                <w:noProof/>
                <w:sz w:val="26"/>
                <w:szCs w:val="26"/>
              </w:rPr>
              <w:t xml:space="preserve"> – </w:t>
            </w:r>
            <w:r>
              <w:rPr>
                <w:noProof/>
                <w:sz w:val="26"/>
                <w:szCs w:val="26"/>
              </w:rPr>
              <w:t>Статичное изображение-предсказание, рассчитанное по вероятностям появления класса попиксельно</w:t>
            </w:r>
          </w:p>
        </w:tc>
      </w:tr>
    </w:tbl>
    <w:p w:rsidR="0071299F" w:rsidRDefault="0071299F" w:rsidP="00415EB9"/>
    <w:p w:rsidR="00FF18DA" w:rsidRPr="00AB3CF7" w:rsidRDefault="0071299F" w:rsidP="00415EB9">
      <w:r>
        <w:t>На таблице 1 показаны результаты классификации на тестовой и тренировочной выборке для предложенного метода и вероятностного классификатора.</w:t>
      </w:r>
      <w:r w:rsidR="00F95980" w:rsidRPr="00F95980">
        <w:t xml:space="preserve"> </w:t>
      </w:r>
      <w:r w:rsidR="00F95980">
        <w:t xml:space="preserve">В качестве метрик создатели набора данных использовали </w:t>
      </w:r>
      <w:r w:rsidR="00F9036B">
        <w:t xml:space="preserve">точность (англ. – </w:t>
      </w:r>
      <w:r w:rsidR="00F9036B">
        <w:rPr>
          <w:lang w:val="en-US"/>
        </w:rPr>
        <w:t>Accuracy</w:t>
      </w:r>
      <w:r w:rsidR="00F9036B" w:rsidRPr="00F9036B">
        <w:t xml:space="preserve">): </w:t>
      </w:r>
      <m:oMath>
        <m:r>
          <w:rPr>
            <w:rFonts w:ascii="Cambria Math" w:hAnsi="Cambria Math"/>
          </w:rPr>
          <m:t>Acc=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TP+TN</m:t>
            </m:r>
          </m:num>
          <m:den>
            <m:r>
              <w:rPr>
                <w:rFonts w:ascii="Cambria Math" w:hAnsi="Cambria Math"/>
              </w:rPr>
              <m:t>TP+FP+TN+FN</m:t>
            </m:r>
          </m:den>
        </m:f>
      </m:oMath>
      <w:r w:rsidR="00BF552F" w:rsidRPr="00BF552F">
        <w:rPr>
          <w:rFonts w:eastAsiaTheme="minorEastAsia"/>
        </w:rPr>
        <w:t>;</w:t>
      </w:r>
      <w:r w:rsidR="00F9036B" w:rsidRPr="00F9036B">
        <w:rPr>
          <w:rFonts w:eastAsiaTheme="minorEastAsia"/>
        </w:rPr>
        <w:t xml:space="preserve"> </w:t>
      </w:r>
      <w:r w:rsidR="00F9036B">
        <w:rPr>
          <w:rFonts w:eastAsiaTheme="minorEastAsia"/>
        </w:rPr>
        <w:t xml:space="preserve">и среднее </w:t>
      </w:r>
      <w:r w:rsidR="00606178">
        <w:rPr>
          <w:rFonts w:eastAsiaTheme="minorEastAsia"/>
        </w:rPr>
        <w:t xml:space="preserve">пересечение по объему </w:t>
      </w:r>
      <w:r w:rsidR="00BF552F">
        <w:rPr>
          <w:rFonts w:eastAsiaTheme="minorEastAsia"/>
        </w:rPr>
        <w:t xml:space="preserve">(англ. – </w:t>
      </w:r>
      <w:r w:rsidR="00BF552F">
        <w:rPr>
          <w:rFonts w:eastAsiaTheme="minorEastAsia"/>
          <w:lang w:val="en-US"/>
        </w:rPr>
        <w:t>Mean</w:t>
      </w:r>
      <w:r w:rsidR="00BF552F" w:rsidRPr="00BF552F">
        <w:rPr>
          <w:rFonts w:eastAsiaTheme="minorEastAsia"/>
        </w:rPr>
        <w:t xml:space="preserve"> </w:t>
      </w:r>
      <w:r w:rsidR="00BF552F" w:rsidRPr="00BF552F">
        <w:rPr>
          <w:rFonts w:eastAsiaTheme="minorEastAsia"/>
          <w:lang w:val="en-US"/>
        </w:rPr>
        <w:t>intersection</w:t>
      </w:r>
      <w:r w:rsidR="00BF552F" w:rsidRPr="00BF552F">
        <w:rPr>
          <w:rFonts w:eastAsiaTheme="minorEastAsia"/>
        </w:rPr>
        <w:t>-</w:t>
      </w:r>
      <w:r w:rsidR="00BF552F" w:rsidRPr="00BF552F">
        <w:rPr>
          <w:rFonts w:eastAsiaTheme="minorEastAsia"/>
          <w:lang w:val="en-US"/>
        </w:rPr>
        <w:t>over</w:t>
      </w:r>
      <w:r w:rsidR="00BF552F" w:rsidRPr="00BF552F">
        <w:rPr>
          <w:rFonts w:eastAsiaTheme="minorEastAsia"/>
        </w:rPr>
        <w:t>-</w:t>
      </w:r>
      <w:r w:rsidR="00BF552F" w:rsidRPr="00BF552F">
        <w:rPr>
          <w:rFonts w:eastAsiaTheme="minorEastAsia"/>
          <w:lang w:val="en-US"/>
        </w:rPr>
        <w:t>union</w:t>
      </w:r>
      <w:r w:rsidR="00BF552F" w:rsidRPr="00BF552F">
        <w:rPr>
          <w:rFonts w:eastAsiaTheme="minorEastAsia"/>
        </w:rPr>
        <w:t>)</w:t>
      </w:r>
      <w:r w:rsidR="00CB5AFB" w:rsidRPr="00AB3CF7">
        <w:rPr>
          <w:rFonts w:eastAsiaTheme="minorEastAsia"/>
        </w:rPr>
        <w:t>[5]</w:t>
      </w:r>
      <w:r w:rsidR="00BF552F" w:rsidRPr="00BF552F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 xml:space="preserve">IoU=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TP</m:t>
            </m:r>
          </m:num>
          <m:den>
            <m:r>
              <w:rPr>
                <w:rFonts w:ascii="Cambria Math" w:eastAsiaTheme="minorEastAsia" w:hAnsi="Cambria Math"/>
              </w:rPr>
              <m:t>TP+F</m:t>
            </m:r>
            <m:r>
              <w:rPr>
                <w:rFonts w:ascii="Cambria Math" w:eastAsiaTheme="minorEastAsia" w:hAnsi="Cambria Math"/>
              </w:rPr>
              <m:t>P+FN</m:t>
            </m:r>
          </m:den>
        </m:f>
      </m:oMath>
      <w:r w:rsidR="00BF552F" w:rsidRPr="00AB3CF7">
        <w:rPr>
          <w:rFonts w:eastAsiaTheme="minorEastAsia"/>
        </w:rPr>
        <w:t>.</w:t>
      </w:r>
    </w:p>
    <w:p w:rsidR="00F95980" w:rsidRPr="00F95980" w:rsidRDefault="00F95980" w:rsidP="00F95980">
      <w:pPr>
        <w:pStyle w:val="ab"/>
        <w:keepNext/>
        <w:rPr>
          <w:b w:val="0"/>
          <w:color w:val="auto"/>
          <w:sz w:val="28"/>
        </w:rPr>
      </w:pPr>
      <w:r w:rsidRPr="00F95980">
        <w:rPr>
          <w:b w:val="0"/>
          <w:color w:val="auto"/>
          <w:sz w:val="28"/>
        </w:rPr>
        <w:t>Таблица</w:t>
      </w:r>
      <w:r>
        <w:rPr>
          <w:b w:val="0"/>
          <w:color w:val="auto"/>
          <w:sz w:val="28"/>
        </w:rPr>
        <w:t xml:space="preserve"> 1 – Метрики точности на </w:t>
      </w:r>
      <w:proofErr w:type="spellStart"/>
      <w:r>
        <w:rPr>
          <w:b w:val="0"/>
          <w:color w:val="auto"/>
          <w:sz w:val="28"/>
        </w:rPr>
        <w:t>валидационной</w:t>
      </w:r>
      <w:proofErr w:type="spellEnd"/>
      <w:r>
        <w:rPr>
          <w:b w:val="0"/>
          <w:color w:val="auto"/>
          <w:sz w:val="28"/>
        </w:rPr>
        <w:t xml:space="preserve"> и тренировочной выборке для предложенной и вероятностной классификации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F95980" w:rsidTr="00F95980">
        <w:tc>
          <w:tcPr>
            <w:tcW w:w="1914" w:type="dxa"/>
            <w:vMerge w:val="restart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Dataset</w:t>
            </w:r>
          </w:p>
        </w:tc>
        <w:tc>
          <w:tcPr>
            <w:tcW w:w="3828" w:type="dxa"/>
            <w:gridSpan w:val="2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Baseline</w:t>
            </w:r>
          </w:p>
        </w:tc>
        <w:tc>
          <w:tcPr>
            <w:tcW w:w="3829" w:type="dxa"/>
            <w:gridSpan w:val="2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PSPNet</w:t>
            </w:r>
            <w:proofErr w:type="spellEnd"/>
          </w:p>
        </w:tc>
      </w:tr>
      <w:tr w:rsidR="00F95980" w:rsidTr="00F95980">
        <w:tc>
          <w:tcPr>
            <w:tcW w:w="1914" w:type="dxa"/>
            <w:vMerge/>
            <w:vAlign w:val="center"/>
          </w:tcPr>
          <w:p w:rsidR="00F95980" w:rsidRDefault="00F95980" w:rsidP="00F95980">
            <w:pPr>
              <w:ind w:firstLine="0"/>
              <w:jc w:val="center"/>
            </w:pPr>
          </w:p>
        </w:tc>
        <w:tc>
          <w:tcPr>
            <w:tcW w:w="1914" w:type="dxa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  <w:tc>
          <w:tcPr>
            <w:tcW w:w="1914" w:type="dxa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Mean </w:t>
            </w:r>
            <w:proofErr w:type="spellStart"/>
            <w:r>
              <w:rPr>
                <w:lang w:val="en-US"/>
              </w:rPr>
              <w:t>IoU</w:t>
            </w:r>
            <w:proofErr w:type="spellEnd"/>
          </w:p>
        </w:tc>
        <w:tc>
          <w:tcPr>
            <w:tcW w:w="1914" w:type="dxa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  <w:tc>
          <w:tcPr>
            <w:tcW w:w="1915" w:type="dxa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Mean </w:t>
            </w:r>
            <w:proofErr w:type="spellStart"/>
            <w:r>
              <w:rPr>
                <w:lang w:val="en-US"/>
              </w:rPr>
              <w:t>IoU</w:t>
            </w:r>
            <w:proofErr w:type="spellEnd"/>
          </w:p>
        </w:tc>
      </w:tr>
      <w:tr w:rsidR="00F95980" w:rsidTr="00F95980">
        <w:tc>
          <w:tcPr>
            <w:tcW w:w="1914" w:type="dxa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Train</w:t>
            </w:r>
          </w:p>
        </w:tc>
        <w:tc>
          <w:tcPr>
            <w:tcW w:w="1914" w:type="dxa"/>
            <w:vAlign w:val="center"/>
          </w:tcPr>
          <w:p w:rsidR="00F95980" w:rsidRPr="00501427" w:rsidRDefault="00501427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0.193610</w:t>
            </w:r>
          </w:p>
        </w:tc>
        <w:tc>
          <w:tcPr>
            <w:tcW w:w="1914" w:type="dxa"/>
            <w:vAlign w:val="center"/>
          </w:tcPr>
          <w:p w:rsidR="00F95980" w:rsidRPr="00501427" w:rsidRDefault="00501427" w:rsidP="0050142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</w:t>
            </w:r>
            <w:r>
              <w:t>7</w:t>
            </w:r>
            <w:r>
              <w:rPr>
                <w:lang w:val="en-US"/>
              </w:rPr>
              <w:t>7194</w:t>
            </w:r>
          </w:p>
        </w:tc>
        <w:tc>
          <w:tcPr>
            <w:tcW w:w="1914" w:type="dxa"/>
            <w:vAlign w:val="center"/>
          </w:tcPr>
          <w:p w:rsidR="00F95980" w:rsidRDefault="00DE2D9D" w:rsidP="00F95980">
            <w:pPr>
              <w:ind w:firstLine="0"/>
              <w:jc w:val="center"/>
            </w:pPr>
            <w:r w:rsidRPr="00DE2D9D">
              <w:t>0.632789</w:t>
            </w:r>
          </w:p>
        </w:tc>
        <w:tc>
          <w:tcPr>
            <w:tcW w:w="1915" w:type="dxa"/>
            <w:vAlign w:val="center"/>
          </w:tcPr>
          <w:p w:rsidR="00F95980" w:rsidRDefault="00DE2D9D" w:rsidP="00F95980">
            <w:pPr>
              <w:ind w:firstLine="0"/>
              <w:jc w:val="center"/>
            </w:pPr>
            <w:r w:rsidRPr="00DE2D9D">
              <w:t>0.139415</w:t>
            </w:r>
          </w:p>
        </w:tc>
      </w:tr>
      <w:tr w:rsidR="00F95980" w:rsidTr="00F95980">
        <w:tc>
          <w:tcPr>
            <w:tcW w:w="1914" w:type="dxa"/>
            <w:vAlign w:val="center"/>
          </w:tcPr>
          <w:p w:rsidR="00F95980" w:rsidRPr="00F95980" w:rsidRDefault="00F95980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Validation</w:t>
            </w:r>
          </w:p>
        </w:tc>
        <w:tc>
          <w:tcPr>
            <w:tcW w:w="1914" w:type="dxa"/>
            <w:vAlign w:val="center"/>
          </w:tcPr>
          <w:p w:rsidR="00F95980" w:rsidRPr="00501427" w:rsidRDefault="00501427" w:rsidP="00F959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0.124558</w:t>
            </w:r>
          </w:p>
        </w:tc>
        <w:tc>
          <w:tcPr>
            <w:tcW w:w="1914" w:type="dxa"/>
            <w:vAlign w:val="center"/>
          </w:tcPr>
          <w:p w:rsidR="00F95980" w:rsidRPr="00501427" w:rsidRDefault="00501427" w:rsidP="00501427">
            <w:pPr>
              <w:ind w:firstLine="0"/>
              <w:jc w:val="center"/>
            </w:pPr>
            <w:r>
              <w:rPr>
                <w:lang w:val="en-US"/>
              </w:rPr>
              <w:t>0.056323</w:t>
            </w:r>
            <w:bookmarkStart w:id="4" w:name="_GoBack"/>
            <w:bookmarkEnd w:id="4"/>
          </w:p>
        </w:tc>
        <w:tc>
          <w:tcPr>
            <w:tcW w:w="1914" w:type="dxa"/>
            <w:vAlign w:val="center"/>
          </w:tcPr>
          <w:p w:rsidR="00F95980" w:rsidRDefault="00DE2D9D" w:rsidP="00F95980">
            <w:pPr>
              <w:ind w:firstLine="0"/>
              <w:jc w:val="center"/>
            </w:pPr>
            <w:r w:rsidRPr="00DE2D9D">
              <w:t>0.609576</w:t>
            </w:r>
          </w:p>
        </w:tc>
        <w:tc>
          <w:tcPr>
            <w:tcW w:w="1915" w:type="dxa"/>
            <w:vAlign w:val="center"/>
          </w:tcPr>
          <w:p w:rsidR="00F95980" w:rsidRDefault="00DE2D9D" w:rsidP="00F95980">
            <w:pPr>
              <w:ind w:firstLine="0"/>
              <w:jc w:val="center"/>
            </w:pPr>
            <w:r w:rsidRPr="00DE2D9D">
              <w:t>0.132633</w:t>
            </w:r>
          </w:p>
        </w:tc>
      </w:tr>
    </w:tbl>
    <w:p w:rsidR="00FF18DA" w:rsidRDefault="00FF18DA" w:rsidP="00415EB9"/>
    <w:p w:rsidR="00415EB9" w:rsidRPr="002612BF" w:rsidRDefault="00FF18DA" w:rsidP="00415EB9">
      <w:r>
        <w:t xml:space="preserve">Листинг кода представлен в онлайн </w:t>
      </w:r>
      <w:proofErr w:type="spellStart"/>
      <w:r>
        <w:t>репозитории</w:t>
      </w:r>
      <w:proofErr w:type="spellEnd"/>
      <w:r>
        <w:t xml:space="preserve"> </w:t>
      </w:r>
      <w:r w:rsidR="00606178">
        <w:t>[6</w:t>
      </w:r>
      <w:r w:rsidRPr="00FF18DA">
        <w:t>]</w:t>
      </w:r>
      <w:r>
        <w:t xml:space="preserve">.  </w:t>
      </w:r>
      <w:r w:rsidR="00922D2A" w:rsidRPr="002612BF">
        <w:br w:type="page"/>
      </w:r>
    </w:p>
    <w:p w:rsidR="000D7000" w:rsidRDefault="00922D2A" w:rsidP="00922D2A">
      <w:pPr>
        <w:pStyle w:val="1"/>
        <w:numPr>
          <w:ilvl w:val="0"/>
          <w:numId w:val="0"/>
        </w:numPr>
        <w:jc w:val="center"/>
      </w:pPr>
      <w:bookmarkStart w:id="5" w:name="_Toc501995795"/>
      <w:r>
        <w:lastRenderedPageBreak/>
        <w:t>Список использованных источников</w:t>
      </w:r>
      <w:bookmarkEnd w:id="5"/>
    </w:p>
    <w:p w:rsidR="00922D2A" w:rsidRPr="004B1CAC" w:rsidRDefault="004B1CAC" w:rsidP="004B1CAC">
      <w:pPr>
        <w:pStyle w:val="a7"/>
        <w:numPr>
          <w:ilvl w:val="0"/>
          <w:numId w:val="3"/>
        </w:numPr>
        <w:tabs>
          <w:tab w:val="left" w:pos="0"/>
        </w:tabs>
        <w:spacing w:after="200"/>
        <w:ind w:left="0" w:firstLine="709"/>
      </w:pPr>
      <w:r>
        <w:rPr>
          <w:rFonts w:eastAsiaTheme="minorEastAsia" w:cs="Times New Roman"/>
          <w:color w:val="000000"/>
          <w:szCs w:val="28"/>
        </w:rPr>
        <w:t>Эталонный</w:t>
      </w:r>
      <w:r w:rsidRPr="004B1CAC">
        <w:rPr>
          <w:rFonts w:eastAsiaTheme="minorEastAsia" w:cs="Times New Roman"/>
          <w:color w:val="000000"/>
          <w:szCs w:val="28"/>
        </w:rPr>
        <w:t xml:space="preserve"> </w:t>
      </w:r>
      <w:r>
        <w:rPr>
          <w:rFonts w:eastAsiaTheme="minorEastAsia" w:cs="Times New Roman"/>
          <w:color w:val="000000"/>
          <w:szCs w:val="28"/>
        </w:rPr>
        <w:t>тест</w:t>
      </w:r>
      <w:r w:rsidRPr="004B1CAC">
        <w:rPr>
          <w:rFonts w:eastAsiaTheme="minorEastAsia" w:cs="Times New Roman"/>
          <w:color w:val="000000"/>
          <w:szCs w:val="28"/>
        </w:rPr>
        <w:t xml:space="preserve"> </w:t>
      </w:r>
      <w:r>
        <w:rPr>
          <w:rFonts w:eastAsiaTheme="minorEastAsia" w:cs="Times New Roman"/>
          <w:color w:val="000000"/>
          <w:szCs w:val="28"/>
        </w:rPr>
        <w:t>на</w:t>
      </w:r>
      <w:r w:rsidRPr="004B1CAC">
        <w:rPr>
          <w:rFonts w:eastAsiaTheme="minorEastAsia" w:cs="Times New Roman"/>
          <w:color w:val="000000"/>
          <w:szCs w:val="28"/>
        </w:rPr>
        <w:t xml:space="preserve"> </w:t>
      </w:r>
      <w:r>
        <w:rPr>
          <w:rFonts w:eastAsiaTheme="minorEastAsia" w:cs="Times New Roman"/>
          <w:color w:val="000000"/>
          <w:szCs w:val="28"/>
        </w:rPr>
        <w:t>наборе</w:t>
      </w:r>
      <w:r w:rsidRPr="004B1CAC">
        <w:rPr>
          <w:rFonts w:eastAsiaTheme="minorEastAsia" w:cs="Times New Roman"/>
          <w:color w:val="000000"/>
          <w:szCs w:val="28"/>
        </w:rPr>
        <w:t xml:space="preserve"> </w:t>
      </w:r>
      <w:r>
        <w:rPr>
          <w:rFonts w:eastAsiaTheme="minorEastAsia" w:cs="Times New Roman"/>
          <w:color w:val="000000"/>
          <w:szCs w:val="28"/>
        </w:rPr>
        <w:t>данных</w:t>
      </w:r>
      <w:r w:rsidRPr="004B1CAC">
        <w:rPr>
          <w:rFonts w:eastAsiaTheme="minorEastAsia" w:cs="Times New Roman"/>
          <w:color w:val="000000"/>
          <w:szCs w:val="28"/>
        </w:rPr>
        <w:t xml:space="preserve"> </w:t>
      </w:r>
      <w:r>
        <w:rPr>
          <w:rFonts w:eastAsiaTheme="minorEastAsia" w:cs="Times New Roman"/>
          <w:color w:val="000000"/>
          <w:szCs w:val="28"/>
          <w:lang w:val="en-US"/>
        </w:rPr>
        <w:t>Cityscapes</w:t>
      </w:r>
      <w:r w:rsidRPr="004B1CAC">
        <w:rPr>
          <w:rFonts w:eastAsiaTheme="minorEastAsia" w:cs="Times New Roman"/>
          <w:color w:val="000000"/>
          <w:szCs w:val="28"/>
        </w:rPr>
        <w:t xml:space="preserve"> [</w:t>
      </w:r>
      <w:r>
        <w:rPr>
          <w:rFonts w:eastAsiaTheme="minorEastAsia" w:cs="Times New Roman"/>
          <w:color w:val="000000"/>
          <w:szCs w:val="28"/>
        </w:rPr>
        <w:t>Электронный ресурс</w:t>
      </w:r>
      <w:r w:rsidRPr="004B1CAC">
        <w:rPr>
          <w:rFonts w:eastAsiaTheme="minorEastAsia" w:cs="Times New Roman"/>
          <w:color w:val="000000"/>
          <w:szCs w:val="28"/>
        </w:rPr>
        <w:t xml:space="preserve">]. </w:t>
      </w:r>
      <w:r>
        <w:rPr>
          <w:rFonts w:eastAsiaTheme="minorEastAsia" w:cs="Times New Roman"/>
          <w:color w:val="000000"/>
          <w:szCs w:val="28"/>
        </w:rPr>
        <w:t xml:space="preserve">Режим доступа: </w:t>
      </w:r>
      <w:hyperlink r:id="rId16" w:history="1">
        <w:r w:rsidRPr="00A471E0">
          <w:rPr>
            <w:rStyle w:val="a4"/>
            <w:rFonts w:eastAsiaTheme="minorEastAsia" w:cs="Times New Roman"/>
            <w:szCs w:val="28"/>
          </w:rPr>
          <w:t>https://www.cityscapes-dataset.com/benchmarks/</w:t>
        </w:r>
      </w:hyperlink>
      <w:r>
        <w:rPr>
          <w:rFonts w:eastAsiaTheme="minorEastAsia" w:cs="Times New Roman"/>
          <w:color w:val="000000"/>
          <w:szCs w:val="28"/>
        </w:rPr>
        <w:t xml:space="preserve"> (дата обращения: 23.12.2017)</w:t>
      </w:r>
    </w:p>
    <w:p w:rsidR="00E671D1" w:rsidRPr="00E671D1" w:rsidRDefault="00E671D1" w:rsidP="00E671D1">
      <w:pPr>
        <w:pStyle w:val="a7"/>
        <w:numPr>
          <w:ilvl w:val="0"/>
          <w:numId w:val="3"/>
        </w:numPr>
        <w:tabs>
          <w:tab w:val="left" w:pos="0"/>
        </w:tabs>
        <w:spacing w:after="200"/>
        <w:ind w:left="0" w:firstLine="709"/>
      </w:pPr>
      <w:proofErr w:type="spellStart"/>
      <w:r w:rsidRPr="00E671D1">
        <w:t>Zhao</w:t>
      </w:r>
      <w:proofErr w:type="spellEnd"/>
      <w:r w:rsidRPr="00E671D1">
        <w:t xml:space="preserve"> H., </w:t>
      </w:r>
      <w:proofErr w:type="spellStart"/>
      <w:r w:rsidRPr="00E671D1">
        <w:t>Shi</w:t>
      </w:r>
      <w:proofErr w:type="spellEnd"/>
      <w:r w:rsidRPr="00E671D1">
        <w:t xml:space="preserve"> J., </w:t>
      </w:r>
      <w:proofErr w:type="spellStart"/>
      <w:r w:rsidRPr="00E671D1">
        <w:t>Qi</w:t>
      </w:r>
      <w:proofErr w:type="spellEnd"/>
      <w:r w:rsidRPr="00E671D1">
        <w:t xml:space="preserve"> X., и др. </w:t>
      </w:r>
      <w:r w:rsidRPr="00E671D1">
        <w:rPr>
          <w:lang w:val="en-US"/>
        </w:rPr>
        <w:t xml:space="preserve">Pyramid scene parsing network // IEEE Conference on Computer Vision and Pattern Recognition (CVPR). </w:t>
      </w:r>
      <w:r w:rsidRPr="00E671D1">
        <w:t xml:space="preserve">2017. </w:t>
      </w:r>
    </w:p>
    <w:p w:rsidR="004B1CAC" w:rsidRDefault="00E32641" w:rsidP="00F61FB9">
      <w:pPr>
        <w:pStyle w:val="a7"/>
        <w:numPr>
          <w:ilvl w:val="0"/>
          <w:numId w:val="3"/>
        </w:numPr>
        <w:tabs>
          <w:tab w:val="left" w:pos="0"/>
        </w:tabs>
        <w:spacing w:after="200"/>
        <w:ind w:left="0" w:firstLine="709"/>
      </w:pPr>
      <w:r w:rsidRPr="00E32641">
        <w:rPr>
          <w:lang w:val="en-US"/>
        </w:rPr>
        <w:t xml:space="preserve">He K., Zhang X., Ren S., </w:t>
      </w:r>
      <w:r w:rsidRPr="00E32641">
        <w:t>и</w:t>
      </w:r>
      <w:r w:rsidRPr="00E32641">
        <w:rPr>
          <w:lang w:val="en-US"/>
        </w:rPr>
        <w:t xml:space="preserve"> </w:t>
      </w:r>
      <w:proofErr w:type="spellStart"/>
      <w:r w:rsidRPr="00E32641">
        <w:t>др</w:t>
      </w:r>
      <w:proofErr w:type="spellEnd"/>
      <w:r w:rsidRPr="00E32641">
        <w:rPr>
          <w:lang w:val="en-US"/>
        </w:rPr>
        <w:t xml:space="preserve">. Deep residual learning for image recognition Proceedings of the IEEE conference on computer vision and pattern recognition / 2016. </w:t>
      </w:r>
      <w:r w:rsidRPr="00E32641">
        <w:t xml:space="preserve">770–778 с </w:t>
      </w:r>
    </w:p>
    <w:p w:rsidR="0022568C" w:rsidRPr="00606178" w:rsidRDefault="0022568C" w:rsidP="00F61FB9">
      <w:pPr>
        <w:pStyle w:val="a7"/>
        <w:numPr>
          <w:ilvl w:val="0"/>
          <w:numId w:val="3"/>
        </w:numPr>
        <w:tabs>
          <w:tab w:val="left" w:pos="0"/>
        </w:tabs>
        <w:spacing w:after="200"/>
        <w:ind w:left="0" w:firstLine="709"/>
        <w:rPr>
          <w:lang w:val="en-US"/>
        </w:rPr>
      </w:pPr>
      <w:proofErr w:type="spellStart"/>
      <w:r w:rsidRPr="0022568C">
        <w:rPr>
          <w:lang w:val="en-US"/>
        </w:rPr>
        <w:t>Kingma</w:t>
      </w:r>
      <w:proofErr w:type="spellEnd"/>
      <w:r w:rsidRPr="0022568C">
        <w:rPr>
          <w:lang w:val="en-US"/>
        </w:rPr>
        <w:t xml:space="preserve"> D., Ba J. Adam: A method for stochastic optimization // </w:t>
      </w:r>
      <w:r w:rsidRPr="00AB0779">
        <w:rPr>
          <w:lang w:val="en-US"/>
        </w:rPr>
        <w:t xml:space="preserve">2014 </w:t>
      </w:r>
    </w:p>
    <w:p w:rsidR="00606178" w:rsidRPr="00606178" w:rsidRDefault="00606178" w:rsidP="00606178">
      <w:pPr>
        <w:pStyle w:val="a7"/>
        <w:numPr>
          <w:ilvl w:val="0"/>
          <w:numId w:val="3"/>
        </w:numPr>
        <w:tabs>
          <w:tab w:val="left" w:pos="0"/>
        </w:tabs>
        <w:spacing w:after="200"/>
        <w:ind w:left="0" w:firstLine="709"/>
      </w:pPr>
      <w:proofErr w:type="spellStart"/>
      <w:r w:rsidRPr="00606178">
        <w:rPr>
          <w:lang w:val="en-US"/>
        </w:rPr>
        <w:t>Everingham</w:t>
      </w:r>
      <w:proofErr w:type="spellEnd"/>
      <w:r w:rsidRPr="00606178">
        <w:rPr>
          <w:lang w:val="en-US"/>
        </w:rPr>
        <w:t xml:space="preserve"> M. et al. The pascal visual object classes challenge: A retrospective //International journal of computer vision. – 2015. – </w:t>
      </w:r>
      <w:r w:rsidRPr="00606178">
        <w:t>Т</w:t>
      </w:r>
      <w:r w:rsidRPr="00606178">
        <w:rPr>
          <w:lang w:val="en-US"/>
        </w:rPr>
        <w:t xml:space="preserve">. 111. – №. </w:t>
      </w:r>
      <w:r w:rsidRPr="00606178">
        <w:t>1. – С. 98-136.</w:t>
      </w:r>
    </w:p>
    <w:p w:rsidR="00FF18DA" w:rsidRPr="00FF18DA" w:rsidRDefault="00FF18DA" w:rsidP="00FF18DA">
      <w:pPr>
        <w:pStyle w:val="a7"/>
        <w:numPr>
          <w:ilvl w:val="0"/>
          <w:numId w:val="3"/>
        </w:numPr>
        <w:tabs>
          <w:tab w:val="left" w:pos="0"/>
        </w:tabs>
        <w:spacing w:after="200"/>
        <w:ind w:left="0" w:firstLine="709"/>
      </w:pPr>
      <w:r>
        <w:t xml:space="preserve">Онлайн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>
        <w:t xml:space="preserve"> </w:t>
      </w:r>
      <w:r w:rsidRPr="00FF18DA">
        <w:t>[</w:t>
      </w:r>
      <w:r>
        <w:t>Электронный ресурс</w:t>
      </w:r>
      <w:r w:rsidRPr="00FF18DA">
        <w:t>]</w:t>
      </w:r>
      <w:r>
        <w:t xml:space="preserve">. Режим доступа: </w:t>
      </w:r>
      <w:hyperlink r:id="rId17" w:history="1">
        <w:r w:rsidRPr="00060D34">
          <w:rPr>
            <w:rStyle w:val="a4"/>
          </w:rPr>
          <w:t>https://github.com/ShepelIlya/SegmentationLearning</w:t>
        </w:r>
      </w:hyperlink>
      <w:r>
        <w:t xml:space="preserve"> (дата обращения 25.12.2017)</w:t>
      </w:r>
    </w:p>
    <w:sectPr w:rsidR="00FF18DA" w:rsidRPr="00FF18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BF5A34"/>
    <w:multiLevelType w:val="multilevel"/>
    <w:tmpl w:val="A7E2FD8A"/>
    <w:styleLink w:val="Numbering1"/>
    <w:lvl w:ilvl="0">
      <w:start w:val="1"/>
      <w:numFmt w:val="decimal"/>
      <w:lvlText w:val="[%1]"/>
      <w:lvlJc w:val="left"/>
    </w:lvl>
    <w:lvl w:ilvl="1">
      <w:start w:val="1"/>
      <w:numFmt w:val="decimal"/>
      <w:lvlText w:val="[%2]"/>
      <w:lvlJc w:val="left"/>
      <w:rPr>
        <w:b/>
        <w:bCs/>
        <w:i/>
        <w:iCs/>
      </w:rPr>
    </w:lvl>
    <w:lvl w:ilvl="2">
      <w:start w:val="1"/>
      <w:numFmt w:val="decimal"/>
      <w:lvlText w:val="[%3]"/>
      <w:lvlJc w:val="left"/>
      <w:rPr>
        <w:b/>
        <w:bCs/>
        <w:i/>
        <w:iCs/>
      </w:rPr>
    </w:lvl>
    <w:lvl w:ilvl="3">
      <w:start w:val="1"/>
      <w:numFmt w:val="decimal"/>
      <w:lvlText w:val="[%4]"/>
      <w:lvlJc w:val="left"/>
      <w:rPr>
        <w:b/>
        <w:bCs/>
        <w:i/>
        <w:iCs/>
      </w:rPr>
    </w:lvl>
    <w:lvl w:ilvl="4">
      <w:start w:val="1"/>
      <w:numFmt w:val="decimal"/>
      <w:lvlText w:val="[%5]"/>
      <w:lvlJc w:val="left"/>
      <w:rPr>
        <w:b/>
        <w:bCs/>
        <w:i/>
        <w:iCs/>
      </w:rPr>
    </w:lvl>
    <w:lvl w:ilvl="5">
      <w:start w:val="1"/>
      <w:numFmt w:val="decimal"/>
      <w:lvlText w:val="[%6]"/>
      <w:lvlJc w:val="left"/>
      <w:rPr>
        <w:b/>
        <w:bCs/>
        <w:i/>
        <w:iCs/>
      </w:rPr>
    </w:lvl>
    <w:lvl w:ilvl="6">
      <w:start w:val="1"/>
      <w:numFmt w:val="decimal"/>
      <w:lvlText w:val="[%7]"/>
      <w:lvlJc w:val="left"/>
      <w:rPr>
        <w:b/>
        <w:bCs/>
        <w:i/>
        <w:iCs/>
      </w:rPr>
    </w:lvl>
    <w:lvl w:ilvl="7">
      <w:start w:val="1"/>
      <w:numFmt w:val="decimal"/>
      <w:lvlText w:val="[%8]"/>
      <w:lvlJc w:val="left"/>
      <w:rPr>
        <w:b/>
        <w:bCs/>
        <w:i/>
        <w:iCs/>
      </w:rPr>
    </w:lvl>
    <w:lvl w:ilvl="8">
      <w:start w:val="1"/>
      <w:numFmt w:val="decimal"/>
      <w:lvlText w:val="[%9]"/>
      <w:lvlJc w:val="left"/>
      <w:rPr>
        <w:b/>
        <w:bCs/>
        <w:i/>
        <w:iCs/>
      </w:rPr>
    </w:lvl>
  </w:abstractNum>
  <w:abstractNum w:abstractNumId="1">
    <w:nsid w:val="48216648"/>
    <w:multiLevelType w:val="hybridMultilevel"/>
    <w:tmpl w:val="04B84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8B54E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B4D"/>
    <w:rsid w:val="0003533E"/>
    <w:rsid w:val="000833C5"/>
    <w:rsid w:val="000A5841"/>
    <w:rsid w:val="000C698F"/>
    <w:rsid w:val="000D7000"/>
    <w:rsid w:val="0022568C"/>
    <w:rsid w:val="002612BF"/>
    <w:rsid w:val="00276EB1"/>
    <w:rsid w:val="002D6E9C"/>
    <w:rsid w:val="003057AC"/>
    <w:rsid w:val="003A46E2"/>
    <w:rsid w:val="00415EB9"/>
    <w:rsid w:val="004708AA"/>
    <w:rsid w:val="00473D08"/>
    <w:rsid w:val="004A2C2F"/>
    <w:rsid w:val="004B1CAC"/>
    <w:rsid w:val="00501427"/>
    <w:rsid w:val="0053027B"/>
    <w:rsid w:val="005F17AC"/>
    <w:rsid w:val="00606178"/>
    <w:rsid w:val="006330A8"/>
    <w:rsid w:val="0071299F"/>
    <w:rsid w:val="007E0D1A"/>
    <w:rsid w:val="0089612B"/>
    <w:rsid w:val="008C4F9C"/>
    <w:rsid w:val="00922D2A"/>
    <w:rsid w:val="00A27416"/>
    <w:rsid w:val="00AB0779"/>
    <w:rsid w:val="00AB3CF7"/>
    <w:rsid w:val="00B34D47"/>
    <w:rsid w:val="00BA6420"/>
    <w:rsid w:val="00BC7EF7"/>
    <w:rsid w:val="00BD039B"/>
    <w:rsid w:val="00BF552F"/>
    <w:rsid w:val="00BF70EA"/>
    <w:rsid w:val="00C14329"/>
    <w:rsid w:val="00CB5AFB"/>
    <w:rsid w:val="00D17B4D"/>
    <w:rsid w:val="00D4366E"/>
    <w:rsid w:val="00D65588"/>
    <w:rsid w:val="00DE2D9D"/>
    <w:rsid w:val="00E32641"/>
    <w:rsid w:val="00E426CB"/>
    <w:rsid w:val="00E671D1"/>
    <w:rsid w:val="00EA0F3F"/>
    <w:rsid w:val="00F0265F"/>
    <w:rsid w:val="00F236B7"/>
    <w:rsid w:val="00F61FB9"/>
    <w:rsid w:val="00F9036B"/>
    <w:rsid w:val="00F95980"/>
    <w:rsid w:val="00F97B75"/>
    <w:rsid w:val="00FA18FB"/>
    <w:rsid w:val="00FE5AF7"/>
    <w:rsid w:val="00FF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6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B4D"/>
    <w:pPr>
      <w:spacing w:after="0" w:line="360" w:lineRule="auto"/>
      <w:ind w:firstLine="709"/>
      <w:jc w:val="both"/>
    </w:pPr>
    <w:rPr>
      <w:rFonts w:cstheme="minorBidi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D17B4D"/>
    <w:pPr>
      <w:keepNext/>
      <w:keepLines/>
      <w:numPr>
        <w:numId w:val="1"/>
      </w:numPr>
      <w:spacing w:before="240"/>
      <w:ind w:left="431" w:hanging="431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17B4D"/>
    <w:pPr>
      <w:keepNext/>
      <w:keepLines/>
      <w:numPr>
        <w:ilvl w:val="1"/>
        <w:numId w:val="1"/>
      </w:numPr>
      <w:spacing w:before="120"/>
      <w:ind w:left="578" w:hanging="578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7B4D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B4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7B4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7B4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7B4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7B4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7B4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7B4D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17B4D"/>
    <w:rPr>
      <w:rFonts w:eastAsiaTheme="majorEastAsia" w:cstheme="majorBidi"/>
      <w:b/>
      <w:bCs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17B4D"/>
    <w:rPr>
      <w:rFonts w:asciiTheme="majorHAnsi" w:eastAsiaTheme="majorEastAsia" w:hAnsiTheme="majorHAnsi" w:cstheme="majorBidi"/>
      <w:b/>
      <w:bCs/>
      <w:color w:val="4F81BD" w:themeColor="accent1"/>
      <w:sz w:val="28"/>
      <w:szCs w:val="22"/>
    </w:rPr>
  </w:style>
  <w:style w:type="character" w:customStyle="1" w:styleId="40">
    <w:name w:val="Заголовок 4 Знак"/>
    <w:basedOn w:val="a0"/>
    <w:link w:val="4"/>
    <w:uiPriority w:val="9"/>
    <w:semiHidden/>
    <w:rsid w:val="00D17B4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D17B4D"/>
    <w:rPr>
      <w:rFonts w:asciiTheme="majorHAnsi" w:eastAsiaTheme="majorEastAsia" w:hAnsiTheme="majorHAnsi" w:cstheme="majorBidi"/>
      <w:color w:val="243F60" w:themeColor="accent1" w:themeShade="7F"/>
      <w:sz w:val="28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D17B4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D17B4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D17B4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17B4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OC Heading"/>
    <w:basedOn w:val="1"/>
    <w:next w:val="a"/>
    <w:uiPriority w:val="39"/>
    <w:semiHidden/>
    <w:unhideWhenUsed/>
    <w:qFormat/>
    <w:rsid w:val="00D17B4D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7B4D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17B4D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D17B4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17B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7B4D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D17B4D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" w:hAnsi="Arial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D17B4D"/>
    <w:pPr>
      <w:spacing w:after="120"/>
    </w:pPr>
    <w:rPr>
      <w:rFonts w:ascii="Times New Roman" w:hAnsi="Times New Roman"/>
    </w:rPr>
  </w:style>
  <w:style w:type="numbering" w:customStyle="1" w:styleId="Numbering1">
    <w:name w:val="Numbering 1"/>
    <w:basedOn w:val="a2"/>
    <w:rsid w:val="00D17B4D"/>
    <w:pPr>
      <w:numPr>
        <w:numId w:val="2"/>
      </w:numPr>
    </w:pPr>
  </w:style>
  <w:style w:type="paragraph" w:styleId="31">
    <w:name w:val="toc 3"/>
    <w:basedOn w:val="a"/>
    <w:next w:val="a"/>
    <w:autoRedefine/>
    <w:uiPriority w:val="39"/>
    <w:unhideWhenUsed/>
    <w:rsid w:val="00D17B4D"/>
    <w:pPr>
      <w:widowControl w:val="0"/>
      <w:suppressAutoHyphens/>
      <w:autoSpaceDN w:val="0"/>
      <w:spacing w:after="100" w:line="240" w:lineRule="auto"/>
      <w:ind w:left="480" w:firstLine="0"/>
      <w:jc w:val="left"/>
      <w:textAlignment w:val="baseline"/>
    </w:pPr>
    <w:rPr>
      <w:rFonts w:ascii="Arial" w:eastAsia="SimSun" w:hAnsi="Arial" w:cs="Mangal"/>
      <w:kern w:val="3"/>
      <w:sz w:val="24"/>
      <w:szCs w:val="21"/>
      <w:lang w:eastAsia="zh-CN" w:bidi="hi-IN"/>
    </w:rPr>
  </w:style>
  <w:style w:type="paragraph" w:styleId="a7">
    <w:name w:val="List Paragraph"/>
    <w:basedOn w:val="a"/>
    <w:uiPriority w:val="34"/>
    <w:qFormat/>
    <w:rsid w:val="004B1CAC"/>
    <w:pPr>
      <w:ind w:left="720"/>
      <w:contextualSpacing/>
    </w:pPr>
  </w:style>
  <w:style w:type="table" w:styleId="a8">
    <w:name w:val="Table Grid"/>
    <w:basedOn w:val="a1"/>
    <w:uiPriority w:val="59"/>
    <w:rsid w:val="00A27416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415EB9"/>
    <w:rPr>
      <w:color w:val="808080"/>
    </w:rPr>
  </w:style>
  <w:style w:type="paragraph" w:customStyle="1" w:styleId="aa">
    <w:name w:val="Базовый"/>
    <w:rsid w:val="00BD039B"/>
    <w:pPr>
      <w:suppressAutoHyphens/>
      <w:spacing w:after="240" w:line="100" w:lineRule="atLeast"/>
      <w:jc w:val="both"/>
    </w:pPr>
    <w:rPr>
      <w:rFonts w:eastAsia="SimSu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F95980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6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B4D"/>
    <w:pPr>
      <w:spacing w:after="0" w:line="360" w:lineRule="auto"/>
      <w:ind w:firstLine="709"/>
      <w:jc w:val="both"/>
    </w:pPr>
    <w:rPr>
      <w:rFonts w:cstheme="minorBidi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D17B4D"/>
    <w:pPr>
      <w:keepNext/>
      <w:keepLines/>
      <w:numPr>
        <w:numId w:val="1"/>
      </w:numPr>
      <w:spacing w:before="240"/>
      <w:ind w:left="431" w:hanging="431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17B4D"/>
    <w:pPr>
      <w:keepNext/>
      <w:keepLines/>
      <w:numPr>
        <w:ilvl w:val="1"/>
        <w:numId w:val="1"/>
      </w:numPr>
      <w:spacing w:before="120"/>
      <w:ind w:left="578" w:hanging="578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7B4D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B4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7B4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7B4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7B4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7B4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7B4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7B4D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17B4D"/>
    <w:rPr>
      <w:rFonts w:eastAsiaTheme="majorEastAsia" w:cstheme="majorBidi"/>
      <w:b/>
      <w:bCs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17B4D"/>
    <w:rPr>
      <w:rFonts w:asciiTheme="majorHAnsi" w:eastAsiaTheme="majorEastAsia" w:hAnsiTheme="majorHAnsi" w:cstheme="majorBidi"/>
      <w:b/>
      <w:bCs/>
      <w:color w:val="4F81BD" w:themeColor="accent1"/>
      <w:sz w:val="28"/>
      <w:szCs w:val="22"/>
    </w:rPr>
  </w:style>
  <w:style w:type="character" w:customStyle="1" w:styleId="40">
    <w:name w:val="Заголовок 4 Знак"/>
    <w:basedOn w:val="a0"/>
    <w:link w:val="4"/>
    <w:uiPriority w:val="9"/>
    <w:semiHidden/>
    <w:rsid w:val="00D17B4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D17B4D"/>
    <w:rPr>
      <w:rFonts w:asciiTheme="majorHAnsi" w:eastAsiaTheme="majorEastAsia" w:hAnsiTheme="majorHAnsi" w:cstheme="majorBidi"/>
      <w:color w:val="243F60" w:themeColor="accent1" w:themeShade="7F"/>
      <w:sz w:val="28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D17B4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D17B4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D17B4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17B4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OC Heading"/>
    <w:basedOn w:val="1"/>
    <w:next w:val="a"/>
    <w:uiPriority w:val="39"/>
    <w:semiHidden/>
    <w:unhideWhenUsed/>
    <w:qFormat/>
    <w:rsid w:val="00D17B4D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7B4D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17B4D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D17B4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17B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7B4D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D17B4D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" w:hAnsi="Arial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D17B4D"/>
    <w:pPr>
      <w:spacing w:after="120"/>
    </w:pPr>
    <w:rPr>
      <w:rFonts w:ascii="Times New Roman" w:hAnsi="Times New Roman"/>
    </w:rPr>
  </w:style>
  <w:style w:type="numbering" w:customStyle="1" w:styleId="Numbering1">
    <w:name w:val="Numbering 1"/>
    <w:basedOn w:val="a2"/>
    <w:rsid w:val="00D17B4D"/>
    <w:pPr>
      <w:numPr>
        <w:numId w:val="2"/>
      </w:numPr>
    </w:pPr>
  </w:style>
  <w:style w:type="paragraph" w:styleId="31">
    <w:name w:val="toc 3"/>
    <w:basedOn w:val="a"/>
    <w:next w:val="a"/>
    <w:autoRedefine/>
    <w:uiPriority w:val="39"/>
    <w:unhideWhenUsed/>
    <w:rsid w:val="00D17B4D"/>
    <w:pPr>
      <w:widowControl w:val="0"/>
      <w:suppressAutoHyphens/>
      <w:autoSpaceDN w:val="0"/>
      <w:spacing w:after="100" w:line="240" w:lineRule="auto"/>
      <w:ind w:left="480" w:firstLine="0"/>
      <w:jc w:val="left"/>
      <w:textAlignment w:val="baseline"/>
    </w:pPr>
    <w:rPr>
      <w:rFonts w:ascii="Arial" w:eastAsia="SimSun" w:hAnsi="Arial" w:cs="Mangal"/>
      <w:kern w:val="3"/>
      <w:sz w:val="24"/>
      <w:szCs w:val="21"/>
      <w:lang w:eastAsia="zh-CN" w:bidi="hi-IN"/>
    </w:rPr>
  </w:style>
  <w:style w:type="paragraph" w:styleId="a7">
    <w:name w:val="List Paragraph"/>
    <w:basedOn w:val="a"/>
    <w:uiPriority w:val="34"/>
    <w:qFormat/>
    <w:rsid w:val="004B1CAC"/>
    <w:pPr>
      <w:ind w:left="720"/>
      <w:contextualSpacing/>
    </w:pPr>
  </w:style>
  <w:style w:type="table" w:styleId="a8">
    <w:name w:val="Table Grid"/>
    <w:basedOn w:val="a1"/>
    <w:uiPriority w:val="59"/>
    <w:rsid w:val="00A27416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415EB9"/>
    <w:rPr>
      <w:color w:val="808080"/>
    </w:rPr>
  </w:style>
  <w:style w:type="paragraph" w:customStyle="1" w:styleId="aa">
    <w:name w:val="Базовый"/>
    <w:rsid w:val="00BD039B"/>
    <w:pPr>
      <w:suppressAutoHyphens/>
      <w:spacing w:after="240" w:line="100" w:lineRule="atLeast"/>
      <w:jc w:val="both"/>
    </w:pPr>
    <w:rPr>
      <w:rFonts w:eastAsia="SimSu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F95980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7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878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4092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44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51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9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95723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022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3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797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8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hepelIlya/SegmentationLearn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ityscapes-dataset.com/benchmark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9</Pages>
  <Words>1234</Words>
  <Characters>7037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НКБ ВС</Company>
  <LinksUpToDate>false</LinksUpToDate>
  <CharactersWithSpaces>8255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Шепель Илья Олегович</dc:creator>
  <cp:lastModifiedBy>Илья Шепель</cp:lastModifiedBy>
  <cp:revision>29</cp:revision>
  <dcterms:created xsi:type="dcterms:W3CDTF">2017-12-23T10:35:00Z</dcterms:created>
  <dcterms:modified xsi:type="dcterms:W3CDTF">2017-12-25T17:11:00Z</dcterms:modified>
</cp:coreProperties>
</file>