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Replacing SCI with CAN in the PMSM Motor-Dyno Lab</w:t>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Reusable Implementation Guide: Speedgoat IO691 CAN Host to TI C2000 F28069M LaunchPad Target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Prepared after successful CAN-based RPM command and motor spin validation</w:t>
        <w:br w:type="textWrapping"/>
        <w:t xml:space="preserve">Environment used during bring-up: MATLAB/Simulink R2023b, Simulink Real-Time, Speedgoat IO691, C2000 Microcontroller Blockset, TI LAUNCHXL-F28069M, BOOSTXL-DRV8305 motor-dyno example</w:t>
        <w:br w:type="textWrapping"/>
        <w:t xml:space="preserve">Date: 2026-06-03</w:t>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fff2cc" w:val="clear"/>
            <w:vAlign w:val="top"/>
          </w:tcPr>
          <w:p w:rsidR="00000000" w:rsidDel="00000000" w:rsidP="00000000" w:rsidRDefault="00000000" w:rsidRPr="00000000" w14:paraId="00000004">
            <w:pPr>
              <w:rPr/>
            </w:pPr>
            <w:r w:rsidDel="00000000" w:rsidR="00000000" w:rsidRPr="00000000">
              <w:rPr>
                <w:b w:val="1"/>
                <w:bCs w:val="1"/>
                <w:rtl w:val="0"/>
              </w:rPr>
              <w:t xml:space="preserve">Safety note: </w:t>
            </w:r>
            <w:r w:rsidDel="00000000" w:rsidR="00000000" w:rsidRPr="00000000">
              <w:rPr>
                <w:rtl w:val="0"/>
              </w:rPr>
              <w:t xml:space="preserve">This guide involves spinning motors and motor-drive hardware. Start with low RPM, zero load torque, verified wiring, correct current limits, and emergency-stop access. Do not apply high load or high speed until the CAN command path, enable logic, and feedback path are verified.</w:t>
            </w:r>
          </w:p>
        </w:tc>
      </w:tr>
    </w:tbl>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Table of Contents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Purpose and final result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Final system architecture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Official documentation and reference links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Hardware, software, and files required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Clean project setup</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 Speedgoat host setup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7. C2000 target setup</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8. Physical CAN wiring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9. CAN message protocol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10. Replacing the SCI receive layer on the target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11. Echo-back diagnostic path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12. Build, deploy, and run sequence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13. Verification tests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14. Troubleshooting and lessons learned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15. Appendix: MATLAB commands and block settings</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Purpose and final result</w:t>
      </w:r>
    </w:p>
    <w:p w:rsidR="00000000" w:rsidDel="00000000" w:rsidP="00000000" w:rsidRDefault="00000000" w:rsidRPr="00000000" w14:paraId="00000018">
      <w:pPr>
        <w:rPr/>
      </w:pPr>
      <w:r w:rsidDel="00000000" w:rsidR="00000000" w:rsidRPr="00000000">
        <w:rPr>
          <w:rtl w:val="0"/>
        </w:rPr>
        <w:t xml:space="preserve">The objective of this work was to replace the original serial communication (SCI) command path in the MathWorks PMSM Motor-Dyno model with a CAN-based command path. The Speedgoat real-time target acts as the host/controller side, and the TI F28069M LaunchPad acts as the embedded motor-control target. The final result was successful: the Speedgoat host sent an RPM command over CAN, the C2000 target received and decoded the command, and the motor spun from the CAN command path.</w:t>
      </w:r>
    </w:p>
    <w:p w:rsidR="00000000" w:rsidDel="00000000" w:rsidP="00000000" w:rsidRDefault="00000000" w:rsidRPr="00000000" w14:paraId="00000019">
      <w:pPr>
        <w:rPr/>
      </w:pPr>
      <w:r w:rsidDel="00000000" w:rsidR="00000000" w:rsidRPr="00000000">
        <w:rPr>
          <w:rtl w:val="0"/>
        </w:rPr>
        <w:t xml:space="preserve">The final implementation does not simply inject raw RPM directly into the FOC controller. Instead, it keeps the original target-side command decoding structure where possible. CAN replaces the lower-level SCI receive/transmit transport layer, while the existing Reference Signal and motor-control logic remain in charge of interpreting commands and enabling motor operation.</w:t>
      </w:r>
    </w:p>
    <w:tbl>
      <w:tblPr>
        <w:tblStyle w:val="Table2"/>
        <w:tblW w:w="10166.0" w:type="dxa"/>
        <w:jc w:val="center"/>
        <w:tblLayout w:type="fixed"/>
        <w:tblLook w:val="0400"/>
      </w:tblPr>
      <w:tblGrid>
        <w:gridCol w:w="10166"/>
        <w:tblGridChange w:id="0">
          <w:tblGrid>
            <w:gridCol w:w="10166"/>
          </w:tblGrid>
        </w:tblGridChange>
      </w:tblGrid>
      <w:tr>
        <w:trPr>
          <w:cantSplit w:val="0"/>
          <w:tblHeader w:val="0"/>
        </w:trPr>
        <w:tc>
          <w:tcPr>
            <w:shd w:fill="d9ead3" w:val="clear"/>
            <w:vAlign w:val="top"/>
          </w:tcPr>
          <w:p w:rsidR="00000000" w:rsidDel="00000000" w:rsidP="00000000" w:rsidRDefault="00000000" w:rsidRPr="00000000" w14:paraId="0000001A">
            <w:pPr>
              <w:rPr/>
            </w:pPr>
            <w:r w:rsidDel="00000000" w:rsidR="00000000" w:rsidRPr="00000000">
              <w:rPr>
                <w:b w:val="1"/>
                <w:bCs w:val="1"/>
                <w:rtl w:val="0"/>
              </w:rPr>
              <w:t xml:space="preserve">Core outcome: </w:t>
            </w:r>
            <w:r w:rsidDel="00000000" w:rsidR="00000000" w:rsidRPr="00000000">
              <w:rPr>
                <w:rtl w:val="0"/>
              </w:rPr>
              <w:t xml:space="preserve">The project proved that the command transport can be changed from SCI to CAN while preserving the motor-dyno control structure. A loose/incomplete CAN physical connection was ultimately the main reason the command path appeared broken even after the Simulink logic was mostly correct.</w:t>
            </w:r>
          </w:p>
        </w:tc>
      </w:tr>
    </w:tbl>
    <w:p w:rsidR="00000000" w:rsidDel="00000000" w:rsidP="00000000" w:rsidRDefault="00000000" w:rsidRPr="00000000" w14:paraId="0000001B">
      <w:pPr>
        <w:pStyle w:val="Heading1"/>
        <w:rPr/>
      </w:pPr>
      <w:r w:rsidDel="00000000" w:rsidR="00000000" w:rsidRPr="00000000">
        <w:rPr>
          <w:rtl w:val="0"/>
        </w:rPr>
        <w:t xml:space="preserve">2. Final system architecture</w:t>
      </w:r>
    </w:p>
    <w:p w:rsidR="00000000" w:rsidDel="00000000" w:rsidP="00000000" w:rsidRDefault="00000000" w:rsidRPr="00000000" w14:paraId="0000001C">
      <w:pPr>
        <w:rPr/>
      </w:pPr>
      <w:r w:rsidDel="00000000" w:rsidR="00000000" w:rsidRPr="00000000">
        <w:rPr>
          <w:rtl w:val="0"/>
        </w:rPr>
        <w:t xml:space="preserve">The final architecture separates the two hardware targets cleanly: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HOST_CAN on Speedgoat</w:t>
      </w:r>
      <w:r w:rsidDel="00000000" w:rsidR="00000000" w:rsidRPr="00000000">
        <w:rPr>
          <w:rFonts w:ascii="Consolas" w:cs="Consolas" w:eastAsia="Consolas" w:hAnsi="Consolas"/>
          <w:sz w:val="17"/>
          <w:szCs w:val="17"/>
          <w:rtl w:val="0"/>
        </w:rPr>
        <w:t xml:space="preserve">/Simulink</w:t>
      </w: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Real-Time</w:t>
        <w:br w:type="textWrapping"/>
        <w:t xml:space="preserve">    Existing host command logic: RPM, Iq, Enable, Motor select, Debug select</w:t>
        <w:br w:type="textWrapping"/>
        <w:t xml:space="preserve">    Detect Change</w:t>
      </w:r>
      <w:r w:rsidDel="00000000" w:rsidR="00000000" w:rsidRPr="00000000">
        <w:rPr>
          <w:rFonts w:ascii="Consolas" w:cs="Consolas" w:eastAsia="Consolas" w:hAnsi="Consolas"/>
          <w:sz w:val="17"/>
          <w:szCs w:val="17"/>
          <w:rtl w:val="0"/>
        </w:rPr>
        <w:t xml:space="preserve">/Parse</w:t>
      </w: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 command formatting</w:t>
        <w:br w:type="textWrapping"/>
        <w:t xml:space="preserve">    Byte Pack: 4 x uint16 -&gt; uint8(8)</w:t>
        <w:br w:type="textWrapping"/>
        <w:t xml:space="preserve">    CAN Pack: Standard ID 256</w:t>
        <w:br w:type="textWrapping"/>
        <w:t xml:space="preserve">    Speedgoat IO691 CAN Write, Module ID 2, Channel 1</w:t>
        <w:br w:type="textWrapping"/>
        <w:br w:type="textWrapping"/>
        <w:t xml:space="preserve">Physical CAN bus</w:t>
        <w:br w:type="textWrapping"/>
        <w:t xml:space="preserve">    CANH &lt;-&gt; CANH</w:t>
        <w:br w:type="textWrapping"/>
        <w:t xml:space="preserve">    CANL &lt;-&gt; CANL</w:t>
        <w:br w:type="textWrapping"/>
        <w:t xml:space="preserve">    GND  &lt;-&gt; GND</w:t>
        <w:br w:type="textWrapping"/>
        <w:t xml:space="preserve">    Proper termination and secure connection</w:t>
        <w:br w:type="textWrapping"/>
        <w:br w:type="textWrapping"/>
        <w:t xml:space="preserve">TARGET_CAN on TI F28069M LaunchPad</w:t>
        <w:br w:type="textWrapping"/>
        <w:t xml:space="preserve">    C28x CAN Receive: Standard ID 256</w:t>
        <w:br w:type="textWrapping"/>
        <w:t xml:space="preserve">    Byte Unpack: uint8(8) -&gt; 4 x uint16</w:t>
        <w:br w:type="textWrapping"/>
        <w:t xml:space="preserve">    First command words -&gt; Reference Signal</w:t>
        <w:br w:type="textWrapping"/>
        <w:t xml:space="preserve">    Reserved words -&gt; diagnostics/echo</w:t>
        <w:br w:type="textWrapping"/>
        <w:t xml:space="preserve">    Byte Pack -&gt; C28x CAN Transmit echo, Standard ID 257</w:t>
        <w:br w:type="textWrapping"/>
        <w:t xml:space="preserve">    Reference Signal -&gt; Enable / SpeedRef / IqRef -&gt; PMSM FOC model</w:t>
      </w:r>
    </w:p>
    <w:p w:rsidR="00000000" w:rsidDel="00000000" w:rsidP="00000000" w:rsidRDefault="00000000" w:rsidRPr="00000000" w14:paraId="0000001E">
      <w:pPr>
        <w:pStyle w:val="Heading2"/>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2.1 Final target-side structure</w:t>
      </w:r>
    </w:p>
    <w:p w:rsidR="00000000" w:rsidDel="00000000" w:rsidP="00000000" w:rsidRDefault="00000000" w:rsidRPr="00000000" w14:paraId="00000023">
      <w:pPr>
        <w:rPr/>
      </w:pPr>
      <w:r w:rsidDel="00000000" w:rsidR="00000000" w:rsidRPr="00000000">
        <w:rPr>
          <w:rtl w:val="0"/>
        </w:rPr>
        <w:t xml:space="preserve">The target-side subsystem contains the C28x CAN Receive block, Byte Unpack, CAN echo transmit path, and the preserved Reference Signal block. The important design choice is that CAN replaces the original SCI receive layer; it does not bypass the entire command interpretation path.</w:t>
      </w:r>
    </w:p>
    <w:p w:rsidR="00000000" w:rsidDel="00000000" w:rsidP="00000000" w:rsidRDefault="00000000" w:rsidRPr="00000000" w14:paraId="00000024">
      <w:pPr>
        <w:jc w:val="center"/>
        <w:rPr/>
      </w:pPr>
      <w:r w:rsidDel="00000000" w:rsidR="00000000" w:rsidRPr="00000000">
        <w:rPr/>
        <w:drawing>
          <wp:inline distB="0" distT="0" distL="114300" distR="114300">
            <wp:extent cx="6035040" cy="339333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35040" cy="339333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ptos" w:cs="Aptos" w:eastAsia="Aptos" w:hAnsi="Aptos"/>
          <w:b w:val="1"/>
          <w:bCs w:val="1"/>
          <w:i w:val="1"/>
          <w:iCs w:val="1"/>
          <w:smallCaps w:val="0"/>
          <w:strike w:val="0"/>
          <w:color w:val="4f81bd"/>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7"/>
          <w:szCs w:val="17"/>
          <w:u w:val="none"/>
          <w:shd w:fill="auto" w:val="clear"/>
          <w:vertAlign w:val="baseline"/>
          <w:rtl w:val="0"/>
        </w:rPr>
        <w:t xml:space="preserve">Figure 1. Final TARGET_CAN subsystem: C28x CAN Receive, Byte Unpack, echo transmit, and Reference Signal path.</w:t>
      </w:r>
    </w:p>
    <w:p w:rsidR="00000000" w:rsidDel="00000000" w:rsidP="00000000" w:rsidRDefault="00000000" w:rsidRPr="00000000" w14:paraId="00000026">
      <w:pPr>
        <w:pStyle w:val="Heading2"/>
        <w:rPr/>
      </w:pPr>
      <w:r w:rsidDel="00000000" w:rsidR="00000000" w:rsidRPr="00000000">
        <w:rPr>
          <w:rtl w:val="0"/>
        </w:rPr>
        <w:t xml:space="preserve">2.2 Final target integration into the motor-dyno model</w:t>
      </w:r>
    </w:p>
    <w:p w:rsidR="00000000" w:rsidDel="00000000" w:rsidP="00000000" w:rsidRDefault="00000000" w:rsidRPr="00000000" w14:paraId="00000027">
      <w:pPr>
        <w:rPr/>
      </w:pPr>
      <w:r w:rsidDel="00000000" w:rsidR="00000000" w:rsidRPr="00000000">
        <w:rPr>
          <w:rtl w:val="0"/>
        </w:rPr>
        <w:t xml:space="preserve">At the top level, the new CAN subsystem feeds the same downstream SpeedRef, IqRef, and Enable-related paths that the original Serial Receive block used. This preserves the existing FOC, speed control, motor coupling, and dyno structure.</w:t>
      </w:r>
    </w:p>
    <w:p w:rsidR="00000000" w:rsidDel="00000000" w:rsidP="00000000" w:rsidRDefault="00000000" w:rsidRPr="00000000" w14:paraId="00000028">
      <w:pPr>
        <w:jc w:val="center"/>
        <w:rPr/>
      </w:pPr>
      <w:r w:rsidDel="00000000" w:rsidR="00000000" w:rsidRPr="00000000">
        <w:rPr/>
        <w:drawing>
          <wp:inline distB="0" distT="0" distL="114300" distR="114300">
            <wp:extent cx="5603875" cy="314665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03875" cy="314665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ptos" w:cs="Aptos" w:eastAsia="Aptos" w:hAnsi="Aptos"/>
          <w:b w:val="1"/>
          <w:bCs w:val="1"/>
          <w:i w:val="1"/>
          <w:iCs w:val="1"/>
          <w:smallCaps w:val="0"/>
          <w:strike w:val="0"/>
          <w:color w:val="4f81bd"/>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7"/>
          <w:szCs w:val="17"/>
          <w:u w:val="none"/>
          <w:shd w:fill="auto" w:val="clear"/>
          <w:vertAlign w:val="baseline"/>
          <w:rtl w:val="0"/>
        </w:rPr>
        <w:t xml:space="preserve">Figure 2. TARGET_CAN top-level integration: the CAN subsystem feeds the motor-dyno command path.</w:t>
      </w:r>
    </w:p>
    <w:p w:rsidR="00000000" w:rsidDel="00000000" w:rsidP="00000000" w:rsidRDefault="00000000" w:rsidRPr="00000000" w14:paraId="0000002A">
      <w:pPr>
        <w:pStyle w:val="Heading2"/>
        <w:rPr/>
      </w:pPr>
      <w:r w:rsidDel="00000000" w:rsidR="00000000" w:rsidRPr="00000000">
        <w:rPr>
          <w:rtl w:val="0"/>
        </w:rPr>
        <w:t xml:space="preserve">2.3 Final host command generation and CAN transmit path</w:t>
      </w:r>
    </w:p>
    <w:p w:rsidR="00000000" w:rsidDel="00000000" w:rsidP="00000000" w:rsidRDefault="00000000" w:rsidRPr="00000000" w14:paraId="0000002B">
      <w:pPr>
        <w:rPr/>
      </w:pPr>
      <w:r w:rsidDel="00000000" w:rsidR="00000000" w:rsidRPr="00000000">
        <w:rPr>
          <w:rtl w:val="0"/>
        </w:rPr>
        <w:t xml:space="preserve">The host keeps the original command-generation logic and routes the formatted command words into the CAN TX subsystem instead of the old SCI transmit block. The CAN TX subsystem packs command words and reserved diagnostic words into one 8-byte CAN frame.</w:t>
      </w:r>
    </w:p>
    <w:p w:rsidR="00000000" w:rsidDel="00000000" w:rsidP="00000000" w:rsidRDefault="00000000" w:rsidRPr="00000000" w14:paraId="0000002C">
      <w:pPr>
        <w:jc w:val="center"/>
        <w:rPr/>
      </w:pPr>
      <w:r w:rsidDel="00000000" w:rsidR="00000000" w:rsidRPr="00000000">
        <w:rPr/>
        <w:drawing>
          <wp:inline distB="0" distT="0" distL="114300" distR="114300">
            <wp:extent cx="6035040" cy="3400422"/>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35040" cy="340042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ptos" w:cs="Aptos" w:eastAsia="Aptos" w:hAnsi="Aptos"/>
          <w:b w:val="1"/>
          <w:bCs w:val="1"/>
          <w:i w:val="1"/>
          <w:iCs w:val="1"/>
          <w:smallCaps w:val="0"/>
          <w:strike w:val="0"/>
          <w:color w:val="4f81bd"/>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7"/>
          <w:szCs w:val="17"/>
          <w:u w:val="none"/>
          <w:shd w:fill="auto" w:val="clear"/>
          <w:vertAlign w:val="baseline"/>
          <w:rtl w:val="0"/>
        </w:rPr>
        <w:t xml:space="preserve">Figure 3. HOST_CAN model: existing command logic feeding the CAN TX subsystem.</w:t>
      </w:r>
    </w:p>
    <w:p w:rsidR="00000000" w:rsidDel="00000000" w:rsidP="00000000" w:rsidRDefault="00000000" w:rsidRPr="00000000" w14:paraId="0000002E">
      <w:pPr>
        <w:pStyle w:val="Heading2"/>
        <w:rPr/>
      </w:pPr>
      <w:r w:rsidDel="00000000" w:rsidR="00000000" w:rsidRPr="00000000">
        <w:rPr>
          <w:rtl w:val="0"/>
        </w:rPr>
        <w:t xml:space="preserve">2.4 CAN echo diagnostic</w:t>
      </w:r>
    </w:p>
    <w:p w:rsidR="00000000" w:rsidDel="00000000" w:rsidP="00000000" w:rsidRDefault="00000000" w:rsidRPr="00000000" w14:paraId="0000002F">
      <w:pPr>
        <w:rPr/>
      </w:pPr>
      <w:r w:rsidDel="00000000" w:rsidR="00000000" w:rsidRPr="00000000">
        <w:rPr>
          <w:rtl w:val="0"/>
        </w:rPr>
        <w:t xml:space="preserve">An echo diagnostic was added to prove that the C2000 target actually received the CAN frame. The C2000 target echoes the unpacked words back on Standard ID 257. The Speedgoat host reads ID 257 and displays the returned bytes or decoded words.</w:t>
      </w:r>
    </w:p>
    <w:p w:rsidR="00000000" w:rsidDel="00000000" w:rsidP="00000000" w:rsidRDefault="00000000" w:rsidRPr="00000000" w14:paraId="00000030">
      <w:pPr>
        <w:jc w:val="center"/>
        <w:rPr/>
      </w:pPr>
      <w:r w:rsidDel="00000000" w:rsidR="00000000" w:rsidRPr="00000000">
        <w:rPr/>
        <w:drawing>
          <wp:inline distB="0" distT="0" distL="114300" distR="114300">
            <wp:extent cx="5621338" cy="3155677"/>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21338" cy="315567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ptos" w:cs="Aptos" w:eastAsia="Aptos" w:hAnsi="Aptos"/>
          <w:b w:val="1"/>
          <w:bCs w:val="1"/>
          <w:i w:val="1"/>
          <w:iCs w:val="1"/>
          <w:smallCaps w:val="0"/>
          <w:strike w:val="0"/>
          <w:color w:val="4f81bd"/>
          <w:sz w:val="17"/>
          <w:szCs w:val="17"/>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7"/>
          <w:szCs w:val="17"/>
          <w:u w:val="none"/>
          <w:shd w:fill="auto" w:val="clear"/>
          <w:vertAlign w:val="baseline"/>
          <w:rtl w:val="0"/>
        </w:rPr>
        <w:t xml:space="preserve">Figure 4. Echo-back diagnostic: C2000 receives ID 256 and echoes on ID 257; Speedgoat reads the echo.</w:t>
      </w:r>
    </w:p>
    <w:p w:rsidR="00000000" w:rsidDel="00000000" w:rsidP="00000000" w:rsidRDefault="00000000" w:rsidRPr="00000000" w14:paraId="00000032">
      <w:pPr>
        <w:pStyle w:val="Heading1"/>
        <w:rPr/>
      </w:pPr>
      <w:r w:rsidDel="00000000" w:rsidR="00000000" w:rsidRPr="00000000">
        <w:rPr>
          <w:rtl w:val="0"/>
        </w:rPr>
        <w:t xml:space="preserve">3. Official documentation and reference links</w:t>
      </w:r>
    </w:p>
    <w:p w:rsidR="00000000" w:rsidDel="00000000" w:rsidP="00000000" w:rsidRDefault="00000000" w:rsidRPr="00000000" w14:paraId="00000033">
      <w:pPr>
        <w:rPr/>
      </w:pPr>
      <w:r w:rsidDel="00000000" w:rsidR="00000000" w:rsidRPr="00000000">
        <w:rPr>
          <w:rtl w:val="0"/>
        </w:rPr>
        <w:t xml:space="preserve">The following sources are the most useful references for repeating or extending this work. Use official MathWorks, Speedgoat, and TI documentation first. Community pages are useful for troubleshooting, but the final configuration should be checked against official documentation.</w:t>
      </w:r>
    </w:p>
    <w:tbl>
      <w:tblPr>
        <w:tblStyle w:val="Table3"/>
        <w:tblW w:w="101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rHeight w:val="219.9804687500091" w:hRule="atLeast"/>
          <w:tblHeader w:val="0"/>
        </w:trPr>
        <w:tc>
          <w:tcPr>
            <w:shd w:fill="d9eaf7" w:val="clear"/>
          </w:tcPr>
          <w:p w:rsidR="00000000" w:rsidDel="00000000" w:rsidP="00000000" w:rsidRDefault="00000000" w:rsidRPr="00000000" w14:paraId="00000034">
            <w:pPr>
              <w:rPr>
                <w:sz w:val="18"/>
                <w:szCs w:val="18"/>
              </w:rPr>
            </w:pPr>
            <w:r w:rsidDel="00000000" w:rsidR="00000000" w:rsidRPr="00000000">
              <w:rPr>
                <w:b w:val="1"/>
                <w:bCs w:val="1"/>
                <w:sz w:val="18"/>
                <w:szCs w:val="18"/>
                <w:rtl w:val="0"/>
              </w:rPr>
              <w:t xml:space="preserve">Source</w:t>
            </w:r>
            <w:r w:rsidDel="00000000" w:rsidR="00000000" w:rsidRPr="00000000">
              <w:rPr>
                <w:rtl w:val="0"/>
              </w:rPr>
            </w:r>
          </w:p>
        </w:tc>
        <w:tc>
          <w:tcPr>
            <w:shd w:fill="d9eaf7" w:val="clear"/>
          </w:tcPr>
          <w:p w:rsidR="00000000" w:rsidDel="00000000" w:rsidP="00000000" w:rsidRDefault="00000000" w:rsidRPr="00000000" w14:paraId="00000035">
            <w:pPr>
              <w:rPr>
                <w:sz w:val="18"/>
                <w:szCs w:val="18"/>
              </w:rPr>
            </w:pPr>
            <w:r w:rsidDel="00000000" w:rsidR="00000000" w:rsidRPr="00000000">
              <w:rPr>
                <w:b w:val="1"/>
                <w:bCs w:val="1"/>
                <w:sz w:val="18"/>
                <w:szCs w:val="18"/>
                <w:rtl w:val="0"/>
              </w:rPr>
              <w:t xml:space="preserve">Link</w:t>
            </w:r>
            <w:r w:rsidDel="00000000" w:rsidR="00000000" w:rsidRPr="00000000">
              <w:rPr>
                <w:rtl w:val="0"/>
              </w:rPr>
            </w:r>
          </w:p>
        </w:tc>
        <w:tc>
          <w:tcPr>
            <w:shd w:fill="d9eaf7" w:val="clear"/>
          </w:tcPr>
          <w:p w:rsidR="00000000" w:rsidDel="00000000" w:rsidP="00000000" w:rsidRDefault="00000000" w:rsidRPr="00000000" w14:paraId="00000036">
            <w:pPr>
              <w:rPr>
                <w:sz w:val="18"/>
                <w:szCs w:val="18"/>
              </w:rPr>
            </w:pPr>
            <w:r w:rsidDel="00000000" w:rsidR="00000000" w:rsidRPr="00000000">
              <w:rPr>
                <w:b w:val="1"/>
                <w:bCs w:val="1"/>
                <w:sz w:val="18"/>
                <w:szCs w:val="18"/>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037">
            <w:pPr>
              <w:rPr>
                <w:sz w:val="18"/>
                <w:szCs w:val="18"/>
              </w:rPr>
            </w:pPr>
            <w:r w:rsidDel="00000000" w:rsidR="00000000" w:rsidRPr="00000000">
              <w:rPr>
                <w:sz w:val="18"/>
                <w:szCs w:val="18"/>
                <w:rtl w:val="0"/>
              </w:rPr>
              <w:t xml:space="preserve">Simulink Real-Time documentation</w:t>
            </w:r>
          </w:p>
        </w:tc>
        <w:tc>
          <w:tcPr/>
          <w:p w:rsidR="00000000" w:rsidDel="00000000" w:rsidP="00000000" w:rsidRDefault="00000000" w:rsidRPr="00000000" w14:paraId="00000038">
            <w:pPr>
              <w:rPr>
                <w:sz w:val="18"/>
                <w:szCs w:val="18"/>
              </w:rPr>
            </w:pPr>
            <w:hyperlink r:id="rId11">
              <w:r w:rsidDel="00000000" w:rsidR="00000000" w:rsidRPr="00000000">
                <w:rPr>
                  <w:color w:val="0563c1"/>
                  <w:sz w:val="18"/>
                  <w:szCs w:val="18"/>
                  <w:u w:val="single"/>
                  <w:rtl w:val="0"/>
                </w:rPr>
                <w:t xml:space="preserve">https://www.mathworks.com/help/slrealtime/index.html</w:t>
              </w:r>
            </w:hyperlink>
            <w:r w:rsidDel="00000000" w:rsidR="00000000" w:rsidRPr="00000000">
              <w:rPr>
                <w:rtl w:val="0"/>
              </w:rPr>
            </w:r>
          </w:p>
        </w:tc>
        <w:tc>
          <w:tcPr/>
          <w:p w:rsidR="00000000" w:rsidDel="00000000" w:rsidP="00000000" w:rsidRDefault="00000000" w:rsidRPr="00000000" w14:paraId="00000039">
            <w:pPr>
              <w:rPr>
                <w:sz w:val="18"/>
                <w:szCs w:val="18"/>
              </w:rPr>
            </w:pPr>
            <w:r w:rsidDel="00000000" w:rsidR="00000000" w:rsidRPr="00000000">
              <w:rPr>
                <w:sz w:val="18"/>
                <w:szCs w:val="18"/>
                <w:rtl w:val="0"/>
              </w:rPr>
              <w:t xml:space="preserve">Overall Speedgoat/Simulink Real-Time workflow and concepts.</w:t>
            </w:r>
          </w:p>
        </w:tc>
      </w:tr>
      <w:tr>
        <w:trPr>
          <w:cantSplit w:val="0"/>
          <w:tblHeader w:val="0"/>
        </w:trPr>
        <w:tc>
          <w:tcPr/>
          <w:p w:rsidR="00000000" w:rsidDel="00000000" w:rsidP="00000000" w:rsidRDefault="00000000" w:rsidRPr="00000000" w14:paraId="0000003A">
            <w:pPr>
              <w:rPr>
                <w:sz w:val="18"/>
                <w:szCs w:val="18"/>
              </w:rPr>
            </w:pPr>
            <w:r w:rsidDel="00000000" w:rsidR="00000000" w:rsidRPr="00000000">
              <w:rPr>
                <w:sz w:val="18"/>
                <w:szCs w:val="18"/>
                <w:rtl w:val="0"/>
              </w:rPr>
              <w:t xml:space="preserve">Set Up and Configure Simulink Real-Time</w:t>
            </w:r>
          </w:p>
        </w:tc>
        <w:tc>
          <w:tcPr/>
          <w:p w:rsidR="00000000" w:rsidDel="00000000" w:rsidP="00000000" w:rsidRDefault="00000000" w:rsidRPr="00000000" w14:paraId="0000003B">
            <w:pPr>
              <w:rPr>
                <w:sz w:val="18"/>
                <w:szCs w:val="18"/>
              </w:rPr>
            </w:pPr>
            <w:hyperlink r:id="rId12">
              <w:r w:rsidDel="00000000" w:rsidR="00000000" w:rsidRPr="00000000">
                <w:rPr>
                  <w:color w:val="0563c1"/>
                  <w:sz w:val="18"/>
                  <w:szCs w:val="18"/>
                  <w:u w:val="single"/>
                  <w:rtl w:val="0"/>
                </w:rPr>
                <w:t xml:space="preserve">https://www.mathworks.com/help/slrealtime/gs/set-up-and-configure-simulink-real-time.html</w:t>
              </w:r>
            </w:hyperlink>
            <w:r w:rsidDel="00000000" w:rsidR="00000000" w:rsidRPr="00000000">
              <w:rPr>
                <w:rtl w:val="0"/>
              </w:rPr>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Target computer setup and configuration.</w:t>
            </w:r>
          </w:p>
        </w:tc>
      </w:tr>
      <w:tr>
        <w:trPr>
          <w:cantSplit w:val="0"/>
          <w:tblHeader w:val="0"/>
        </w:trPr>
        <w:tc>
          <w:tcPr/>
          <w:p w:rsidR="00000000" w:rsidDel="00000000" w:rsidP="00000000" w:rsidRDefault="00000000" w:rsidRPr="00000000" w14:paraId="0000003D">
            <w:pPr>
              <w:rPr>
                <w:sz w:val="18"/>
                <w:szCs w:val="18"/>
              </w:rPr>
            </w:pPr>
            <w:r w:rsidDel="00000000" w:rsidR="00000000" w:rsidRPr="00000000">
              <w:rPr>
                <w:sz w:val="18"/>
                <w:szCs w:val="18"/>
                <w:rtl w:val="0"/>
              </w:rPr>
              <w:t xml:space="preserve">Set Up Target Computer Ethernet Connection</w:t>
            </w:r>
          </w:p>
        </w:tc>
        <w:tc>
          <w:tcPr/>
          <w:p w:rsidR="00000000" w:rsidDel="00000000" w:rsidP="00000000" w:rsidRDefault="00000000" w:rsidRPr="00000000" w14:paraId="0000003E">
            <w:pPr>
              <w:rPr>
                <w:sz w:val="18"/>
                <w:szCs w:val="18"/>
              </w:rPr>
            </w:pPr>
            <w:hyperlink r:id="rId13">
              <w:r w:rsidDel="00000000" w:rsidR="00000000" w:rsidRPr="00000000">
                <w:rPr>
                  <w:color w:val="0563c1"/>
                  <w:sz w:val="18"/>
                  <w:szCs w:val="18"/>
                  <w:u w:val="single"/>
                  <w:rtl w:val="0"/>
                </w:rPr>
                <w:t xml:space="preserve">https://www.mathworks.com/help/slrealtime/ug/set-up-target-computer-ethernet-connection.html</w:t>
              </w:r>
            </w:hyperlink>
            <w:r w:rsidDel="00000000" w:rsidR="00000000" w:rsidRPr="00000000">
              <w:rPr>
                <w:rtl w:val="0"/>
              </w:rPr>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Network connection to the Speedgoat target.</w:t>
            </w:r>
          </w:p>
        </w:tc>
      </w:tr>
      <w:tr>
        <w:trPr>
          <w:cantSplit w:val="0"/>
          <w:tblHeader w:val="0"/>
        </w:trPr>
        <w:tc>
          <w:tcPr/>
          <w:p w:rsidR="00000000" w:rsidDel="00000000" w:rsidP="00000000" w:rsidRDefault="00000000" w:rsidRPr="00000000" w14:paraId="00000040">
            <w:pPr>
              <w:rPr>
                <w:sz w:val="18"/>
                <w:szCs w:val="18"/>
              </w:rPr>
            </w:pPr>
            <w:r w:rsidDel="00000000" w:rsidR="00000000" w:rsidRPr="00000000">
              <w:rPr>
                <w:sz w:val="18"/>
                <w:szCs w:val="18"/>
                <w:rtl w:val="0"/>
              </w:rPr>
              <w:t xml:space="preserve">Speedgoat Target Computer Support</w:t>
            </w:r>
          </w:p>
        </w:tc>
        <w:tc>
          <w:tcPr/>
          <w:p w:rsidR="00000000" w:rsidDel="00000000" w:rsidP="00000000" w:rsidRDefault="00000000" w:rsidRPr="00000000" w14:paraId="00000041">
            <w:pPr>
              <w:rPr>
                <w:sz w:val="18"/>
                <w:szCs w:val="18"/>
              </w:rPr>
            </w:pPr>
            <w:hyperlink r:id="rId14">
              <w:r w:rsidDel="00000000" w:rsidR="00000000" w:rsidRPr="00000000">
                <w:rPr>
                  <w:color w:val="0563c1"/>
                  <w:sz w:val="18"/>
                  <w:szCs w:val="18"/>
                  <w:u w:val="single"/>
                  <w:rtl w:val="0"/>
                </w:rPr>
                <w:t xml:space="preserve">https://www.mathworks.com/help/slrealtime/io_ref/speedgoat-target-computer-support.html</w:t>
              </w:r>
            </w:hyperlink>
            <w:r w:rsidDel="00000000" w:rsidR="00000000" w:rsidRPr="00000000">
              <w:rPr>
                <w:rtl w:val="0"/>
              </w:rPr>
            </w:r>
          </w:p>
        </w:tc>
        <w:tc>
          <w:tcPr/>
          <w:p w:rsidR="00000000" w:rsidDel="00000000" w:rsidP="00000000" w:rsidRDefault="00000000" w:rsidRPr="00000000" w14:paraId="00000042">
            <w:pPr>
              <w:rPr>
                <w:sz w:val="18"/>
                <w:szCs w:val="18"/>
              </w:rPr>
            </w:pPr>
            <w:r w:rsidDel="00000000" w:rsidR="00000000" w:rsidRPr="00000000">
              <w:rPr>
                <w:sz w:val="18"/>
                <w:szCs w:val="18"/>
                <w:rtl w:val="0"/>
              </w:rPr>
              <w:t xml:space="preserve">Speedgoat I/O Blockset and target support installation.</w:t>
            </w:r>
          </w:p>
        </w:tc>
      </w:tr>
      <w:tr>
        <w:trPr>
          <w:cantSplit w:val="0"/>
          <w:tblHeader w:val="0"/>
        </w:trPr>
        <w:tc>
          <w:tcPr/>
          <w:p w:rsidR="00000000" w:rsidDel="00000000" w:rsidP="00000000" w:rsidRDefault="00000000" w:rsidRPr="00000000" w14:paraId="00000043">
            <w:pPr>
              <w:rPr>
                <w:sz w:val="18"/>
                <w:szCs w:val="18"/>
              </w:rPr>
            </w:pPr>
            <w:r w:rsidDel="00000000" w:rsidR="00000000" w:rsidRPr="00000000">
              <w:rPr>
                <w:sz w:val="18"/>
                <w:szCs w:val="18"/>
                <w:rtl w:val="0"/>
              </w:rPr>
              <w:t xml:space="preserve">Speedgoat IO691 CAN I/O Module</w:t>
            </w:r>
          </w:p>
        </w:tc>
        <w:tc>
          <w:tcPr/>
          <w:p w:rsidR="00000000" w:rsidDel="00000000" w:rsidP="00000000" w:rsidRDefault="00000000" w:rsidRPr="00000000" w14:paraId="00000044">
            <w:pPr>
              <w:rPr>
                <w:sz w:val="18"/>
                <w:szCs w:val="18"/>
              </w:rPr>
            </w:pPr>
            <w:hyperlink r:id="rId15">
              <w:r w:rsidDel="00000000" w:rsidR="00000000" w:rsidRPr="00000000">
                <w:rPr>
                  <w:color w:val="0563c1"/>
                  <w:sz w:val="18"/>
                  <w:szCs w:val="18"/>
                  <w:u w:val="single"/>
                  <w:rtl w:val="0"/>
                </w:rPr>
                <w:t xml:space="preserve">https://www.speedgoat.com/products/communication-protocols-can-fd-io691</w:t>
              </w:r>
            </w:hyperlink>
            <w:r w:rsidDel="00000000" w:rsidR="00000000" w:rsidRPr="00000000">
              <w:rPr>
                <w:rtl w:val="0"/>
              </w:rPr>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IO691 hardware capabilities and CAN channels.</w:t>
            </w:r>
          </w:p>
        </w:tc>
      </w:tr>
      <w:tr>
        <w:trPr>
          <w:cantSplit w:val="0"/>
          <w:tblHeader w:val="0"/>
        </w:trPr>
        <w:tc>
          <w:tcPr/>
          <w:p w:rsidR="00000000" w:rsidDel="00000000" w:rsidP="00000000" w:rsidRDefault="00000000" w:rsidRPr="00000000" w14:paraId="00000046">
            <w:pPr>
              <w:rPr>
                <w:sz w:val="18"/>
                <w:szCs w:val="18"/>
              </w:rPr>
            </w:pPr>
            <w:r w:rsidDel="00000000" w:rsidR="00000000" w:rsidRPr="00000000">
              <w:rPr>
                <w:sz w:val="18"/>
                <w:szCs w:val="18"/>
                <w:rtl w:val="0"/>
              </w:rPr>
              <w:t xml:space="preserve">Speedgoat I/O and Communication Protocols Support</w:t>
            </w:r>
          </w:p>
        </w:tc>
        <w:tc>
          <w:tcPr/>
          <w:p w:rsidR="00000000" w:rsidDel="00000000" w:rsidP="00000000" w:rsidRDefault="00000000" w:rsidRPr="00000000" w14:paraId="00000047">
            <w:pPr>
              <w:rPr>
                <w:sz w:val="18"/>
                <w:szCs w:val="18"/>
              </w:rPr>
            </w:pPr>
            <w:hyperlink r:id="rId16">
              <w:r w:rsidDel="00000000" w:rsidR="00000000" w:rsidRPr="00000000">
                <w:rPr>
                  <w:color w:val="0563c1"/>
                  <w:sz w:val="18"/>
                  <w:szCs w:val="18"/>
                  <w:u w:val="single"/>
                  <w:rtl w:val="0"/>
                </w:rPr>
                <w:t xml:space="preserve">https://www.mathworks.com/hardware-support/speedgoat-io-communication-protocols-support-simulink-real-time.html</w:t>
              </w:r>
            </w:hyperlink>
            <w:r w:rsidDel="00000000" w:rsidR="00000000" w:rsidRPr="00000000">
              <w:rPr>
                <w:rtl w:val="0"/>
              </w:rPr>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Speedgoat I/O support from Simulink Real-Time.</w:t>
            </w:r>
          </w:p>
        </w:tc>
      </w:tr>
      <w:tr>
        <w:trPr>
          <w:cantSplit w:val="0"/>
          <w:tblHeader w:val="0"/>
        </w:trPr>
        <w:tc>
          <w:tcPr/>
          <w:p w:rsidR="00000000" w:rsidDel="00000000" w:rsidP="00000000" w:rsidRDefault="00000000" w:rsidRPr="00000000" w14:paraId="00000049">
            <w:pPr>
              <w:rPr>
                <w:sz w:val="18"/>
                <w:szCs w:val="18"/>
              </w:rPr>
            </w:pPr>
            <w:r w:rsidDel="00000000" w:rsidR="00000000" w:rsidRPr="00000000">
              <w:rPr>
                <w:sz w:val="18"/>
                <w:szCs w:val="18"/>
                <w:rtl w:val="0"/>
              </w:rPr>
              <w:t xml:space="preserve">C2000 Microcontroller Blockset documentation</w:t>
            </w:r>
          </w:p>
        </w:tc>
        <w:tc>
          <w:tcPr/>
          <w:p w:rsidR="00000000" w:rsidDel="00000000" w:rsidP="00000000" w:rsidRDefault="00000000" w:rsidRPr="00000000" w14:paraId="0000004A">
            <w:pPr>
              <w:rPr>
                <w:sz w:val="18"/>
                <w:szCs w:val="18"/>
              </w:rPr>
            </w:pPr>
            <w:hyperlink r:id="rId17">
              <w:r w:rsidDel="00000000" w:rsidR="00000000" w:rsidRPr="00000000">
                <w:rPr>
                  <w:color w:val="0563c1"/>
                  <w:sz w:val="18"/>
                  <w:szCs w:val="18"/>
                  <w:u w:val="single"/>
                  <w:rtl w:val="0"/>
                </w:rPr>
                <w:t xml:space="preserve">https://www.mathworks.com/help/ti-c2000/index.html</w:t>
              </w:r>
            </w:hyperlink>
            <w:r w:rsidDel="00000000" w:rsidR="00000000" w:rsidRPr="00000000">
              <w:rPr>
                <w:rtl w:val="0"/>
              </w:rPr>
            </w:r>
          </w:p>
        </w:tc>
        <w:tc>
          <w:tcPr/>
          <w:p w:rsidR="00000000" w:rsidDel="00000000" w:rsidP="00000000" w:rsidRDefault="00000000" w:rsidRPr="00000000" w14:paraId="0000004B">
            <w:pPr>
              <w:rPr>
                <w:sz w:val="18"/>
                <w:szCs w:val="18"/>
              </w:rPr>
            </w:pPr>
            <w:r w:rsidDel="00000000" w:rsidR="00000000" w:rsidRPr="00000000">
              <w:rPr>
                <w:sz w:val="18"/>
                <w:szCs w:val="18"/>
                <w:rtl w:val="0"/>
              </w:rPr>
              <w:t xml:space="preserve">C2000 peripheral blocks, code generation, and hardware support.</w:t>
            </w:r>
          </w:p>
        </w:tc>
      </w:tr>
      <w:tr>
        <w:trPr>
          <w:cantSplit w:val="0"/>
          <w:tblHeader w:val="0"/>
        </w:trPr>
        <w:tc>
          <w:tcPr/>
          <w:p w:rsidR="00000000" w:rsidDel="00000000" w:rsidP="00000000" w:rsidRDefault="00000000" w:rsidRPr="00000000" w14:paraId="0000004C">
            <w:pPr>
              <w:rPr>
                <w:sz w:val="18"/>
                <w:szCs w:val="18"/>
              </w:rPr>
            </w:pPr>
            <w:r w:rsidDel="00000000" w:rsidR="00000000" w:rsidRPr="00000000">
              <w:rPr>
                <w:sz w:val="18"/>
                <w:szCs w:val="18"/>
                <w:rtl w:val="0"/>
              </w:rPr>
              <w:t xml:space="preserve">Getting Started with C2000 Microcontroller Blockset</w:t>
            </w:r>
          </w:p>
        </w:tc>
        <w:tc>
          <w:tcPr/>
          <w:p w:rsidR="00000000" w:rsidDel="00000000" w:rsidP="00000000" w:rsidRDefault="00000000" w:rsidRPr="00000000" w14:paraId="0000004D">
            <w:pPr>
              <w:rPr>
                <w:sz w:val="18"/>
                <w:szCs w:val="18"/>
              </w:rPr>
            </w:pPr>
            <w:hyperlink r:id="rId18">
              <w:r w:rsidDel="00000000" w:rsidR="00000000" w:rsidRPr="00000000">
                <w:rPr>
                  <w:color w:val="0563c1"/>
                  <w:sz w:val="18"/>
                  <w:szCs w:val="18"/>
                  <w:u w:val="single"/>
                  <w:rtl w:val="0"/>
                </w:rPr>
                <w:t xml:space="preserve">https://www.mathworks.com/help/ti-c2000/ug/getting-started-with-C2000-example.html</w:t>
              </w:r>
            </w:hyperlink>
            <w:r w:rsidDel="00000000" w:rsidR="00000000" w:rsidRPr="00000000">
              <w:rPr>
                <w:rtl w:val="0"/>
              </w:rPr>
            </w:r>
          </w:p>
        </w:tc>
        <w:tc>
          <w:tcPr/>
          <w:p w:rsidR="00000000" w:rsidDel="00000000" w:rsidP="00000000" w:rsidRDefault="00000000" w:rsidRPr="00000000" w14:paraId="0000004E">
            <w:pPr>
              <w:rPr>
                <w:sz w:val="18"/>
                <w:szCs w:val="18"/>
              </w:rPr>
            </w:pPr>
            <w:r w:rsidDel="00000000" w:rsidR="00000000" w:rsidRPr="00000000">
              <w:rPr>
                <w:sz w:val="18"/>
                <w:szCs w:val="18"/>
                <w:rtl w:val="0"/>
              </w:rPr>
              <w:t xml:space="preserve">Basic C2000 model build/deploy workflow.</w:t>
            </w:r>
          </w:p>
        </w:tc>
      </w:tr>
      <w:tr>
        <w:trPr>
          <w:cantSplit w:val="0"/>
          <w:tblHeader w:val="0"/>
        </w:trPr>
        <w:tc>
          <w:tcPr/>
          <w:p w:rsidR="00000000" w:rsidDel="00000000" w:rsidP="00000000" w:rsidRDefault="00000000" w:rsidRPr="00000000" w14:paraId="0000004F">
            <w:pPr>
              <w:rPr>
                <w:sz w:val="18"/>
                <w:szCs w:val="18"/>
              </w:rPr>
            </w:pPr>
            <w:r w:rsidDel="00000000" w:rsidR="00000000" w:rsidRPr="00000000">
              <w:rPr>
                <w:sz w:val="18"/>
                <w:szCs w:val="18"/>
                <w:rtl w:val="0"/>
              </w:rPr>
              <w:t xml:space="preserve">Supported TI C2000 Processors</w:t>
            </w:r>
          </w:p>
        </w:tc>
        <w:tc>
          <w:tcPr/>
          <w:p w:rsidR="00000000" w:rsidDel="00000000" w:rsidP="00000000" w:rsidRDefault="00000000" w:rsidRPr="00000000" w14:paraId="00000050">
            <w:pPr>
              <w:rPr>
                <w:sz w:val="18"/>
                <w:szCs w:val="18"/>
              </w:rPr>
            </w:pPr>
            <w:hyperlink r:id="rId19">
              <w:r w:rsidDel="00000000" w:rsidR="00000000" w:rsidRPr="00000000">
                <w:rPr>
                  <w:color w:val="0563c1"/>
                  <w:sz w:val="18"/>
                  <w:szCs w:val="18"/>
                  <w:u w:val="single"/>
                  <w:rtl w:val="0"/>
                </w:rPr>
                <w:t xml:space="preserve">https://www.mathworks.com/help/ti-c2000/gs/Supported-TI-C2000-Processors.html</w:t>
              </w:r>
            </w:hyperlink>
            <w:r w:rsidDel="00000000" w:rsidR="00000000" w:rsidRPr="00000000">
              <w:rPr>
                <w:rtl w:val="0"/>
              </w:rPr>
            </w:r>
          </w:p>
        </w:tc>
        <w:tc>
          <w:tcPr/>
          <w:p w:rsidR="00000000" w:rsidDel="00000000" w:rsidP="00000000" w:rsidRDefault="00000000" w:rsidRPr="00000000" w14:paraId="00000051">
            <w:pPr>
              <w:rPr>
                <w:sz w:val="18"/>
                <w:szCs w:val="18"/>
              </w:rPr>
            </w:pPr>
            <w:r w:rsidDel="00000000" w:rsidR="00000000" w:rsidRPr="00000000">
              <w:rPr>
                <w:sz w:val="18"/>
                <w:szCs w:val="18"/>
                <w:rtl w:val="0"/>
              </w:rPr>
              <w:t xml:space="preserve">Processor and LaunchPad support list including F28069M.</w:t>
            </w:r>
          </w:p>
        </w:tc>
      </w:tr>
      <w:tr>
        <w:trPr>
          <w:cantSplit w:val="0"/>
          <w:tblHeader w:val="0"/>
        </w:trPr>
        <w:tc>
          <w:tcPr/>
          <w:p w:rsidR="00000000" w:rsidDel="00000000" w:rsidP="00000000" w:rsidRDefault="00000000" w:rsidRPr="00000000" w14:paraId="00000052">
            <w:pPr>
              <w:rPr>
                <w:sz w:val="18"/>
                <w:szCs w:val="18"/>
              </w:rPr>
            </w:pPr>
            <w:r w:rsidDel="00000000" w:rsidR="00000000" w:rsidRPr="00000000">
              <w:rPr>
                <w:sz w:val="18"/>
                <w:szCs w:val="18"/>
                <w:rtl w:val="0"/>
              </w:rPr>
              <w:t xml:space="preserve">Configure Interrupts and Events for C2000</w:t>
            </w:r>
          </w:p>
        </w:tc>
        <w:tc>
          <w:tcPr/>
          <w:p w:rsidR="00000000" w:rsidDel="00000000" w:rsidP="00000000" w:rsidRDefault="00000000" w:rsidRPr="00000000" w14:paraId="00000053">
            <w:pPr>
              <w:rPr>
                <w:sz w:val="18"/>
                <w:szCs w:val="18"/>
              </w:rPr>
            </w:pPr>
            <w:hyperlink r:id="rId20">
              <w:r w:rsidDel="00000000" w:rsidR="00000000" w:rsidRPr="00000000">
                <w:rPr>
                  <w:color w:val="0563c1"/>
                  <w:sz w:val="18"/>
                  <w:szCs w:val="18"/>
                  <w:u w:val="single"/>
                  <w:rtl w:val="0"/>
                </w:rPr>
                <w:t xml:space="preserve">https://www.mathworks.com/help/ti-c2000/ug/configure-interrupts-events.html</w:t>
              </w:r>
            </w:hyperlink>
            <w:r w:rsidDel="00000000" w:rsidR="00000000" w:rsidRPr="00000000">
              <w:rPr>
                <w:rtl w:val="0"/>
              </w:rPr>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Hardware Mapping for ADCINT1/ADCINT2 and interrupt tasks.</w:t>
            </w:r>
          </w:p>
        </w:tc>
      </w:tr>
      <w:tr>
        <w:trPr>
          <w:cantSplit w:val="0"/>
          <w:tblHeader w:val="0"/>
        </w:trPr>
        <w:tc>
          <w:tcPr/>
          <w:p w:rsidR="00000000" w:rsidDel="00000000" w:rsidP="00000000" w:rsidRDefault="00000000" w:rsidRPr="00000000" w14:paraId="00000055">
            <w:pPr>
              <w:rPr>
                <w:sz w:val="18"/>
                <w:szCs w:val="18"/>
              </w:rPr>
            </w:pPr>
            <w:r w:rsidDel="00000000" w:rsidR="00000000" w:rsidRPr="00000000">
              <w:rPr>
                <w:sz w:val="18"/>
                <w:szCs w:val="18"/>
                <w:rtl w:val="0"/>
              </w:rPr>
              <w:t xml:space="preserve">C2000 External Mode settings</w:t>
            </w:r>
          </w:p>
        </w:tc>
        <w:tc>
          <w:tcPr/>
          <w:p w:rsidR="00000000" w:rsidDel="00000000" w:rsidP="00000000" w:rsidRDefault="00000000" w:rsidRPr="00000000" w14:paraId="00000056">
            <w:pPr>
              <w:rPr>
                <w:sz w:val="18"/>
                <w:szCs w:val="18"/>
              </w:rPr>
            </w:pPr>
            <w:hyperlink r:id="rId21">
              <w:r w:rsidDel="00000000" w:rsidR="00000000" w:rsidRPr="00000000">
                <w:rPr>
                  <w:color w:val="0563c1"/>
                  <w:sz w:val="18"/>
                  <w:szCs w:val="18"/>
                  <w:u w:val="single"/>
                  <w:rtl w:val="0"/>
                </w:rPr>
                <w:t xml:space="preserve">https://www.mathworks.com/help/ti-c2000/ref/sect-hw-imp-pane-external-mode.html</w:t>
              </w:r>
            </w:hyperlink>
            <w:r w:rsidDel="00000000" w:rsidR="00000000" w:rsidRPr="00000000">
              <w:rPr>
                <w:rtl w:val="0"/>
              </w:rPr>
            </w:r>
          </w:p>
        </w:tc>
        <w:tc>
          <w:tcPr/>
          <w:p w:rsidR="00000000" w:rsidDel="00000000" w:rsidP="00000000" w:rsidRDefault="00000000" w:rsidRPr="00000000" w14:paraId="00000057">
            <w:pPr>
              <w:rPr>
                <w:sz w:val="18"/>
                <w:szCs w:val="18"/>
              </w:rPr>
            </w:pPr>
            <w:r w:rsidDel="00000000" w:rsidR="00000000" w:rsidRPr="00000000">
              <w:rPr>
                <w:sz w:val="18"/>
                <w:szCs w:val="18"/>
                <w:rtl w:val="0"/>
              </w:rPr>
              <w:t xml:space="preserve">XCP on Serial / XCP on CAN external mode settings.</w:t>
            </w:r>
          </w:p>
        </w:tc>
      </w:tr>
      <w:tr>
        <w:trPr>
          <w:cantSplit w:val="0"/>
          <w:tblHeader w:val="0"/>
        </w:trPr>
        <w:tc>
          <w:tcPr/>
          <w:p w:rsidR="00000000" w:rsidDel="00000000" w:rsidP="00000000" w:rsidRDefault="00000000" w:rsidRPr="00000000" w14:paraId="00000058">
            <w:pPr>
              <w:rPr>
                <w:sz w:val="18"/>
                <w:szCs w:val="18"/>
              </w:rPr>
            </w:pPr>
            <w:r w:rsidDel="00000000" w:rsidR="00000000" w:rsidRPr="00000000">
              <w:rPr>
                <w:sz w:val="18"/>
                <w:szCs w:val="18"/>
                <w:rtl w:val="0"/>
              </w:rPr>
              <w:t xml:space="preserve">Serial Configuration for External Mode and PIL</w:t>
            </w:r>
          </w:p>
        </w:tc>
        <w:tc>
          <w:tcPr/>
          <w:p w:rsidR="00000000" w:rsidDel="00000000" w:rsidP="00000000" w:rsidRDefault="00000000" w:rsidRPr="00000000" w14:paraId="00000059">
            <w:pPr>
              <w:rPr>
                <w:sz w:val="18"/>
                <w:szCs w:val="18"/>
              </w:rPr>
            </w:pPr>
            <w:hyperlink r:id="rId22">
              <w:r w:rsidDel="00000000" w:rsidR="00000000" w:rsidRPr="00000000">
                <w:rPr>
                  <w:color w:val="0563c1"/>
                  <w:sz w:val="18"/>
                  <w:szCs w:val="18"/>
                  <w:u w:val="single"/>
                  <w:rtl w:val="0"/>
                </w:rPr>
                <w:t xml:space="preserve">https://www.mathworks.com/help/ti-c2000/ref/serial-configuraton-externalmode-pil.html</w:t>
              </w:r>
            </w:hyperlink>
            <w:r w:rsidDel="00000000" w:rsidR="00000000" w:rsidRPr="00000000">
              <w:rPr>
                <w:rtl w:val="0"/>
              </w:rPr>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COM port and serial settings for C2000 external mode.</w:t>
            </w:r>
          </w:p>
        </w:tc>
      </w:tr>
      <w:tr>
        <w:trPr>
          <w:cantSplit w:val="0"/>
          <w:tblHeader w:val="0"/>
        </w:trPr>
        <w:tc>
          <w:tcPr/>
          <w:p w:rsidR="00000000" w:rsidDel="00000000" w:rsidP="00000000" w:rsidRDefault="00000000" w:rsidRPr="00000000" w14:paraId="0000005B">
            <w:pPr>
              <w:rPr>
                <w:sz w:val="18"/>
                <w:szCs w:val="18"/>
              </w:rPr>
            </w:pPr>
            <w:r w:rsidDel="00000000" w:rsidR="00000000" w:rsidRPr="00000000">
              <w:rPr>
                <w:sz w:val="18"/>
                <w:szCs w:val="18"/>
                <w:rtl w:val="0"/>
              </w:rPr>
              <w:t xml:space="preserve">Signal Monitoring and Parameter Tuning over XCP on Serial</w:t>
            </w:r>
          </w:p>
        </w:tc>
        <w:tc>
          <w:tcPr/>
          <w:p w:rsidR="00000000" w:rsidDel="00000000" w:rsidP="00000000" w:rsidRDefault="00000000" w:rsidRPr="00000000" w14:paraId="0000005C">
            <w:pPr>
              <w:rPr>
                <w:sz w:val="18"/>
                <w:szCs w:val="18"/>
              </w:rPr>
            </w:pPr>
            <w:hyperlink r:id="rId23">
              <w:r w:rsidDel="00000000" w:rsidR="00000000" w:rsidRPr="00000000">
                <w:rPr>
                  <w:color w:val="0563c1"/>
                  <w:sz w:val="18"/>
                  <w:szCs w:val="18"/>
                  <w:u w:val="single"/>
                  <w:rtl w:val="0"/>
                </w:rPr>
                <w:t xml:space="preserve">https://www.mathworks.com/help/ti-c2000/ug/signal-monitoring-paramter-tune-xcp-on-serial.html</w:t>
              </w:r>
            </w:hyperlink>
            <w:r w:rsidDel="00000000" w:rsidR="00000000" w:rsidRPr="00000000">
              <w:rPr>
                <w:rtl w:val="0"/>
              </w:rPr>
            </w:r>
          </w:p>
        </w:tc>
        <w:tc>
          <w:tcPr/>
          <w:p w:rsidR="00000000" w:rsidDel="00000000" w:rsidP="00000000" w:rsidRDefault="00000000" w:rsidRPr="00000000" w14:paraId="0000005D">
            <w:pPr>
              <w:rPr>
                <w:sz w:val="18"/>
                <w:szCs w:val="18"/>
              </w:rPr>
            </w:pPr>
            <w:r w:rsidDel="00000000" w:rsidR="00000000" w:rsidRPr="00000000">
              <w:rPr>
                <w:sz w:val="18"/>
                <w:szCs w:val="18"/>
                <w:rtl w:val="0"/>
              </w:rPr>
              <w:t xml:space="preserve">Monitor &amp; Tune workflow over XCP serial.</w:t>
            </w:r>
          </w:p>
        </w:tc>
      </w:tr>
      <w:tr>
        <w:trPr>
          <w:cantSplit w:val="0"/>
          <w:tblHeader w:val="0"/>
        </w:trPr>
        <w:tc>
          <w:tcPr/>
          <w:p w:rsidR="00000000" w:rsidDel="00000000" w:rsidP="00000000" w:rsidRDefault="00000000" w:rsidRPr="00000000" w14:paraId="0000005E">
            <w:pPr>
              <w:rPr>
                <w:sz w:val="18"/>
                <w:szCs w:val="18"/>
              </w:rPr>
            </w:pPr>
            <w:r w:rsidDel="00000000" w:rsidR="00000000" w:rsidRPr="00000000">
              <w:rPr>
                <w:sz w:val="18"/>
                <w:szCs w:val="18"/>
                <w:rtl w:val="0"/>
              </w:rPr>
              <w:t xml:space="preserve">CAN Pack block documentation</w:t>
            </w:r>
          </w:p>
        </w:tc>
        <w:tc>
          <w:tcPr/>
          <w:p w:rsidR="00000000" w:rsidDel="00000000" w:rsidP="00000000" w:rsidRDefault="00000000" w:rsidRPr="00000000" w14:paraId="0000005F">
            <w:pPr>
              <w:rPr>
                <w:sz w:val="18"/>
                <w:szCs w:val="18"/>
              </w:rPr>
            </w:pPr>
            <w:hyperlink r:id="rId24">
              <w:r w:rsidDel="00000000" w:rsidR="00000000" w:rsidRPr="00000000">
                <w:rPr>
                  <w:color w:val="0563c1"/>
                  <w:sz w:val="18"/>
                  <w:szCs w:val="18"/>
                  <w:u w:val="single"/>
                  <w:rtl w:val="0"/>
                </w:rPr>
                <w:t xml:space="preserve">https://www.mathworks.com/help/vnt/ug/canpack.html</w:t>
              </w:r>
            </w:hyperlink>
            <w:r w:rsidDel="00000000" w:rsidR="00000000" w:rsidRPr="00000000">
              <w:rPr>
                <w:rtl w:val="0"/>
              </w:rPr>
            </w:r>
          </w:p>
        </w:tc>
        <w:tc>
          <w:tcPr/>
          <w:p w:rsidR="00000000" w:rsidDel="00000000" w:rsidP="00000000" w:rsidRDefault="00000000" w:rsidRPr="00000000" w14:paraId="00000060">
            <w:pPr>
              <w:rPr>
                <w:sz w:val="18"/>
                <w:szCs w:val="18"/>
              </w:rPr>
            </w:pPr>
            <w:r w:rsidDel="00000000" w:rsidR="00000000" w:rsidRPr="00000000">
              <w:rPr>
                <w:sz w:val="18"/>
                <w:szCs w:val="18"/>
                <w:rtl w:val="0"/>
              </w:rPr>
              <w:t xml:space="preserve">Packing signal data into CAN messages.</w:t>
            </w:r>
          </w:p>
        </w:tc>
      </w:tr>
      <w:tr>
        <w:trPr>
          <w:cantSplit w:val="0"/>
          <w:tblHeader w:val="0"/>
        </w:trPr>
        <w:tc>
          <w:tcPr/>
          <w:p w:rsidR="00000000" w:rsidDel="00000000" w:rsidP="00000000" w:rsidRDefault="00000000" w:rsidRPr="00000000" w14:paraId="00000061">
            <w:pPr>
              <w:rPr>
                <w:sz w:val="18"/>
                <w:szCs w:val="18"/>
              </w:rPr>
            </w:pPr>
            <w:r w:rsidDel="00000000" w:rsidR="00000000" w:rsidRPr="00000000">
              <w:rPr>
                <w:sz w:val="18"/>
                <w:szCs w:val="18"/>
                <w:rtl w:val="0"/>
              </w:rPr>
              <w:t xml:space="preserve">CAN Unpack block documentation</w:t>
            </w:r>
          </w:p>
        </w:tc>
        <w:tc>
          <w:tcPr/>
          <w:p w:rsidR="00000000" w:rsidDel="00000000" w:rsidP="00000000" w:rsidRDefault="00000000" w:rsidRPr="00000000" w14:paraId="00000062">
            <w:pPr>
              <w:rPr>
                <w:sz w:val="18"/>
                <w:szCs w:val="18"/>
              </w:rPr>
            </w:pPr>
            <w:hyperlink r:id="rId25">
              <w:r w:rsidDel="00000000" w:rsidR="00000000" w:rsidRPr="00000000">
                <w:rPr>
                  <w:color w:val="0563c1"/>
                  <w:sz w:val="18"/>
                  <w:szCs w:val="18"/>
                  <w:u w:val="single"/>
                  <w:rtl w:val="0"/>
                </w:rPr>
                <w:t xml:space="preserve">https://www.mathworks.com/help/vnt/ug/canunpack.html</w:t>
              </w:r>
            </w:hyperlink>
            <w:r w:rsidDel="00000000" w:rsidR="00000000" w:rsidRPr="00000000">
              <w:rPr>
                <w:rtl w:val="0"/>
              </w:rPr>
            </w:r>
          </w:p>
        </w:tc>
        <w:tc>
          <w:tcPr/>
          <w:p w:rsidR="00000000" w:rsidDel="00000000" w:rsidP="00000000" w:rsidRDefault="00000000" w:rsidRPr="00000000" w14:paraId="00000063">
            <w:pPr>
              <w:rPr>
                <w:sz w:val="18"/>
                <w:szCs w:val="18"/>
              </w:rPr>
            </w:pPr>
            <w:r w:rsidDel="00000000" w:rsidR="00000000" w:rsidRPr="00000000">
              <w:rPr>
                <w:sz w:val="18"/>
                <w:szCs w:val="18"/>
                <w:rtl w:val="0"/>
              </w:rPr>
              <w:t xml:space="preserve">Unpacking CAN messages into signals.</w:t>
            </w:r>
          </w:p>
        </w:tc>
      </w:tr>
      <w:tr>
        <w:trPr>
          <w:cantSplit w:val="0"/>
          <w:tblHeader w:val="0"/>
        </w:trPr>
        <w:tc>
          <w:tcPr/>
          <w:p w:rsidR="00000000" w:rsidDel="00000000" w:rsidP="00000000" w:rsidRDefault="00000000" w:rsidRPr="00000000" w14:paraId="00000064">
            <w:pPr>
              <w:rPr>
                <w:sz w:val="18"/>
                <w:szCs w:val="18"/>
              </w:rPr>
            </w:pPr>
            <w:r w:rsidDel="00000000" w:rsidR="00000000" w:rsidRPr="00000000">
              <w:rPr>
                <w:sz w:val="18"/>
                <w:szCs w:val="18"/>
                <w:rtl w:val="0"/>
              </w:rPr>
              <w:t xml:space="preserve">Byte Pack block documentation</w:t>
            </w:r>
          </w:p>
        </w:tc>
        <w:tc>
          <w:tcPr/>
          <w:p w:rsidR="00000000" w:rsidDel="00000000" w:rsidP="00000000" w:rsidRDefault="00000000" w:rsidRPr="00000000" w14:paraId="00000065">
            <w:pPr>
              <w:rPr>
                <w:sz w:val="18"/>
                <w:szCs w:val="18"/>
              </w:rPr>
            </w:pPr>
            <w:hyperlink r:id="rId26">
              <w:r w:rsidDel="00000000" w:rsidR="00000000" w:rsidRPr="00000000">
                <w:rPr>
                  <w:color w:val="0563c1"/>
                  <w:sz w:val="18"/>
                  <w:szCs w:val="18"/>
                  <w:u w:val="single"/>
                  <w:rtl w:val="0"/>
                </w:rPr>
                <w:t xml:space="preserve">https://www.mathworks.com/help/ecoder/ref/bytepack.html</w:t>
              </w:r>
            </w:hyperlink>
            <w:r w:rsidDel="00000000" w:rsidR="00000000" w:rsidRPr="00000000">
              <w:rPr>
                <w:rtl w:val="0"/>
              </w:rPr>
            </w:r>
          </w:p>
        </w:tc>
        <w:tc>
          <w:tcPr/>
          <w:p w:rsidR="00000000" w:rsidDel="00000000" w:rsidP="00000000" w:rsidRDefault="00000000" w:rsidRPr="00000000" w14:paraId="00000066">
            <w:pPr>
              <w:rPr>
                <w:sz w:val="18"/>
                <w:szCs w:val="18"/>
              </w:rPr>
            </w:pPr>
            <w:r w:rsidDel="00000000" w:rsidR="00000000" w:rsidRPr="00000000">
              <w:rPr>
                <w:sz w:val="18"/>
                <w:szCs w:val="18"/>
                <w:rtl w:val="0"/>
              </w:rPr>
              <w:t xml:space="preserve">Packing typed signals into a uint8 vector.</w:t>
            </w:r>
          </w:p>
        </w:tc>
      </w:tr>
      <w:tr>
        <w:trPr>
          <w:cantSplit w:val="0"/>
          <w:tblHeader w:val="0"/>
        </w:trPr>
        <w:tc>
          <w:tcPr/>
          <w:p w:rsidR="00000000" w:rsidDel="00000000" w:rsidP="00000000" w:rsidRDefault="00000000" w:rsidRPr="00000000" w14:paraId="00000067">
            <w:pPr>
              <w:rPr>
                <w:sz w:val="18"/>
                <w:szCs w:val="18"/>
              </w:rPr>
            </w:pPr>
            <w:r w:rsidDel="00000000" w:rsidR="00000000" w:rsidRPr="00000000">
              <w:rPr>
                <w:sz w:val="18"/>
                <w:szCs w:val="18"/>
                <w:rtl w:val="0"/>
              </w:rPr>
              <w:t xml:space="preserve">Byte Unpack block documentation</w:t>
            </w:r>
          </w:p>
        </w:tc>
        <w:tc>
          <w:tcPr/>
          <w:p w:rsidR="00000000" w:rsidDel="00000000" w:rsidP="00000000" w:rsidRDefault="00000000" w:rsidRPr="00000000" w14:paraId="00000068">
            <w:pPr>
              <w:rPr>
                <w:sz w:val="18"/>
                <w:szCs w:val="18"/>
              </w:rPr>
            </w:pPr>
            <w:hyperlink r:id="rId27">
              <w:r w:rsidDel="00000000" w:rsidR="00000000" w:rsidRPr="00000000">
                <w:rPr>
                  <w:color w:val="0563c1"/>
                  <w:sz w:val="18"/>
                  <w:szCs w:val="18"/>
                  <w:u w:val="single"/>
                  <w:rtl w:val="0"/>
                </w:rPr>
                <w:t xml:space="preserve">https://www.mathworks.com/help/ecoder/ref/byteunpack.html</w:t>
              </w:r>
            </w:hyperlink>
            <w:r w:rsidDel="00000000" w:rsidR="00000000" w:rsidRPr="00000000">
              <w:rPr>
                <w:rtl w:val="0"/>
              </w:rPr>
            </w:r>
          </w:p>
        </w:tc>
        <w:tc>
          <w:tcPr/>
          <w:p w:rsidR="00000000" w:rsidDel="00000000" w:rsidP="00000000" w:rsidRDefault="00000000" w:rsidRPr="00000000" w14:paraId="00000069">
            <w:pPr>
              <w:rPr>
                <w:sz w:val="18"/>
                <w:szCs w:val="18"/>
              </w:rPr>
            </w:pPr>
            <w:r w:rsidDel="00000000" w:rsidR="00000000" w:rsidRPr="00000000">
              <w:rPr>
                <w:sz w:val="18"/>
                <w:szCs w:val="18"/>
                <w:rtl w:val="0"/>
              </w:rPr>
              <w:t xml:space="preserve">Unpacking uint8 vectors into typed outputs.</w:t>
            </w:r>
          </w:p>
        </w:tc>
      </w:tr>
      <w:tr>
        <w:trPr>
          <w:cantSplit w:val="0"/>
          <w:tblHeader w:val="0"/>
        </w:trPr>
        <w:tc>
          <w:tcPr/>
          <w:p w:rsidR="00000000" w:rsidDel="00000000" w:rsidP="00000000" w:rsidRDefault="00000000" w:rsidRPr="00000000" w14:paraId="0000006A">
            <w:pPr>
              <w:rPr>
                <w:sz w:val="18"/>
                <w:szCs w:val="18"/>
              </w:rPr>
            </w:pPr>
            <w:r w:rsidDel="00000000" w:rsidR="00000000" w:rsidRPr="00000000">
              <w:rPr>
                <w:sz w:val="18"/>
                <w:szCs w:val="18"/>
                <w:rtl w:val="0"/>
              </w:rPr>
              <w:t xml:space="preserve">Simulink Real-Time Byte Packing</w:t>
            </w:r>
          </w:p>
        </w:tc>
        <w:tc>
          <w:tcPr/>
          <w:p w:rsidR="00000000" w:rsidDel="00000000" w:rsidP="00000000" w:rsidRDefault="00000000" w:rsidRPr="00000000" w14:paraId="0000006B">
            <w:pPr>
              <w:rPr>
                <w:sz w:val="18"/>
                <w:szCs w:val="18"/>
              </w:rPr>
            </w:pPr>
            <w:hyperlink r:id="rId28">
              <w:r w:rsidDel="00000000" w:rsidR="00000000" w:rsidRPr="00000000">
                <w:rPr>
                  <w:color w:val="0563c1"/>
                  <w:sz w:val="18"/>
                  <w:szCs w:val="18"/>
                  <w:u w:val="single"/>
                  <w:rtl w:val="0"/>
                </w:rPr>
                <w:t xml:space="preserve">https://www.mathworks.com/help/slrealtime/io_ref/bytepacking.html</w:t>
              </w:r>
            </w:hyperlink>
            <w:r w:rsidDel="00000000" w:rsidR="00000000" w:rsidRPr="00000000">
              <w:rPr>
                <w:rtl w:val="0"/>
              </w:rPr>
            </w:r>
          </w:p>
        </w:tc>
        <w:tc>
          <w:tcPr/>
          <w:p w:rsidR="00000000" w:rsidDel="00000000" w:rsidP="00000000" w:rsidRDefault="00000000" w:rsidRPr="00000000" w14:paraId="0000006C">
            <w:pPr>
              <w:rPr>
                <w:sz w:val="18"/>
                <w:szCs w:val="18"/>
              </w:rPr>
            </w:pPr>
            <w:r w:rsidDel="00000000" w:rsidR="00000000" w:rsidRPr="00000000">
              <w:rPr>
                <w:sz w:val="18"/>
                <w:szCs w:val="18"/>
                <w:rtl w:val="0"/>
              </w:rPr>
              <w:t xml:space="preserve">Byte packing support for Speedgoat target applications.</w:t>
            </w:r>
          </w:p>
        </w:tc>
      </w:tr>
      <w:tr>
        <w:trPr>
          <w:cantSplit w:val="0"/>
          <w:tblHeader w:val="0"/>
        </w:trPr>
        <w:tc>
          <w:tcPr/>
          <w:p w:rsidR="00000000" w:rsidDel="00000000" w:rsidP="00000000" w:rsidRDefault="00000000" w:rsidRPr="00000000" w14:paraId="0000006D">
            <w:pPr>
              <w:rPr>
                <w:sz w:val="18"/>
                <w:szCs w:val="18"/>
              </w:rPr>
            </w:pPr>
            <w:r w:rsidDel="00000000" w:rsidR="00000000" w:rsidRPr="00000000">
              <w:rPr>
                <w:sz w:val="18"/>
                <w:szCs w:val="18"/>
                <w:rtl w:val="0"/>
              </w:rPr>
              <w:t xml:space="preserve">Simulink Real-Time Byte Unpacking</w:t>
            </w:r>
          </w:p>
        </w:tc>
        <w:tc>
          <w:tcPr/>
          <w:p w:rsidR="00000000" w:rsidDel="00000000" w:rsidP="00000000" w:rsidRDefault="00000000" w:rsidRPr="00000000" w14:paraId="0000006E">
            <w:pPr>
              <w:rPr>
                <w:sz w:val="18"/>
                <w:szCs w:val="18"/>
              </w:rPr>
            </w:pPr>
            <w:hyperlink r:id="rId29">
              <w:r w:rsidDel="00000000" w:rsidR="00000000" w:rsidRPr="00000000">
                <w:rPr>
                  <w:color w:val="0563c1"/>
                  <w:sz w:val="18"/>
                  <w:szCs w:val="18"/>
                  <w:u w:val="single"/>
                  <w:rtl w:val="0"/>
                </w:rPr>
                <w:t xml:space="preserve">https://www.mathworks.com/help/slrealtime/io_ref/byteunpacking.html</w:t>
              </w:r>
            </w:hyperlink>
            <w:r w:rsidDel="00000000" w:rsidR="00000000" w:rsidRPr="00000000">
              <w:rPr>
                <w:rtl w:val="0"/>
              </w:rPr>
            </w:r>
          </w:p>
        </w:tc>
        <w:tc>
          <w:tcPr/>
          <w:p w:rsidR="00000000" w:rsidDel="00000000" w:rsidP="00000000" w:rsidRDefault="00000000" w:rsidRPr="00000000" w14:paraId="0000006F">
            <w:pPr>
              <w:rPr>
                <w:sz w:val="18"/>
                <w:szCs w:val="18"/>
              </w:rPr>
            </w:pPr>
            <w:r w:rsidDel="00000000" w:rsidR="00000000" w:rsidRPr="00000000">
              <w:rPr>
                <w:sz w:val="18"/>
                <w:szCs w:val="18"/>
                <w:rtl w:val="0"/>
              </w:rPr>
              <w:t xml:space="preserve">Byte unpacking support for Speedgoat target applications.</w:t>
            </w:r>
          </w:p>
        </w:tc>
      </w:tr>
      <w:tr>
        <w:trPr>
          <w:cantSplit w:val="0"/>
          <w:tblHeader w:val="0"/>
        </w:trPr>
        <w:tc>
          <w:tcPr/>
          <w:p w:rsidR="00000000" w:rsidDel="00000000" w:rsidP="00000000" w:rsidRDefault="00000000" w:rsidRPr="00000000" w14:paraId="00000070">
            <w:pPr>
              <w:rPr>
                <w:sz w:val="18"/>
                <w:szCs w:val="18"/>
              </w:rPr>
            </w:pPr>
            <w:r w:rsidDel="00000000" w:rsidR="00000000" w:rsidRPr="00000000">
              <w:rPr>
                <w:sz w:val="18"/>
                <w:szCs w:val="18"/>
                <w:rtl w:val="0"/>
              </w:rPr>
              <w:t xml:space="preserve">TI LAUNCHXL-F28069M Overview</w:t>
            </w:r>
          </w:p>
        </w:tc>
        <w:tc>
          <w:tcPr/>
          <w:p w:rsidR="00000000" w:rsidDel="00000000" w:rsidP="00000000" w:rsidRDefault="00000000" w:rsidRPr="00000000" w14:paraId="00000071">
            <w:pPr>
              <w:rPr>
                <w:sz w:val="18"/>
                <w:szCs w:val="18"/>
              </w:rPr>
            </w:pPr>
            <w:hyperlink r:id="rId30">
              <w:r w:rsidDel="00000000" w:rsidR="00000000" w:rsidRPr="00000000">
                <w:rPr>
                  <w:color w:val="0563c1"/>
                  <w:sz w:val="18"/>
                  <w:szCs w:val="18"/>
                  <w:u w:val="single"/>
                  <w:rtl w:val="0"/>
                </w:rPr>
                <w:t xml:space="preserve">https://www.ti.com/lit/pdf/sprui11</w:t>
              </w:r>
            </w:hyperlink>
            <w:r w:rsidDel="00000000" w:rsidR="00000000" w:rsidRPr="00000000">
              <w:rPr>
                <w:rtl w:val="0"/>
              </w:rPr>
            </w:r>
          </w:p>
        </w:tc>
        <w:tc>
          <w:tcPr/>
          <w:p w:rsidR="00000000" w:rsidDel="00000000" w:rsidP="00000000" w:rsidRDefault="00000000" w:rsidRPr="00000000" w14:paraId="00000072">
            <w:pPr>
              <w:rPr>
                <w:sz w:val="18"/>
                <w:szCs w:val="18"/>
              </w:rPr>
            </w:pPr>
            <w:r w:rsidDel="00000000" w:rsidR="00000000" w:rsidRPr="00000000">
              <w:rPr>
                <w:sz w:val="18"/>
                <w:szCs w:val="18"/>
                <w:rtl w:val="0"/>
              </w:rPr>
              <w:t xml:space="preserve">LaunchPad COM port, XDS100, switches, and board overview.</w:t>
            </w:r>
          </w:p>
        </w:tc>
      </w:tr>
      <w:tr>
        <w:trPr>
          <w:cantSplit w:val="0"/>
          <w:tblHeader w:val="0"/>
        </w:trPr>
        <w:tc>
          <w:tcPr/>
          <w:p w:rsidR="00000000" w:rsidDel="00000000" w:rsidP="00000000" w:rsidRDefault="00000000" w:rsidRPr="00000000" w14:paraId="00000073">
            <w:pPr>
              <w:rPr>
                <w:sz w:val="18"/>
                <w:szCs w:val="18"/>
              </w:rPr>
            </w:pPr>
            <w:r w:rsidDel="00000000" w:rsidR="00000000" w:rsidRPr="00000000">
              <w:rPr>
                <w:sz w:val="18"/>
                <w:szCs w:val="18"/>
                <w:rtl w:val="0"/>
              </w:rPr>
              <w:t xml:space="preserve">TI TMS320F2806x Real-Time Microcontrollers Datasheet</w:t>
            </w:r>
          </w:p>
        </w:tc>
        <w:tc>
          <w:tcPr/>
          <w:p w:rsidR="00000000" w:rsidDel="00000000" w:rsidP="00000000" w:rsidRDefault="00000000" w:rsidRPr="00000000" w14:paraId="00000074">
            <w:pPr>
              <w:rPr>
                <w:sz w:val="18"/>
                <w:szCs w:val="18"/>
              </w:rPr>
            </w:pPr>
            <w:hyperlink r:id="rId31">
              <w:r w:rsidDel="00000000" w:rsidR="00000000" w:rsidRPr="00000000">
                <w:rPr>
                  <w:color w:val="0563c1"/>
                  <w:sz w:val="18"/>
                  <w:szCs w:val="18"/>
                  <w:u w:val="single"/>
                  <w:rtl w:val="0"/>
                </w:rPr>
                <w:t xml:space="preserve">https://www.ti.com/lit/ds/symlink/tms320f28062.pdf</w:t>
              </w:r>
            </w:hyperlink>
            <w:r w:rsidDel="00000000" w:rsidR="00000000" w:rsidRPr="00000000">
              <w:rPr>
                <w:rtl w:val="0"/>
              </w:rPr>
            </w:r>
          </w:p>
        </w:tc>
        <w:tc>
          <w:tcPr/>
          <w:p w:rsidR="00000000" w:rsidDel="00000000" w:rsidP="00000000" w:rsidRDefault="00000000" w:rsidRPr="00000000" w14:paraId="00000075">
            <w:pPr>
              <w:rPr>
                <w:sz w:val="18"/>
                <w:szCs w:val="18"/>
              </w:rPr>
            </w:pPr>
            <w:r w:rsidDel="00000000" w:rsidR="00000000" w:rsidRPr="00000000">
              <w:rPr>
                <w:sz w:val="18"/>
                <w:szCs w:val="18"/>
                <w:rtl w:val="0"/>
              </w:rPr>
              <w:t xml:space="preserve">F2806x device family reference information.</w:t>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4. Hardware, software, and files required</w:t>
      </w:r>
    </w:p>
    <w:p w:rsidR="00000000" w:rsidDel="00000000" w:rsidP="00000000" w:rsidRDefault="00000000" w:rsidRPr="00000000" w14:paraId="00000078">
      <w:pPr>
        <w:pStyle w:val="Heading2"/>
        <w:rPr/>
      </w:pPr>
      <w:r w:rsidDel="00000000" w:rsidR="00000000" w:rsidRPr="00000000">
        <w:rPr>
          <w:rtl w:val="0"/>
        </w:rPr>
        <w:t xml:space="preserve">4.1 Hardware</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d9eaf7" w:val="clear"/>
          </w:tcPr>
          <w:p w:rsidR="00000000" w:rsidDel="00000000" w:rsidP="00000000" w:rsidRDefault="00000000" w:rsidRPr="00000000" w14:paraId="00000079">
            <w:pPr>
              <w:rPr/>
            </w:pPr>
            <w:r w:rsidDel="00000000" w:rsidR="00000000" w:rsidRPr="00000000">
              <w:rPr>
                <w:b w:val="1"/>
                <w:bCs w:val="1"/>
                <w:rtl w:val="0"/>
              </w:rPr>
              <w:t xml:space="preserve">Item</w:t>
            </w:r>
            <w:r w:rsidDel="00000000" w:rsidR="00000000" w:rsidRPr="00000000">
              <w:rPr>
                <w:rtl w:val="0"/>
              </w:rPr>
            </w:r>
          </w:p>
        </w:tc>
        <w:tc>
          <w:tcPr>
            <w:shd w:fill="d9eaf7" w:val="clear"/>
          </w:tcPr>
          <w:p w:rsidR="00000000" w:rsidDel="00000000" w:rsidP="00000000" w:rsidRDefault="00000000" w:rsidRPr="00000000" w14:paraId="0000007A">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Speedgoat target computer</w:t>
            </w:r>
          </w:p>
        </w:tc>
        <w:tc>
          <w:tcPr/>
          <w:p w:rsidR="00000000" w:rsidDel="00000000" w:rsidP="00000000" w:rsidRDefault="00000000" w:rsidRPr="00000000" w14:paraId="0000007C">
            <w:pPr>
              <w:rPr/>
            </w:pPr>
            <w:r w:rsidDel="00000000" w:rsidR="00000000" w:rsidRPr="00000000">
              <w:rPr>
                <w:rtl w:val="0"/>
              </w:rPr>
              <w:t xml:space="preserve">Runs HOST_CAN under Simulink Real-Time.</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Speedgoat IO691 CAN module</w:t>
            </w:r>
          </w:p>
        </w:tc>
        <w:tc>
          <w:tcPr/>
          <w:p w:rsidR="00000000" w:rsidDel="00000000" w:rsidP="00000000" w:rsidRDefault="00000000" w:rsidRPr="00000000" w14:paraId="0000007E">
            <w:pPr>
              <w:rPr/>
            </w:pPr>
            <w:r w:rsidDel="00000000" w:rsidR="00000000" w:rsidRPr="00000000">
              <w:rPr>
                <w:rtl w:val="0"/>
              </w:rPr>
              <w:t xml:space="preserve">Used for CAN Write/Read. In this setup, Module ID 2 and Channel 1 were used.</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TI LAUNCHXL-F28069M LaunchPad</w:t>
            </w:r>
          </w:p>
        </w:tc>
        <w:tc>
          <w:tcPr/>
          <w:p w:rsidR="00000000" w:rsidDel="00000000" w:rsidP="00000000" w:rsidRDefault="00000000" w:rsidRPr="00000000" w14:paraId="00000080">
            <w:pPr>
              <w:rPr/>
            </w:pPr>
            <w:r w:rsidDel="00000000" w:rsidR="00000000" w:rsidRPr="00000000">
              <w:rPr>
                <w:rtl w:val="0"/>
              </w:rPr>
              <w:t xml:space="preserve">Runs TARGET_CAN and the PMSM FOC target model.</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BOOSTXL-DRV8305 booster packs</w:t>
            </w:r>
          </w:p>
        </w:tc>
        <w:tc>
          <w:tcPr/>
          <w:p w:rsidR="00000000" w:rsidDel="00000000" w:rsidP="00000000" w:rsidRDefault="00000000" w:rsidRPr="00000000" w14:paraId="00000082">
            <w:pPr>
              <w:rPr/>
            </w:pPr>
            <w:r w:rsidDel="00000000" w:rsidR="00000000" w:rsidRPr="00000000">
              <w:rPr>
                <w:rtl w:val="0"/>
              </w:rPr>
              <w:t xml:space="preserve">Motor inverter hardware used by the MathWorks motor-dyno example.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PMSM motor-dyno hardware with QEP sensors</w:t>
            </w:r>
          </w:p>
        </w:tc>
        <w:tc>
          <w:tcPr/>
          <w:p w:rsidR="00000000" w:rsidDel="00000000" w:rsidP="00000000" w:rsidRDefault="00000000" w:rsidRPr="00000000" w14:paraId="00000084">
            <w:pPr>
              <w:rPr/>
            </w:pPr>
            <w:r w:rsidDel="00000000" w:rsidR="00000000" w:rsidRPr="00000000">
              <w:rPr>
                <w:rtl w:val="0"/>
              </w:rPr>
              <w:t xml:space="preserve">Motor plant and feedback hardware.</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CAN wiring</w:t>
            </w:r>
          </w:p>
        </w:tc>
        <w:tc>
          <w:tcPr/>
          <w:p w:rsidR="00000000" w:rsidDel="00000000" w:rsidP="00000000" w:rsidRDefault="00000000" w:rsidRPr="00000000" w14:paraId="00000086">
            <w:pPr>
              <w:rPr/>
            </w:pPr>
            <w:r w:rsidDel="00000000" w:rsidR="00000000" w:rsidRPr="00000000">
              <w:rPr>
                <w:rtl w:val="0"/>
              </w:rPr>
              <w:t xml:space="preserve">CANH, CANL, and common ground. Use proper termination and secure connections.</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USB cable to LaunchPad</w:t>
            </w:r>
          </w:p>
        </w:tc>
        <w:tc>
          <w:tcPr/>
          <w:p w:rsidR="00000000" w:rsidDel="00000000" w:rsidP="00000000" w:rsidRDefault="00000000" w:rsidRPr="00000000" w14:paraId="00000088">
            <w:pPr>
              <w:rPr/>
            </w:pPr>
            <w:r w:rsidDel="00000000" w:rsidR="00000000" w:rsidRPr="00000000">
              <w:rPr>
                <w:rtl w:val="0"/>
              </w:rPr>
              <w:t xml:space="preserve">For programming and optional External Mode/XCP on Serial.</w:t>
            </w:r>
          </w:p>
        </w:tc>
      </w:tr>
    </w:tbl>
    <w:p w:rsidR="00000000" w:rsidDel="00000000" w:rsidP="00000000" w:rsidRDefault="00000000" w:rsidRPr="00000000" w14:paraId="00000089">
      <w:pPr>
        <w:pStyle w:val="Heading2"/>
        <w:rPr/>
      </w:pPr>
      <w:r w:rsidDel="00000000" w:rsidR="00000000" w:rsidRPr="00000000">
        <w:rPr>
          <w:rtl w:val="0"/>
        </w:rPr>
        <w:t xml:space="preserve">4.2 Software</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d9eaf7" w:val="clear"/>
          </w:tcPr>
          <w:p w:rsidR="00000000" w:rsidDel="00000000" w:rsidP="00000000" w:rsidRDefault="00000000" w:rsidRPr="00000000" w14:paraId="0000008A">
            <w:pPr>
              <w:rPr/>
            </w:pPr>
            <w:r w:rsidDel="00000000" w:rsidR="00000000" w:rsidRPr="00000000">
              <w:rPr>
                <w:b w:val="1"/>
                <w:bCs w:val="1"/>
                <w:rtl w:val="0"/>
              </w:rPr>
              <w:t xml:space="preserve">Software</w:t>
            </w:r>
            <w:r w:rsidDel="00000000" w:rsidR="00000000" w:rsidRPr="00000000">
              <w:rPr>
                <w:rtl w:val="0"/>
              </w:rPr>
            </w:r>
          </w:p>
        </w:tc>
        <w:tc>
          <w:tcPr>
            <w:shd w:fill="d9eaf7" w:val="clear"/>
          </w:tcPr>
          <w:p w:rsidR="00000000" w:rsidDel="00000000" w:rsidP="00000000" w:rsidRDefault="00000000" w:rsidRPr="00000000" w14:paraId="0000008B">
            <w:pPr>
              <w:rPr/>
            </w:pPr>
            <w:r w:rsidDel="00000000" w:rsidR="00000000" w:rsidRPr="00000000">
              <w:rPr>
                <w:b w:val="1"/>
                <w:bCs w:val="1"/>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MATLAB/Simulink</w:t>
            </w:r>
          </w:p>
        </w:tc>
        <w:tc>
          <w:tcPr/>
          <w:p w:rsidR="00000000" w:rsidDel="00000000" w:rsidP="00000000" w:rsidRDefault="00000000" w:rsidRPr="00000000" w14:paraId="0000008D">
            <w:pPr>
              <w:rPr/>
            </w:pPr>
            <w:r w:rsidDel="00000000" w:rsidR="00000000" w:rsidRPr="00000000">
              <w:rPr>
                <w:rtl w:val="0"/>
              </w:rPr>
              <w:t xml:space="preserve">R2023b was used in this bring-up.</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Simulink Real-Time</w:t>
            </w:r>
          </w:p>
        </w:tc>
        <w:tc>
          <w:tcPr/>
          <w:p w:rsidR="00000000" w:rsidDel="00000000" w:rsidP="00000000" w:rsidRDefault="00000000" w:rsidRPr="00000000" w14:paraId="0000008F">
            <w:pPr>
              <w:rPr/>
            </w:pPr>
            <w:r w:rsidDel="00000000" w:rsidR="00000000" w:rsidRPr="00000000">
              <w:rPr>
                <w:rtl w:val="0"/>
              </w:rPr>
              <w:t xml:space="preserve">Builds/runs Speedgoat host application.</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Speedgoat I/O Blockset</w:t>
            </w:r>
          </w:p>
        </w:tc>
        <w:tc>
          <w:tcPr/>
          <w:p w:rsidR="00000000" w:rsidDel="00000000" w:rsidP="00000000" w:rsidRDefault="00000000" w:rsidRPr="00000000" w14:paraId="00000091">
            <w:pPr>
              <w:rPr/>
            </w:pPr>
            <w:r w:rsidDel="00000000" w:rsidR="00000000" w:rsidRPr="00000000">
              <w:rPr>
                <w:rtl w:val="0"/>
              </w:rPr>
              <w:t xml:space="preserve">Required for IO691 driver blocks and sg.* target support.</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C2000 Microcontroller Blockset</w:t>
            </w:r>
          </w:p>
        </w:tc>
        <w:tc>
          <w:tcPr/>
          <w:p w:rsidR="00000000" w:rsidDel="00000000" w:rsidP="00000000" w:rsidRDefault="00000000" w:rsidRPr="00000000" w14:paraId="00000093">
            <w:pPr>
              <w:rPr/>
            </w:pPr>
            <w:r w:rsidDel="00000000" w:rsidR="00000000" w:rsidRPr="00000000">
              <w:rPr>
                <w:rtl w:val="0"/>
              </w:rPr>
              <w:t xml:space="preserve">Required for C28x CAN, SCI, ADC, ePWM, hardware mapping, and F28069M deployment.</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Embedded Coder / Simulink Coder</w:t>
            </w:r>
          </w:p>
        </w:tc>
        <w:tc>
          <w:tcPr/>
          <w:p w:rsidR="00000000" w:rsidDel="00000000" w:rsidP="00000000" w:rsidRDefault="00000000" w:rsidRPr="00000000" w14:paraId="00000095">
            <w:pPr>
              <w:rPr/>
            </w:pPr>
            <w:r w:rsidDel="00000000" w:rsidR="00000000" w:rsidRPr="00000000">
              <w:rPr>
                <w:rtl w:val="0"/>
              </w:rPr>
              <w:t xml:space="preserve">Required for code generation.</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TI Code Composer Studio / C2000 compiler support</w:t>
            </w:r>
          </w:p>
        </w:tc>
        <w:tc>
          <w:tcPr/>
          <w:p w:rsidR="00000000" w:rsidDel="00000000" w:rsidP="00000000" w:rsidRDefault="00000000" w:rsidRPr="00000000" w14:paraId="00000097">
            <w:pPr>
              <w:rPr/>
            </w:pPr>
            <w:r w:rsidDel="00000000" w:rsidR="00000000" w:rsidRPr="00000000">
              <w:rPr>
                <w:rtl w:val="0"/>
              </w:rPr>
              <w:t xml:space="preserve">Used by C2000 build/deploy flow.</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Vehicle Network Toolbox or available CAN Pack/Unpack support</w:t>
            </w:r>
          </w:p>
        </w:tc>
        <w:tc>
          <w:tcPr/>
          <w:p w:rsidR="00000000" w:rsidDel="00000000" w:rsidP="00000000" w:rsidRDefault="00000000" w:rsidRPr="00000000" w14:paraId="00000099">
            <w:pPr>
              <w:rPr/>
            </w:pPr>
            <w:r w:rsidDel="00000000" w:rsidR="00000000" w:rsidRPr="00000000">
              <w:rPr>
                <w:rtl w:val="0"/>
              </w:rPr>
              <w:t xml:space="preserve">Used for CAN Pack/Unpack message handling on the host side where applicable.</w:t>
            </w:r>
          </w:p>
        </w:tc>
      </w:tr>
    </w:tbl>
    <w:p w:rsidR="00000000" w:rsidDel="00000000" w:rsidP="00000000" w:rsidRDefault="00000000" w:rsidRPr="00000000" w14:paraId="0000009A">
      <w:pPr>
        <w:pStyle w:val="Heading1"/>
        <w:rPr/>
      </w:pPr>
      <w:r w:rsidDel="00000000" w:rsidR="00000000" w:rsidRPr="00000000">
        <w:rPr>
          <w:rtl w:val="0"/>
        </w:rPr>
        <w:t xml:space="preserve">5. Clean project setup</w:t>
      </w:r>
    </w:p>
    <w:p w:rsidR="00000000" w:rsidDel="00000000" w:rsidP="00000000" w:rsidRDefault="00000000" w:rsidRPr="00000000" w14:paraId="0000009B">
      <w:pPr>
        <w:rPr/>
      </w:pPr>
      <w:r w:rsidDel="00000000" w:rsidR="00000000" w:rsidRPr="00000000">
        <w:rPr>
          <w:rtl w:val="0"/>
        </w:rPr>
        <w:t xml:space="preserve">A clean folder layout was important because old generated artifacts and mixed Speedgoat/C2000 build settings caused hidden build hooks, stale .slxc cache files, and target configuration confusion. Use a simple path with no spaces and no parentheses.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mkdir('C:\MTU_DMD_CAN')</w:t>
        <w:br w:type="textWrapping"/>
        <w:t xml:space="preserve">mkdir('C:\MTU_DMD_CAN\C2000_TARGET')</w:t>
        <w:br w:type="textWrapping"/>
        <w:t xml:space="preserve">mkdir('C:\MTU_DMD_CAN\SPEEDGOAT_HOST')</w:t>
        <w:br w:type="textWrapping"/>
        <w:t xml:space="preserve">mkdir('C:\MTU_DMD_CAN\COMMON_DATA')</w:t>
        <w:br w:type="textWrapping"/>
        <w:t xml:space="preserve">mkdir('C:\MTU_DMD_CAN\CACHE')</w:t>
        <w:br w:type="textWrapping"/>
        <w:t xml:space="preserve">mkdir('C:\MTU_DMD_CAN\CODEGEN')</w:t>
        <w:br w:type="textWrapping"/>
        <w:br w:type="textWrapping"/>
        <w:t xml:space="preserve">Simulink.fileGenControl('set', ...</w:t>
        <w:br w:type="textWrapping"/>
        <w:t xml:space="preserve">    'CacheFolder','C:\MTU_DMD_CAN\CACHE', ...</w:t>
        <w:br w:type="textWrapping"/>
        <w:t xml:space="preserve">    'CodeGenFolder','C:\MTU_DMD_CAN\CODEGEN', ...</w:t>
        <w:br w:type="textWrapping"/>
        <w:t xml:space="preserve">    'createDir',true);</w:t>
      </w:r>
    </w:p>
    <w:p w:rsidR="00000000" w:rsidDel="00000000" w:rsidP="00000000" w:rsidRDefault="00000000" w:rsidRPr="00000000" w14:paraId="0000009D">
      <w:pPr>
        <w:rPr/>
      </w:pPr>
      <w:r w:rsidDel="00000000" w:rsidR="00000000" w:rsidRPr="00000000">
        <w:rPr>
          <w:rtl w:val="0"/>
        </w:rPr>
        <w:t xml:space="preserve">Copy only real source files into the new folder. Do not copy slprj, *_ert_rtw, .slxc, or CCS generated folders from the old project. Those are generated artifacts and can carry bad state forward.</w:t>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d9eaf7" w:val="clear"/>
          </w:tcPr>
          <w:p w:rsidR="00000000" w:rsidDel="00000000" w:rsidP="00000000" w:rsidRDefault="00000000" w:rsidRPr="00000000" w14:paraId="0000009E">
            <w:pPr>
              <w:rPr/>
            </w:pPr>
            <w:r w:rsidDel="00000000" w:rsidR="00000000" w:rsidRPr="00000000">
              <w:rPr>
                <w:b w:val="1"/>
                <w:bCs w:val="1"/>
                <w:rtl w:val="0"/>
              </w:rPr>
              <w:t xml:space="preserve">Folder</w:t>
            </w:r>
            <w:r w:rsidDel="00000000" w:rsidR="00000000" w:rsidRPr="00000000">
              <w:rPr>
                <w:rtl w:val="0"/>
              </w:rPr>
            </w:r>
          </w:p>
        </w:tc>
        <w:tc>
          <w:tcPr>
            <w:shd w:fill="d9eaf7" w:val="clear"/>
          </w:tcPr>
          <w:p w:rsidR="00000000" w:rsidDel="00000000" w:rsidP="00000000" w:rsidRDefault="00000000" w:rsidRPr="00000000" w14:paraId="0000009F">
            <w:pPr>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C:\MTU_DMD_CAN\C2000_TARGET</w:t>
            </w:r>
          </w:p>
        </w:tc>
        <w:tc>
          <w:tcPr/>
          <w:p w:rsidR="00000000" w:rsidDel="00000000" w:rsidP="00000000" w:rsidRDefault="00000000" w:rsidRPr="00000000" w14:paraId="000000A1">
            <w:pPr>
              <w:rPr/>
            </w:pPr>
            <w:r w:rsidDel="00000000" w:rsidR="00000000" w:rsidRPr="00000000">
              <w:rPr>
                <w:rtl w:val="0"/>
              </w:rPr>
              <w:t xml:space="preserve">TARGET_CAN.slx and C2000-only source files.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C:\MTU_DMD_CAN\SPEEDGOAT_HOST</w:t>
            </w:r>
          </w:p>
        </w:tc>
        <w:tc>
          <w:tcPr/>
          <w:p w:rsidR="00000000" w:rsidDel="00000000" w:rsidP="00000000" w:rsidRDefault="00000000" w:rsidRPr="00000000" w14:paraId="000000A3">
            <w:pPr>
              <w:rPr/>
            </w:pPr>
            <w:r w:rsidDel="00000000" w:rsidR="00000000" w:rsidRPr="00000000">
              <w:rPr>
                <w:rtl w:val="0"/>
              </w:rPr>
              <w:t xml:space="preserve">HOST_CAN.slx and Speedgoat-only source files.</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C:\MTU_DMD_CAN\COMMON_DATA</w:t>
            </w:r>
          </w:p>
        </w:tc>
        <w:tc>
          <w:tcPr/>
          <w:p w:rsidR="00000000" w:rsidDel="00000000" w:rsidP="00000000" w:rsidRDefault="00000000" w:rsidRPr="00000000" w14:paraId="000000A5">
            <w:pPr>
              <w:rPr/>
            </w:pPr>
            <w:r w:rsidDel="00000000" w:rsidR="00000000" w:rsidRPr="00000000">
              <w:rPr>
                <w:rtl w:val="0"/>
              </w:rPr>
              <w:t xml:space="preserve">mcb_pmsm_foc_qep_dyno_f28069m_data.m, .mat files, and reusable input data files.</w:t>
            </w:r>
          </w:p>
        </w:tc>
      </w:tr>
    </w:tbl>
    <w:p w:rsidR="00000000" w:rsidDel="00000000" w:rsidP="00000000" w:rsidRDefault="00000000" w:rsidRPr="00000000" w14:paraId="000000A6">
      <w:pPr>
        <w:pStyle w:val="Heading1"/>
        <w:rPr/>
      </w:pPr>
      <w:r w:rsidDel="00000000" w:rsidR="00000000" w:rsidRPr="00000000">
        <w:rPr>
          <w:rtl w:val="0"/>
        </w:rPr>
        <w:t xml:space="preserve">6. C2000 target setup</w:t>
      </w:r>
    </w:p>
    <w:p w:rsidR="00000000" w:rsidDel="00000000" w:rsidP="00000000" w:rsidRDefault="00000000" w:rsidRPr="00000000" w14:paraId="000000A7">
      <w:pPr>
        <w:rPr/>
      </w:pPr>
      <w:r w:rsidDel="00000000" w:rsidR="00000000" w:rsidRPr="00000000">
        <w:rPr>
          <w:rtl w:val="0"/>
        </w:rPr>
        <w:t xml:space="preserve">Open TARGET_CAN alone first. Do not open the Speedgoat host model until the C2000 target builds cleanly. This avoids confusing target-specific settings.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cd('C:\MTU_DMD_CAN\C2000_TARGET')</w:t>
        <w:br w:type="textWrapping"/>
        <w:t xml:space="preserve">open_system('TARGET_CAN')</w:t>
        <w:br w:type="textWrapping"/>
        <w:br w:type="textWrapping"/>
        <w:t xml:space="preserve">get_param('TARGET_CAN','SystemTargetFile')</w:t>
        <w:br w:type="textWrapping"/>
        <w:t xml:space="preserve">get_param('TARGET_CAN','HardwareBoard')</w:t>
      </w:r>
    </w:p>
    <w:p w:rsidR="00000000" w:rsidDel="00000000" w:rsidP="00000000" w:rsidRDefault="00000000" w:rsidRPr="00000000" w14:paraId="000000A9">
      <w:pPr>
        <w:rPr/>
      </w:pPr>
      <w:r w:rsidDel="00000000" w:rsidR="00000000" w:rsidRPr="00000000">
        <w:rPr>
          <w:rtl w:val="0"/>
        </w:rPr>
        <w:t xml:space="preserve">Expected values: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SystemTargetFile = 'ert.tlc'</w:t>
        <w:br w:type="textWrapping"/>
        <w:t xml:space="preserve">HardwareBoard     = 'TI Piccolo F28069M LaunchPad'</w:t>
      </w:r>
    </w:p>
    <w:p w:rsidR="00000000" w:rsidDel="00000000" w:rsidP="00000000" w:rsidRDefault="00000000" w:rsidRPr="00000000" w14:paraId="000000AB">
      <w:pPr>
        <w:pStyle w:val="Heading2"/>
        <w:rPr/>
      </w:pPr>
      <w:r w:rsidDel="00000000" w:rsidR="00000000" w:rsidRPr="00000000">
        <w:rPr>
          <w:rtl w:val="0"/>
        </w:rPr>
        <w:t xml:space="preserve">6.1 InitFcn and support data</w:t>
      </w:r>
    </w:p>
    <w:p w:rsidR="00000000" w:rsidDel="00000000" w:rsidP="00000000" w:rsidRDefault="00000000" w:rsidRPr="00000000" w14:paraId="000000AC">
      <w:pPr>
        <w:rPr/>
      </w:pPr>
      <w:r w:rsidDel="00000000" w:rsidR="00000000" w:rsidRPr="00000000">
        <w:rPr>
          <w:rtl w:val="0"/>
        </w:rPr>
        <w:t xml:space="preserve">The original dyno model depends on an initialization script that defines motor, inverter, LaunchPad, and per-unit base quantities. Keep that script available from COMMON_DATA and make the model load it automatically.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addpath('C:\MTU_DMD_CAN\COMMON_DATA')</w:t>
        <w:br w:type="textWrapping"/>
        <w:t xml:space="preserve">set_param('TARGET_CAN','InitFcn', ...</w:t>
        <w:br w:type="textWrapping"/>
        <w:t xml:space="preserve">    "addpath('C:\MTU_DMD_CAN\COMMON_DATA'); mcb_pmsm_foc_qep_dyno_f28069m_data;")</w:t>
        <w:br w:type="textWrapping"/>
        <w:t xml:space="preserve">save_system('TARGET_CAN')</w:t>
      </w:r>
    </w:p>
    <w:p w:rsidR="00000000" w:rsidDel="00000000" w:rsidP="00000000" w:rsidRDefault="00000000" w:rsidRPr="00000000" w14:paraId="000000AE">
      <w:pPr>
        <w:pStyle w:val="Heading2"/>
        <w:rPr/>
      </w:pPr>
      <w:r w:rsidDel="00000000" w:rsidR="00000000" w:rsidRPr="00000000">
        <w:rPr>
          <w:rtl w:val="0"/>
        </w:rPr>
        <w:t xml:space="preserve">6.2 Hardware Mapping for interrupts</w:t>
      </w:r>
    </w:p>
    <w:p w:rsidR="00000000" w:rsidDel="00000000" w:rsidP="00000000" w:rsidRDefault="00000000" w:rsidRPr="00000000" w14:paraId="000000AF">
      <w:pPr>
        <w:rPr/>
      </w:pPr>
      <w:r w:rsidDel="00000000" w:rsidR="00000000" w:rsidRPr="00000000">
        <w:rPr>
          <w:rtl w:val="0"/>
        </w:rPr>
        <w:t xml:space="preserve">The motor-dyno model uses ADC interrupt tasks. After moving or copying the model, Hardware Mapping may reset to Unspecified. Set the interrupts as follows.</w:t>
      </w:r>
    </w:p>
    <w:tbl>
      <w:tblPr>
        <w:tblStyle w:val="Table7"/>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0"/>
        </w:trPr>
        <w:tc>
          <w:tcPr>
            <w:shd w:fill="d9eaf7" w:val="clear"/>
          </w:tcPr>
          <w:p w:rsidR="00000000" w:rsidDel="00000000" w:rsidP="00000000" w:rsidRDefault="00000000" w:rsidRPr="00000000" w14:paraId="000000B0">
            <w:pPr>
              <w:rPr/>
            </w:pPr>
            <w:r w:rsidDel="00000000" w:rsidR="00000000" w:rsidRPr="00000000">
              <w:rPr>
                <w:b w:val="1"/>
                <w:bCs w:val="1"/>
                <w:rtl w:val="0"/>
              </w:rPr>
              <w:t xml:space="preserve">Task name</w:t>
            </w:r>
            <w:r w:rsidDel="00000000" w:rsidR="00000000" w:rsidRPr="00000000">
              <w:rPr>
                <w:rtl w:val="0"/>
              </w:rPr>
            </w:r>
          </w:p>
        </w:tc>
        <w:tc>
          <w:tcPr>
            <w:shd w:fill="d9eaf7" w:val="clear"/>
          </w:tcPr>
          <w:p w:rsidR="00000000" w:rsidDel="00000000" w:rsidP="00000000" w:rsidRDefault="00000000" w:rsidRPr="00000000" w14:paraId="000000B1">
            <w:pPr>
              <w:rPr/>
            </w:pPr>
            <w:r w:rsidDel="00000000" w:rsidR="00000000" w:rsidRPr="00000000">
              <w:rPr>
                <w:b w:val="1"/>
                <w:bCs w:val="1"/>
                <w:rtl w:val="0"/>
              </w:rPr>
              <w:t xml:space="preserve">Interrupt group</w:t>
            </w:r>
            <w:r w:rsidDel="00000000" w:rsidR="00000000" w:rsidRPr="00000000">
              <w:rPr>
                <w:rtl w:val="0"/>
              </w:rPr>
            </w:r>
          </w:p>
        </w:tc>
        <w:tc>
          <w:tcPr>
            <w:shd w:fill="d9eaf7" w:val="clear"/>
          </w:tcPr>
          <w:p w:rsidR="00000000" w:rsidDel="00000000" w:rsidP="00000000" w:rsidRDefault="00000000" w:rsidRPr="00000000" w14:paraId="000000B2">
            <w:pPr>
              <w:rPr/>
            </w:pPr>
            <w:r w:rsidDel="00000000" w:rsidR="00000000" w:rsidRPr="00000000">
              <w:rPr>
                <w:b w:val="1"/>
                <w:bCs w:val="1"/>
                <w:rtl w:val="0"/>
              </w:rPr>
              <w:t xml:space="preserve">Interrupt name</w:t>
            </w:r>
            <w:r w:rsidDel="00000000" w:rsidR="00000000" w:rsidRPr="00000000">
              <w:rPr>
                <w:rtl w:val="0"/>
              </w:rPr>
            </w:r>
          </w:p>
        </w:tc>
        <w:tc>
          <w:tcPr>
            <w:shd w:fill="d9eaf7" w:val="clear"/>
          </w:tcPr>
          <w:p w:rsidR="00000000" w:rsidDel="00000000" w:rsidP="00000000" w:rsidRDefault="00000000" w:rsidRPr="00000000" w14:paraId="000000B3">
            <w:pPr>
              <w:rPr/>
            </w:pPr>
            <w:r w:rsidDel="00000000" w:rsidR="00000000" w:rsidRPr="00000000">
              <w:rPr>
                <w:b w:val="1"/>
                <w:bCs w:val="1"/>
                <w:rtl w:val="0"/>
              </w:rPr>
              <w:t xml:space="preserve">Event name</w:t>
            </w:r>
            <w:r w:rsidDel="00000000" w:rsidR="00000000" w:rsidRPr="00000000">
              <w:rPr>
                <w:rtl w:val="0"/>
              </w:rPr>
            </w:r>
          </w:p>
        </w:tc>
        <w:tc>
          <w:tcPr>
            <w:shd w:fill="d9eaf7" w:val="clear"/>
          </w:tcPr>
          <w:p w:rsidR="00000000" w:rsidDel="00000000" w:rsidP="00000000" w:rsidRDefault="00000000" w:rsidRPr="00000000" w14:paraId="000000B4">
            <w:pPr>
              <w:rPr/>
            </w:pPr>
            <w:r w:rsidDel="00000000" w:rsidR="00000000" w:rsidRPr="00000000">
              <w:rPr>
                <w:b w:val="1"/>
                <w:bCs w:val="1"/>
                <w:rtl w:val="0"/>
              </w:rPr>
              <w:t xml:space="preserve">Event order</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HWI_ADCINT1</w:t>
            </w:r>
          </w:p>
        </w:tc>
        <w:tc>
          <w:tcPr/>
          <w:p w:rsidR="00000000" w:rsidDel="00000000" w:rsidP="00000000" w:rsidRDefault="00000000" w:rsidRPr="00000000" w14:paraId="000000B6">
            <w:pPr>
              <w:rPr/>
            </w:pPr>
            <w:r w:rsidDel="00000000" w:rsidR="00000000" w:rsidRPr="00000000">
              <w:rPr>
                <w:rtl w:val="0"/>
              </w:rPr>
              <w:t xml:space="preserve">PIE Group 1 / INT1</w:t>
            </w:r>
          </w:p>
        </w:tc>
        <w:tc>
          <w:tcPr/>
          <w:p w:rsidR="00000000" w:rsidDel="00000000" w:rsidP="00000000" w:rsidRDefault="00000000" w:rsidRPr="00000000" w14:paraId="000000B7">
            <w:pPr>
              <w:rPr/>
            </w:pPr>
            <w:r w:rsidDel="00000000" w:rsidR="00000000" w:rsidRPr="00000000">
              <w:rPr>
                <w:rtl w:val="0"/>
              </w:rPr>
              <w:t xml:space="preserve">INT1.1</w:t>
            </w:r>
          </w:p>
        </w:tc>
        <w:tc>
          <w:tcPr/>
          <w:p w:rsidR="00000000" w:rsidDel="00000000" w:rsidP="00000000" w:rsidRDefault="00000000" w:rsidRPr="00000000" w14:paraId="000000B8">
            <w:pPr>
              <w:rPr/>
            </w:pPr>
            <w:r w:rsidDel="00000000" w:rsidR="00000000" w:rsidRPr="00000000">
              <w:rPr>
                <w:rtl w:val="0"/>
              </w:rPr>
              <w:t xml:space="preserve">ADCINT1</w:t>
            </w:r>
          </w:p>
        </w:tc>
        <w:tc>
          <w:tcPr/>
          <w:p w:rsidR="00000000" w:rsidDel="00000000" w:rsidP="00000000" w:rsidRDefault="00000000" w:rsidRPr="00000000" w14:paraId="000000B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HWI_ADCINT2</w:t>
            </w:r>
          </w:p>
        </w:tc>
        <w:tc>
          <w:tcPr/>
          <w:p w:rsidR="00000000" w:rsidDel="00000000" w:rsidP="00000000" w:rsidRDefault="00000000" w:rsidRPr="00000000" w14:paraId="000000BB">
            <w:pPr>
              <w:rPr/>
            </w:pPr>
            <w:r w:rsidDel="00000000" w:rsidR="00000000" w:rsidRPr="00000000">
              <w:rPr>
                <w:rtl w:val="0"/>
              </w:rPr>
              <w:t xml:space="preserve">PIE Group 1 / INT1</w:t>
            </w:r>
          </w:p>
        </w:tc>
        <w:tc>
          <w:tcPr/>
          <w:p w:rsidR="00000000" w:rsidDel="00000000" w:rsidP="00000000" w:rsidRDefault="00000000" w:rsidRPr="00000000" w14:paraId="000000BC">
            <w:pPr>
              <w:rPr/>
            </w:pPr>
            <w:r w:rsidDel="00000000" w:rsidR="00000000" w:rsidRPr="00000000">
              <w:rPr>
                <w:rtl w:val="0"/>
              </w:rPr>
              <w:t xml:space="preserve">INT1.2</w:t>
            </w:r>
          </w:p>
        </w:tc>
        <w:tc>
          <w:tcPr/>
          <w:p w:rsidR="00000000" w:rsidDel="00000000" w:rsidP="00000000" w:rsidRDefault="00000000" w:rsidRPr="00000000" w14:paraId="000000BD">
            <w:pPr>
              <w:rPr/>
            </w:pPr>
            <w:r w:rsidDel="00000000" w:rsidR="00000000" w:rsidRPr="00000000">
              <w:rPr>
                <w:rtl w:val="0"/>
              </w:rPr>
              <w:t xml:space="preserve">ADCINT2</w:t>
            </w:r>
          </w:p>
        </w:tc>
        <w:tc>
          <w:tcPr/>
          <w:p w:rsidR="00000000" w:rsidDel="00000000" w:rsidP="00000000" w:rsidRDefault="00000000" w:rsidRPr="00000000" w14:paraId="000000BE">
            <w:pPr>
              <w:rPr/>
            </w:pPr>
            <w:r w:rsidDel="00000000" w:rsidR="00000000" w:rsidRPr="00000000">
              <w:rPr>
                <w:rtl w:val="0"/>
              </w:rPr>
              <w:t xml:space="preserve">1</w:t>
            </w:r>
          </w:p>
        </w:tc>
      </w:tr>
    </w:tbl>
    <w:p w:rsidR="00000000" w:rsidDel="00000000" w:rsidP="00000000" w:rsidRDefault="00000000" w:rsidRPr="00000000" w14:paraId="000000BF">
      <w:pPr>
        <w:rPr/>
      </w:pPr>
      <w:r w:rsidDel="00000000" w:rsidR="00000000" w:rsidRPr="00000000">
        <w:rPr>
          <w:rtl w:val="0"/>
        </w:rPr>
        <w:t xml:space="preserve">Do not keep the old SCI receive interrupt active if SCI_A is being used for External Mode. The old HWI_SCIRXINTA path should be removed/commented unless intentionally used.</w:t>
      </w:r>
    </w:p>
    <w:p w:rsidR="00000000" w:rsidDel="00000000" w:rsidP="00000000" w:rsidRDefault="00000000" w:rsidRPr="00000000" w14:paraId="000000C0">
      <w:pPr>
        <w:pStyle w:val="Heading2"/>
        <w:rPr/>
      </w:pPr>
      <w:r w:rsidDel="00000000" w:rsidR="00000000" w:rsidRPr="00000000">
        <w:rPr>
          <w:rtl w:val="0"/>
        </w:rPr>
        <w:t xml:space="preserve">6.3 Required diagnostic and memory settings</w:t>
      </w:r>
    </w:p>
    <w:p w:rsidR="00000000" w:rsidDel="00000000" w:rsidP="00000000" w:rsidRDefault="00000000" w:rsidRPr="00000000" w14:paraId="000000C1">
      <w:pPr>
        <w:rPr/>
      </w:pPr>
      <w:r w:rsidDel="00000000" w:rsidR="00000000" w:rsidRPr="00000000">
        <w:rPr>
          <w:rtl w:val="0"/>
        </w:rPr>
        <w:t xml:space="preserve">The clean model needed two additional fixes during bring-up: one for multitask data-store diagnostics and one to restore the C2000 demo memory section package used by the FOC subsystems.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set_param('TARGET_CAN','MultiTaskDSMMsg','none')</w:t>
        <w:br w:type="textWrapping"/>
        <w:t xml:space="preserve">set_param('TARGET_CAN','MemSecPackage','tic2000demospkg')</w:t>
        <w:br w:type="textWrapping"/>
        <w:t xml:space="preserve">save_system('TARGET_CAN')</w:t>
      </w:r>
    </w:p>
    <w:p w:rsidR="00000000" w:rsidDel="00000000" w:rsidP="00000000" w:rsidRDefault="00000000" w:rsidRPr="00000000" w14:paraId="000000C3">
      <w:pPr>
        <w:pStyle w:val="Heading2"/>
        <w:rPr/>
      </w:pPr>
      <w:r w:rsidDel="00000000" w:rsidR="00000000" w:rsidRPr="00000000">
        <w:rPr>
          <w:rtl w:val="0"/>
        </w:rPr>
        <w:t xml:space="preserve">6.4 External Mode notes</w:t>
      </w:r>
    </w:p>
    <w:p w:rsidR="00000000" w:rsidDel="00000000" w:rsidP="00000000" w:rsidRDefault="00000000" w:rsidRPr="00000000" w14:paraId="000000C4">
      <w:pPr>
        <w:rPr/>
      </w:pPr>
      <w:r w:rsidDel="00000000" w:rsidR="00000000" w:rsidRPr="00000000">
        <w:rPr>
          <w:rtl w:val="0"/>
        </w:rPr>
        <w:t xml:space="preserve">External Mode/Monitor &amp; Tune is useful but not required to prove CAN control. In this project, External Mode intermittently failed with XCP SYNCH and SHORT_UPLOAD errors. The final proof of CAN communication was done with CAN echo-back, which is more reliable for this task.</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d9eaf7" w:val="clear"/>
          </w:tcPr>
          <w:p w:rsidR="00000000" w:rsidDel="00000000" w:rsidP="00000000" w:rsidRDefault="00000000" w:rsidRPr="00000000" w14:paraId="000000C5">
            <w:pPr>
              <w:rPr>
                <w:sz w:val="18"/>
                <w:szCs w:val="18"/>
              </w:rPr>
            </w:pPr>
            <w:r w:rsidDel="00000000" w:rsidR="00000000" w:rsidRPr="00000000">
              <w:rPr>
                <w:b w:val="1"/>
                <w:bCs w:val="1"/>
                <w:sz w:val="18"/>
                <w:szCs w:val="18"/>
                <w:rtl w:val="0"/>
              </w:rPr>
              <w:t xml:space="preserve">Setting / issue</w:t>
            </w:r>
            <w:r w:rsidDel="00000000" w:rsidR="00000000" w:rsidRPr="00000000">
              <w:rPr>
                <w:rtl w:val="0"/>
              </w:rPr>
            </w:r>
          </w:p>
        </w:tc>
        <w:tc>
          <w:tcPr>
            <w:shd w:fill="d9eaf7" w:val="clear"/>
          </w:tcPr>
          <w:p w:rsidR="00000000" w:rsidDel="00000000" w:rsidP="00000000" w:rsidRDefault="00000000" w:rsidRPr="00000000" w14:paraId="000000C6">
            <w:pPr>
              <w:rPr>
                <w:sz w:val="18"/>
                <w:szCs w:val="18"/>
              </w:rPr>
            </w:pPr>
            <w:r w:rsidDel="00000000" w:rsidR="00000000" w:rsidRPr="00000000">
              <w:rPr>
                <w:b w:val="1"/>
                <w:bCs w:val="1"/>
                <w:sz w:val="18"/>
                <w:szCs w:val="18"/>
                <w:rtl w:val="0"/>
              </w:rPr>
              <w:t xml:space="preserve">Guidance</w:t>
            </w:r>
            <w:r w:rsidDel="00000000" w:rsidR="00000000" w:rsidRPr="00000000">
              <w:rPr>
                <w:rtl w:val="0"/>
              </w:rPr>
            </w:r>
          </w:p>
        </w:tc>
      </w:tr>
      <w:tr>
        <w:trPr>
          <w:cantSplit w:val="0"/>
          <w:tblHeader w:val="0"/>
        </w:trPr>
        <w:tc>
          <w:tcPr/>
          <w:p w:rsidR="00000000" w:rsidDel="00000000" w:rsidP="00000000" w:rsidRDefault="00000000" w:rsidRPr="00000000" w14:paraId="000000C7">
            <w:pPr>
              <w:rPr>
                <w:sz w:val="18"/>
                <w:szCs w:val="18"/>
              </w:rPr>
            </w:pPr>
            <w:r w:rsidDel="00000000" w:rsidR="00000000" w:rsidRPr="00000000">
              <w:rPr>
                <w:sz w:val="18"/>
                <w:szCs w:val="18"/>
                <w:rtl w:val="0"/>
              </w:rPr>
              <w:t xml:space="preserve">Serial port</w:t>
            </w:r>
          </w:p>
        </w:tc>
        <w:tc>
          <w:tcPr/>
          <w:p w:rsidR="00000000" w:rsidDel="00000000" w:rsidP="00000000" w:rsidRDefault="00000000" w:rsidRPr="00000000" w14:paraId="000000C8">
            <w:pPr>
              <w:rPr>
                <w:sz w:val="18"/>
                <w:szCs w:val="18"/>
              </w:rPr>
            </w:pPr>
            <w:r w:rsidDel="00000000" w:rsidR="00000000" w:rsidRPr="00000000">
              <w:rPr>
                <w:sz w:val="18"/>
                <w:szCs w:val="18"/>
                <w:rtl w:val="0"/>
              </w:rPr>
              <w:t xml:space="preserve">Use the actual LaunchPad COM port. It changed from COM9 to COM6 during bring-up. Verify with serialportlist("all").</w:t>
            </w:r>
          </w:p>
        </w:tc>
      </w:tr>
      <w:tr>
        <w:trPr>
          <w:cantSplit w:val="0"/>
          <w:tblHeader w:val="0"/>
        </w:trPr>
        <w:tc>
          <w:tcPr/>
          <w:p w:rsidR="00000000" w:rsidDel="00000000" w:rsidP="00000000" w:rsidRDefault="00000000" w:rsidRPr="00000000" w14:paraId="000000C9">
            <w:pPr>
              <w:rPr>
                <w:sz w:val="18"/>
                <w:szCs w:val="18"/>
              </w:rPr>
            </w:pPr>
            <w:r w:rsidDel="00000000" w:rsidR="00000000" w:rsidRPr="00000000">
              <w:rPr>
                <w:sz w:val="18"/>
                <w:szCs w:val="18"/>
                <w:rtl w:val="0"/>
              </w:rPr>
              <w:t xml:space="preserve">Interface</w:t>
            </w:r>
          </w:p>
        </w:tc>
        <w:tc>
          <w:tcPr/>
          <w:p w:rsidR="00000000" w:rsidDel="00000000" w:rsidP="00000000" w:rsidRDefault="00000000" w:rsidRPr="00000000" w14:paraId="000000CA">
            <w:pPr>
              <w:rPr>
                <w:sz w:val="18"/>
                <w:szCs w:val="18"/>
              </w:rPr>
            </w:pPr>
            <w:r w:rsidDel="00000000" w:rsidR="00000000" w:rsidRPr="00000000">
              <w:rPr>
                <w:sz w:val="18"/>
                <w:szCs w:val="18"/>
                <w:rtl w:val="0"/>
              </w:rPr>
              <w:t xml:space="preserve">XCP on Serial if using Monitor &amp; Tune.</w:t>
            </w:r>
          </w:p>
        </w:tc>
      </w:tr>
      <w:tr>
        <w:trPr>
          <w:cantSplit w:val="0"/>
          <w:tblHeader w:val="0"/>
        </w:trPr>
        <w:tc>
          <w:tcPr/>
          <w:p w:rsidR="00000000" w:rsidDel="00000000" w:rsidP="00000000" w:rsidRDefault="00000000" w:rsidRPr="00000000" w14:paraId="000000CB">
            <w:pPr>
              <w:rPr>
                <w:sz w:val="18"/>
                <w:szCs w:val="18"/>
              </w:rPr>
            </w:pPr>
            <w:r w:rsidDel="00000000" w:rsidR="00000000" w:rsidRPr="00000000">
              <w:rPr>
                <w:sz w:val="18"/>
                <w:szCs w:val="18"/>
                <w:rtl w:val="0"/>
              </w:rPr>
              <w:t xml:space="preserve">SCI module</w:t>
            </w:r>
          </w:p>
        </w:tc>
        <w:tc>
          <w:tcPr/>
          <w:p w:rsidR="00000000" w:rsidDel="00000000" w:rsidP="00000000" w:rsidRDefault="00000000" w:rsidRPr="00000000" w14:paraId="000000CC">
            <w:pPr>
              <w:rPr>
                <w:sz w:val="18"/>
                <w:szCs w:val="18"/>
              </w:rPr>
            </w:pPr>
            <w:r w:rsidDel="00000000" w:rsidR="00000000" w:rsidRPr="00000000">
              <w:rPr>
                <w:sz w:val="18"/>
                <w:szCs w:val="18"/>
                <w:rtl w:val="0"/>
              </w:rPr>
              <w:t xml:space="preserve">SCI_A, unless deliberately moved. Ensure no old SCI blocks also use SCI_A.</w:t>
            </w:r>
          </w:p>
        </w:tc>
      </w:tr>
      <w:tr>
        <w:trPr>
          <w:cantSplit w:val="0"/>
          <w:tblHeader w:val="0"/>
        </w:trPr>
        <w:tc>
          <w:tcPr/>
          <w:p w:rsidR="00000000" w:rsidDel="00000000" w:rsidP="00000000" w:rsidRDefault="00000000" w:rsidRPr="00000000" w14:paraId="000000CD">
            <w:pPr>
              <w:rPr>
                <w:sz w:val="18"/>
                <w:szCs w:val="18"/>
              </w:rPr>
            </w:pPr>
            <w:r w:rsidDel="00000000" w:rsidR="00000000" w:rsidRPr="00000000">
              <w:rPr>
                <w:sz w:val="18"/>
                <w:szCs w:val="18"/>
                <w:rtl w:val="0"/>
              </w:rPr>
              <w:t xml:space="preserve">Baud</w:t>
            </w:r>
          </w:p>
        </w:tc>
        <w:tc>
          <w:tcPr/>
          <w:p w:rsidR="00000000" w:rsidDel="00000000" w:rsidP="00000000" w:rsidRDefault="00000000" w:rsidRPr="00000000" w14:paraId="000000CE">
            <w:pPr>
              <w:rPr>
                <w:sz w:val="18"/>
                <w:szCs w:val="18"/>
              </w:rPr>
            </w:pPr>
            <w:r w:rsidDel="00000000" w:rsidR="00000000" w:rsidRPr="00000000">
              <w:rPr>
                <w:sz w:val="18"/>
                <w:szCs w:val="18"/>
                <w:rtl w:val="0"/>
              </w:rPr>
              <w:t xml:space="preserve">Use a stable baud rate such as 115200 or 921600 for External Mode. The data script may print 5625000 for the original SCI baud; do not confuse that with CAN bus speed.</w:t>
            </w:r>
          </w:p>
        </w:tc>
      </w:tr>
      <w:tr>
        <w:trPr>
          <w:cantSplit w:val="0"/>
          <w:tblHeader w:val="0"/>
        </w:trPr>
        <w:tc>
          <w:tcPr/>
          <w:p w:rsidR="00000000" w:rsidDel="00000000" w:rsidP="00000000" w:rsidRDefault="00000000" w:rsidRPr="00000000" w14:paraId="000000CF">
            <w:pPr>
              <w:rPr>
                <w:sz w:val="18"/>
                <w:szCs w:val="18"/>
              </w:rPr>
            </w:pPr>
            <w:r w:rsidDel="00000000" w:rsidR="00000000" w:rsidRPr="00000000">
              <w:rPr>
                <w:sz w:val="18"/>
                <w:szCs w:val="18"/>
                <w:rtl w:val="0"/>
              </w:rPr>
              <w:t xml:space="preserve">Monitoring</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Avoid many Displays/Scopes on the C2000 target. Prefer CAN echo-back for communication proof.</w:t>
            </w:r>
          </w:p>
        </w:tc>
      </w:tr>
    </w:tbl>
    <w:p w:rsidR="00000000" w:rsidDel="00000000" w:rsidP="00000000" w:rsidRDefault="00000000" w:rsidRPr="00000000" w14:paraId="000000D1">
      <w:pPr>
        <w:pStyle w:val="Heading1"/>
        <w:rPr/>
      </w:pPr>
      <w:r w:rsidDel="00000000" w:rsidR="00000000" w:rsidRPr="00000000">
        <w:rPr>
          <w:rtl w:val="0"/>
        </w:rPr>
        <w:t xml:space="preserve">7. Speedgoat host setup</w:t>
      </w:r>
    </w:p>
    <w:p w:rsidR="00000000" w:rsidDel="00000000" w:rsidP="00000000" w:rsidRDefault="00000000" w:rsidRPr="00000000" w14:paraId="000000D2">
      <w:pPr>
        <w:rPr/>
      </w:pPr>
      <w:r w:rsidDel="00000000" w:rsidR="00000000" w:rsidRPr="00000000">
        <w:rPr>
          <w:rtl w:val="0"/>
        </w:rPr>
        <w:t xml:space="preserve">Open HOST_CAN only after TARGET_CAN builds cleanly. The host model must be configured for Simulink Real-Time/Speedgoat, not for the C2000 embedded target.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cd('C:\MTU_DMD_CAN\SPEEDGOAT_HOST')</w:t>
        <w:br w:type="textWrapping"/>
        <w:t xml:space="preserve">open_system('HOST_CAN')</w:t>
        <w:br w:type="textWrapping"/>
        <w:br w:type="textWrapping"/>
        <w:t xml:space="preserve">get_param('HOST_CAN','SystemTargetFile')</w:t>
        <w:br w:type="textWrapping"/>
        <w:t xml:space="preserve">get_param('HOST_CAN','HardwareBoard')</w:t>
      </w:r>
    </w:p>
    <w:p w:rsidR="00000000" w:rsidDel="00000000" w:rsidP="00000000" w:rsidRDefault="00000000" w:rsidRPr="00000000" w14:paraId="000000D4">
      <w:pPr>
        <w:rPr/>
      </w:pPr>
      <w:r w:rsidDel="00000000" w:rsidR="00000000" w:rsidRPr="00000000">
        <w:rPr>
          <w:rtl w:val="0"/>
        </w:rPr>
        <w:t xml:space="preserve">The host should use the Simulink Real-Time target configuration. If MATLAB cannot resolve sg.mw.TargetImplQnx or Speedgoat classes, install/repair the Speedgoat I/O Blockset and restore the MATLAB path.</w:t>
      </w:r>
    </w:p>
    <w:p w:rsidR="00000000" w:rsidDel="00000000" w:rsidP="00000000" w:rsidRDefault="00000000" w:rsidRPr="00000000" w14:paraId="000000D5">
      <w:pPr>
        <w:pStyle w:val="Heading2"/>
        <w:rPr/>
      </w:pPr>
      <w:r w:rsidDel="00000000" w:rsidR="00000000" w:rsidRPr="00000000">
        <w:rPr>
          <w:rtl w:val="0"/>
        </w:rPr>
        <w:t xml:space="preserve">7.1 Host input signals</w:t>
      </w:r>
    </w:p>
    <w:p w:rsidR="00000000" w:rsidDel="00000000" w:rsidP="00000000" w:rsidRDefault="00000000" w:rsidRPr="00000000" w14:paraId="000000D6">
      <w:pPr>
        <w:rPr/>
      </w:pPr>
      <w:r w:rsidDel="00000000" w:rsidR="00000000" w:rsidRPr="00000000">
        <w:rPr>
          <w:rtl w:val="0"/>
        </w:rPr>
        <w:t xml:space="preserve">The host model expects workspace signals for speed and dyno Iq/load references. For first-spin tests, create conservative safe signals and load them automatically.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cd('C:\MTU_DMD_CAN\COMMON_DATA')</w:t>
        <w:br w:type="textWrapping"/>
        <w:t xml:space="preserve">Ts = 0.03;</w:t>
        <w:br w:type="textWrapping"/>
        <w:t xml:space="preserve">Tend = 300;</w:t>
        <w:br w:type="textWrapping"/>
        <w:t xml:space="preserve">t = (0:Ts:Tend)';</w:t>
        <w:br w:type="textWrapping"/>
        <w:br w:type="textWrapping"/>
        <w:t xml:space="preserve">FTP75_motorRPM_sig = timeseries(single(200*ones(size(t))), t);</w:t>
        <w:br w:type="textWrapping"/>
        <w:t xml:space="preserve">DynoIqRef_A_sine  = timeseries(single(zeros(size(t))), t);</w:t>
        <w:br w:type="textWrapping"/>
        <w:t xml:space="preserve">SpeedRefRPM_sine  = timeseries(single(200*ones(size(t))), t);</w:t>
        <w:br w:type="textWrapping"/>
        <w:br w:type="textWrapping"/>
        <w:t xml:space="preserve">save('host_can_inputs.mat', ...</w:t>
        <w:br w:type="textWrapping"/>
        <w:t xml:space="preserve">    'FTP75_motorRPM_sig', ...</w:t>
        <w:br w:type="textWrapping"/>
        <w:t xml:space="preserve">    'DynoIqRef_A_sine', ...</w:t>
        <w:br w:type="textWrapping"/>
        <w:t xml:space="preserve">    'SpeedRefRPM_sine');</w:t>
        <w:br w:type="textWrapping"/>
        <w:br w:type="textWrapping"/>
        <w:t xml:space="preserve">open_system('HOST_CAN')</w:t>
        <w:br w:type="textWrapping"/>
        <w:t xml:space="preserve">set_param('HOST_CAN','InitFcn', ...</w:t>
        <w:br w:type="textWrapping"/>
        <w:t xml:space="preserve">    "addpath('C:\MTU_DMD_CAN\COMMON_DATA'); load('C:\MTU_DMD_CAN\COMMON_DATA\host_can_inputs.mat');")</w:t>
        <w:br w:type="textWrapping"/>
        <w:t xml:space="preserve">save_system('HOST_CAN')</w:t>
      </w:r>
    </w:p>
    <w:p w:rsidR="00000000" w:rsidDel="00000000" w:rsidP="00000000" w:rsidRDefault="00000000" w:rsidRPr="00000000" w14:paraId="000000D8">
      <w:pPr>
        <w:pStyle w:val="Heading2"/>
        <w:rPr/>
      </w:pPr>
      <w:r w:rsidDel="00000000" w:rsidR="00000000" w:rsidRPr="00000000">
        <w:rPr>
          <w:rtl w:val="0"/>
        </w:rPr>
        <w:t xml:space="preserve">7.2 Host CAN TX block path</w:t>
      </w:r>
    </w:p>
    <w:p w:rsidR="00000000" w:rsidDel="00000000" w:rsidP="00000000" w:rsidRDefault="00000000" w:rsidRPr="00000000" w14:paraId="000000D9">
      <w:pPr>
        <w:rPr/>
      </w:pPr>
      <w:r w:rsidDel="00000000" w:rsidR="00000000" w:rsidRPr="00000000">
        <w:rPr>
          <w:rtl w:val="0"/>
        </w:rPr>
        <w:t xml:space="preserve">The old SCI_TX block is bypassed/commented for transmission. The existing command-generation and Detect Change/Parse logic should feed the CAN TX subsystem.</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RPM command / FTP75 profile</w:t>
        <w:br w:type="textWrapping"/>
        <w:t xml:space="preserve">Iq/load command</w:t>
        <w:br w:type="textWrapping"/>
        <w:t xml:space="preserve">Enable</w:t>
        <w:br w:type="textWrapping"/>
        <w:t xml:space="preserve">Motor select</w:t>
        <w:br w:type="textWrapping"/>
        <w:t xml:space="preserve">Debug signal select</w:t>
        <w:br w:type="textWrapping"/>
        <w:t xml:space="preserve">        ↓</w:t>
        <w:br w:type="textWrapping"/>
        <w:t xml:space="preserve">Existing Parse / Detect Change command formatting</w:t>
        <w:br w:type="textWrapping"/>
        <w:t xml:space="preserve">        ↓</w:t>
        <w:br w:type="textWrapping"/>
        <w:t xml:space="preserve">CAN_TX subsystem</w:t>
        <w:br w:type="textWrapping"/>
        <w:t xml:space="preserve">        ↓</w:t>
        <w:br w:type="textWrapping"/>
        <w:t xml:space="preserve">Byte Pack: 4 x uint16 -&gt; uint8(8)</w:t>
        <w:br w:type="textWrapping"/>
        <w:t xml:space="preserve">        ↓</w:t>
        <w:br w:type="textWrapping"/>
        <w:t xml:space="preserve">CAN Pack: Standard ID 256</w:t>
        <w:br w:type="textWrapping"/>
        <w:t xml:space="preserve">        ↓</w:t>
        <w:br w:type="textWrapping"/>
        <w:t xml:space="preserve">Speedgoat IO691 CAN Write</w:t>
      </w:r>
    </w:p>
    <w:p w:rsidR="00000000" w:rsidDel="00000000" w:rsidP="00000000" w:rsidRDefault="00000000" w:rsidRPr="00000000" w14:paraId="000000DB">
      <w:pPr>
        <w:pStyle w:val="Heading1"/>
        <w:rPr/>
      </w:pPr>
      <w:r w:rsidDel="00000000" w:rsidR="00000000" w:rsidRPr="00000000">
        <w:rPr>
          <w:rtl w:val="0"/>
        </w:rPr>
        <w:t xml:space="preserve">8. Physical CAN wiring</w:t>
      </w:r>
    </w:p>
    <w:p w:rsidR="00000000" w:rsidDel="00000000" w:rsidP="00000000" w:rsidRDefault="00000000" w:rsidRPr="00000000" w14:paraId="000000DC">
      <w:pPr>
        <w:rPr/>
      </w:pPr>
      <w:r w:rsidDel="00000000" w:rsidR="00000000" w:rsidRPr="00000000">
        <w:rPr>
          <w:rtl w:val="0"/>
        </w:rPr>
        <w:t xml:space="preserve">The final breakthrough was hardware-level: the CAN connection was not fully intact. Before spending hours on Simulink, verify the physical layer carefully.</w:t>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d9eaf7" w:val="clear"/>
          </w:tcPr>
          <w:p w:rsidR="00000000" w:rsidDel="00000000" w:rsidP="00000000" w:rsidRDefault="00000000" w:rsidRPr="00000000" w14:paraId="000000DD">
            <w:pPr>
              <w:rPr/>
            </w:pPr>
            <w:r w:rsidDel="00000000" w:rsidR="00000000" w:rsidRPr="00000000">
              <w:rPr>
                <w:b w:val="1"/>
                <w:bCs w:val="1"/>
                <w:rtl w:val="0"/>
              </w:rPr>
              <w:t xml:space="preserve">Signal / check</w:t>
            </w:r>
            <w:r w:rsidDel="00000000" w:rsidR="00000000" w:rsidRPr="00000000">
              <w:rPr>
                <w:rtl w:val="0"/>
              </w:rPr>
            </w:r>
          </w:p>
        </w:tc>
        <w:tc>
          <w:tcPr>
            <w:shd w:fill="d9eaf7" w:val="clear"/>
          </w:tcPr>
          <w:p w:rsidR="00000000" w:rsidDel="00000000" w:rsidP="00000000" w:rsidRDefault="00000000" w:rsidRPr="00000000" w14:paraId="000000DE">
            <w:pPr>
              <w:rPr/>
            </w:pPr>
            <w:r w:rsidDel="00000000" w:rsidR="00000000" w:rsidRPr="00000000">
              <w:rPr>
                <w:b w:val="1"/>
                <w:bCs w:val="1"/>
                <w:rtl w:val="0"/>
              </w:rPr>
              <w:t xml:space="preserve">Guidance</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CANH</w:t>
            </w:r>
          </w:p>
        </w:tc>
        <w:tc>
          <w:tcPr/>
          <w:p w:rsidR="00000000" w:rsidDel="00000000" w:rsidP="00000000" w:rsidRDefault="00000000" w:rsidRPr="00000000" w14:paraId="000000E0">
            <w:pPr>
              <w:rPr/>
            </w:pPr>
            <w:r w:rsidDel="00000000" w:rsidR="00000000" w:rsidRPr="00000000">
              <w:rPr>
                <w:rtl w:val="0"/>
              </w:rPr>
              <w:t xml:space="preserve">Speedgoat IO691 CANH to C2000/transceiver CANH.</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CANL</w:t>
            </w:r>
          </w:p>
        </w:tc>
        <w:tc>
          <w:tcPr/>
          <w:p w:rsidR="00000000" w:rsidDel="00000000" w:rsidP="00000000" w:rsidRDefault="00000000" w:rsidRPr="00000000" w14:paraId="000000E2">
            <w:pPr>
              <w:rPr/>
            </w:pPr>
            <w:r w:rsidDel="00000000" w:rsidR="00000000" w:rsidRPr="00000000">
              <w:rPr>
                <w:rtl w:val="0"/>
              </w:rPr>
              <w:t xml:space="preserve">Speedgoat IO691 CANL to C2000/transceiver CANL.</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GND</w:t>
            </w:r>
          </w:p>
        </w:tc>
        <w:tc>
          <w:tcPr/>
          <w:p w:rsidR="00000000" w:rsidDel="00000000" w:rsidP="00000000" w:rsidRDefault="00000000" w:rsidRPr="00000000" w14:paraId="000000E4">
            <w:pPr>
              <w:rPr/>
            </w:pPr>
            <w:r w:rsidDel="00000000" w:rsidR="00000000" w:rsidRPr="00000000">
              <w:rPr>
                <w:rtl w:val="0"/>
              </w:rPr>
              <w:t xml:space="preserve">Connect grounds between systems.</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Termination</w:t>
            </w:r>
          </w:p>
        </w:tc>
        <w:tc>
          <w:tcPr/>
          <w:p w:rsidR="00000000" w:rsidDel="00000000" w:rsidP="00000000" w:rsidRDefault="00000000" w:rsidRPr="00000000" w14:paraId="000000E6">
            <w:pPr>
              <w:rPr/>
            </w:pPr>
            <w:r w:rsidDel="00000000" w:rsidR="00000000" w:rsidRPr="00000000">
              <w:rPr>
                <w:rtl w:val="0"/>
              </w:rPr>
              <w:t xml:space="preserve">Use correct 120 ohm termination at the bus ends. Avoid double-terminating if built-in termination is already enabled.</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Cable integrity</w:t>
            </w:r>
          </w:p>
        </w:tc>
        <w:tc>
          <w:tcPr/>
          <w:p w:rsidR="00000000" w:rsidDel="00000000" w:rsidP="00000000" w:rsidRDefault="00000000" w:rsidRPr="00000000" w14:paraId="000000E8">
            <w:pPr>
              <w:rPr/>
            </w:pPr>
            <w:r w:rsidDel="00000000" w:rsidR="00000000" w:rsidRPr="00000000">
              <w:rPr>
                <w:rtl w:val="0"/>
              </w:rPr>
              <w:t xml:space="preserve">Tug gently, reseat connectors, and check continuity. A loose connection caused the main failure in this bring-up.</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Polarity</w:t>
            </w:r>
          </w:p>
        </w:tc>
        <w:tc>
          <w:tcPr/>
          <w:p w:rsidR="00000000" w:rsidDel="00000000" w:rsidP="00000000" w:rsidRDefault="00000000" w:rsidRPr="00000000" w14:paraId="000000EA">
            <w:pPr>
              <w:rPr/>
            </w:pPr>
            <w:r w:rsidDel="00000000" w:rsidR="00000000" w:rsidRPr="00000000">
              <w:rPr>
                <w:rtl w:val="0"/>
              </w:rPr>
              <w:t xml:space="preserve">Swapped CANH/CANL may show no data or inconsistent behavior.</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166.0" w:type="dxa"/>
        <w:jc w:val="center"/>
        <w:tblLayout w:type="fixed"/>
        <w:tblLook w:val="0400"/>
      </w:tblPr>
      <w:tblGrid>
        <w:gridCol w:w="10166"/>
        <w:tblGridChange w:id="0">
          <w:tblGrid>
            <w:gridCol w:w="10166"/>
          </w:tblGrid>
        </w:tblGridChange>
      </w:tblGrid>
      <w:tr>
        <w:trPr>
          <w:cantSplit w:val="0"/>
          <w:tblHeader w:val="0"/>
        </w:trPr>
        <w:tc>
          <w:tcPr>
            <w:shd w:fill="d9ead3" w:val="clear"/>
            <w:vAlign w:val="top"/>
          </w:tcPr>
          <w:p w:rsidR="00000000" w:rsidDel="00000000" w:rsidP="00000000" w:rsidRDefault="00000000" w:rsidRPr="00000000" w14:paraId="000000EC">
            <w:pPr>
              <w:rPr/>
            </w:pPr>
            <w:r w:rsidDel="00000000" w:rsidR="00000000" w:rsidRPr="00000000">
              <w:rPr>
                <w:b w:val="1"/>
                <w:bCs w:val="1"/>
                <w:rtl w:val="0"/>
              </w:rPr>
              <w:t xml:space="preserve">Bring-up rule: </w:t>
            </w:r>
            <w:r w:rsidDel="00000000" w:rsidR="00000000" w:rsidRPr="00000000">
              <w:rPr>
                <w:rtl w:val="0"/>
              </w:rPr>
              <w:t xml:space="preserve">When software appears correct but the receive side remains zero, check the physical CAN connection before changing the model again.</w:t>
            </w:r>
          </w:p>
        </w:tc>
      </w:tr>
    </w:tbl>
    <w:p w:rsidR="00000000" w:rsidDel="00000000" w:rsidP="00000000" w:rsidRDefault="00000000" w:rsidRPr="00000000" w14:paraId="000000ED">
      <w:pPr>
        <w:pStyle w:val="Heading1"/>
        <w:rPr/>
      </w:pPr>
      <w:r w:rsidDel="00000000" w:rsidR="00000000" w:rsidRPr="00000000">
        <w:rPr>
          <w:rtl w:val="0"/>
        </w:rPr>
        <w:t xml:space="preserve">9. CAN message protocol</w:t>
      </w:r>
    </w:p>
    <w:p w:rsidR="00000000" w:rsidDel="00000000" w:rsidP="00000000" w:rsidRDefault="00000000" w:rsidRPr="00000000" w14:paraId="000000EE">
      <w:pPr>
        <w:rPr/>
      </w:pPr>
      <w:r w:rsidDel="00000000" w:rsidR="00000000" w:rsidRPr="00000000">
        <w:rPr>
          <w:rtl w:val="0"/>
        </w:rPr>
        <w:t xml:space="preserve">Two CAN IDs were used in the final bring-up.</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Pr>
          <w:p w:rsidR="00000000" w:rsidDel="00000000" w:rsidP="00000000" w:rsidRDefault="00000000" w:rsidRPr="00000000" w14:paraId="000000EF">
            <w:pPr>
              <w:rPr/>
            </w:pPr>
            <w:r w:rsidDel="00000000" w:rsidR="00000000" w:rsidRPr="00000000">
              <w:rPr>
                <w:b w:val="1"/>
                <w:bCs w:val="1"/>
                <w:rtl w:val="0"/>
              </w:rPr>
              <w:t xml:space="preserve">CAN ID</w:t>
            </w:r>
            <w:r w:rsidDel="00000000" w:rsidR="00000000" w:rsidRPr="00000000">
              <w:rPr>
                <w:rtl w:val="0"/>
              </w:rPr>
            </w:r>
          </w:p>
        </w:tc>
        <w:tc>
          <w:tcPr>
            <w:shd w:fill="d9eaf7" w:val="clear"/>
          </w:tcPr>
          <w:p w:rsidR="00000000" w:rsidDel="00000000" w:rsidP="00000000" w:rsidRDefault="00000000" w:rsidRPr="00000000" w14:paraId="000000F0">
            <w:pPr>
              <w:rPr/>
            </w:pPr>
            <w:r w:rsidDel="00000000" w:rsidR="00000000" w:rsidRPr="00000000">
              <w:rPr>
                <w:b w:val="1"/>
                <w:bCs w:val="1"/>
                <w:rtl w:val="0"/>
              </w:rPr>
              <w:t xml:space="preserve">Direction</w:t>
            </w:r>
            <w:r w:rsidDel="00000000" w:rsidR="00000000" w:rsidRPr="00000000">
              <w:rPr>
                <w:rtl w:val="0"/>
              </w:rPr>
            </w:r>
          </w:p>
        </w:tc>
        <w:tc>
          <w:tcPr>
            <w:shd w:fill="d9eaf7" w:val="clear"/>
          </w:tcPr>
          <w:p w:rsidR="00000000" w:rsidDel="00000000" w:rsidP="00000000" w:rsidRDefault="00000000" w:rsidRPr="00000000" w14:paraId="000000F1">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256 decimal / 0x100 hex</w:t>
            </w:r>
          </w:p>
        </w:tc>
        <w:tc>
          <w:tcPr/>
          <w:p w:rsidR="00000000" w:rsidDel="00000000" w:rsidP="00000000" w:rsidRDefault="00000000" w:rsidRPr="00000000" w14:paraId="000000F3">
            <w:pPr>
              <w:rPr/>
            </w:pPr>
            <w:r w:rsidDel="00000000" w:rsidR="00000000" w:rsidRPr="00000000">
              <w:rPr>
                <w:rtl w:val="0"/>
              </w:rPr>
              <w:t xml:space="preserve">Speedgoat -&gt; C2000 command frame</w:t>
            </w:r>
          </w:p>
        </w:tc>
        <w:tc>
          <w:tcPr/>
          <w:p w:rsidR="00000000" w:rsidDel="00000000" w:rsidP="00000000" w:rsidRDefault="00000000" w:rsidRPr="00000000" w14:paraId="000000F4">
            <w:pPr>
              <w:rPr/>
            </w:pPr>
            <w:r w:rsidDel="00000000" w:rsidR="00000000" w:rsidRPr="00000000">
              <w:rPr>
                <w:rtl w:val="0"/>
              </w:rPr>
              <w:t xml:space="preserve">Main command transport replacing SCI.</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257 decimal / 0x101 hex</w:t>
            </w:r>
          </w:p>
        </w:tc>
        <w:tc>
          <w:tcPr/>
          <w:p w:rsidR="00000000" w:rsidDel="00000000" w:rsidP="00000000" w:rsidRDefault="00000000" w:rsidRPr="00000000" w14:paraId="000000F6">
            <w:pPr>
              <w:rPr/>
            </w:pPr>
            <w:r w:rsidDel="00000000" w:rsidR="00000000" w:rsidRPr="00000000">
              <w:rPr>
                <w:rtl w:val="0"/>
              </w:rPr>
              <w:t xml:space="preserve">C2000 -&gt; Speedgoat echo frame</w:t>
            </w:r>
          </w:p>
        </w:tc>
        <w:tc>
          <w:tcPr/>
          <w:p w:rsidR="00000000" w:rsidDel="00000000" w:rsidP="00000000" w:rsidRDefault="00000000" w:rsidRPr="00000000" w14:paraId="000000F7">
            <w:pPr>
              <w:rPr/>
            </w:pPr>
            <w:r w:rsidDel="00000000" w:rsidR="00000000" w:rsidRPr="00000000">
              <w:rPr>
                <w:rtl w:val="0"/>
              </w:rPr>
              <w:t xml:space="preserve">Diagnostic confirmation that C2000 received and unpacked the frame.</w:t>
            </w:r>
          </w:p>
        </w:tc>
      </w:tr>
    </w:tbl>
    <w:p w:rsidR="00000000" w:rsidDel="00000000" w:rsidP="00000000" w:rsidRDefault="00000000" w:rsidRPr="00000000" w14:paraId="000000F8">
      <w:pPr>
        <w:pStyle w:val="Heading2"/>
        <w:rPr/>
      </w:pPr>
      <w:r w:rsidDel="00000000" w:rsidR="00000000" w:rsidRPr="00000000">
        <w:rPr>
          <w:rtl w:val="0"/>
        </w:rPr>
        <w:t xml:space="preserve">9.1 Command frame payload</w:t>
      </w:r>
    </w:p>
    <w:p w:rsidR="00000000" w:rsidDel="00000000" w:rsidP="00000000" w:rsidRDefault="00000000" w:rsidRPr="00000000" w14:paraId="000000F9">
      <w:pPr>
        <w:rPr/>
      </w:pPr>
      <w:r w:rsidDel="00000000" w:rsidR="00000000" w:rsidRPr="00000000">
        <w:rPr>
          <w:rtl w:val="0"/>
        </w:rPr>
        <w:t xml:space="preserve">The CAN payload uses four uint16 words packed into eight bytes. This matches the working testbench and provides a simple, deterministic payload.</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Pr>
          <w:p w:rsidR="00000000" w:rsidDel="00000000" w:rsidP="00000000" w:rsidRDefault="00000000" w:rsidRPr="00000000" w14:paraId="000000FA">
            <w:pPr>
              <w:rPr/>
            </w:pPr>
            <w:r w:rsidDel="00000000" w:rsidR="00000000" w:rsidRPr="00000000">
              <w:rPr>
                <w:b w:val="1"/>
                <w:bCs w:val="1"/>
                <w:rtl w:val="0"/>
              </w:rPr>
              <w:t xml:space="preserve">Payload word</w:t>
            </w:r>
            <w:r w:rsidDel="00000000" w:rsidR="00000000" w:rsidRPr="00000000">
              <w:rPr>
                <w:rtl w:val="0"/>
              </w:rPr>
            </w:r>
          </w:p>
        </w:tc>
        <w:tc>
          <w:tcPr>
            <w:shd w:fill="d9eaf7" w:val="clear"/>
          </w:tcPr>
          <w:p w:rsidR="00000000" w:rsidDel="00000000" w:rsidP="00000000" w:rsidRDefault="00000000" w:rsidRPr="00000000" w14:paraId="000000FB">
            <w:pPr>
              <w:rPr/>
            </w:pPr>
            <w:r w:rsidDel="00000000" w:rsidR="00000000" w:rsidRPr="00000000">
              <w:rPr>
                <w:b w:val="1"/>
                <w:bCs w:val="1"/>
                <w:rtl w:val="0"/>
              </w:rPr>
              <w:t xml:space="preserve">Type</w:t>
            </w:r>
            <w:r w:rsidDel="00000000" w:rsidR="00000000" w:rsidRPr="00000000">
              <w:rPr>
                <w:rtl w:val="0"/>
              </w:rPr>
            </w:r>
          </w:p>
        </w:tc>
        <w:tc>
          <w:tcPr>
            <w:shd w:fill="d9eaf7" w:val="clear"/>
          </w:tcPr>
          <w:p w:rsidR="00000000" w:rsidDel="00000000" w:rsidP="00000000" w:rsidRDefault="00000000" w:rsidRPr="00000000" w14:paraId="000000FC">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Word 1</w:t>
            </w:r>
          </w:p>
        </w:tc>
        <w:tc>
          <w:tcPr/>
          <w:p w:rsidR="00000000" w:rsidDel="00000000" w:rsidP="00000000" w:rsidRDefault="00000000" w:rsidRPr="00000000" w14:paraId="000000FE">
            <w:pPr>
              <w:rPr/>
            </w:pPr>
            <w:r w:rsidDel="00000000" w:rsidR="00000000" w:rsidRPr="00000000">
              <w:rPr>
                <w:rtl w:val="0"/>
              </w:rPr>
              <w:t xml:space="preserve">uint16</w:t>
            </w:r>
          </w:p>
        </w:tc>
        <w:tc>
          <w:tcPr/>
          <w:p w:rsidR="00000000" w:rsidDel="00000000" w:rsidP="00000000" w:rsidRDefault="00000000" w:rsidRPr="00000000" w14:paraId="000000FF">
            <w:pPr>
              <w:rPr/>
            </w:pPr>
            <w:r w:rsidDel="00000000" w:rsidR="00000000" w:rsidRPr="00000000">
              <w:rPr>
                <w:rtl w:val="0"/>
              </w:rPr>
              <w:t xml:space="preserve">Existing command/change/enable word from Detect Change / command formatting.</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Word 2</w:t>
            </w:r>
          </w:p>
        </w:tc>
        <w:tc>
          <w:tcPr/>
          <w:p w:rsidR="00000000" w:rsidDel="00000000" w:rsidP="00000000" w:rsidRDefault="00000000" w:rsidRPr="00000000" w14:paraId="00000101">
            <w:pPr>
              <w:rPr/>
            </w:pPr>
            <w:r w:rsidDel="00000000" w:rsidR="00000000" w:rsidRPr="00000000">
              <w:rPr>
                <w:rtl w:val="0"/>
              </w:rPr>
              <w:t xml:space="preserve">uint16</w:t>
            </w:r>
          </w:p>
        </w:tc>
        <w:tc>
          <w:tcPr/>
          <w:p w:rsidR="00000000" w:rsidDel="00000000" w:rsidP="00000000" w:rsidRDefault="00000000" w:rsidRPr="00000000" w14:paraId="00000102">
            <w:pPr>
              <w:rPr/>
            </w:pPr>
            <w:r w:rsidDel="00000000" w:rsidR="00000000" w:rsidRPr="00000000">
              <w:rPr>
                <w:rtl w:val="0"/>
              </w:rPr>
              <w:t xml:space="preserve">Existing command data word. For speed updates, this carries the encoded speed command from the original host logic.</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Word 3</w:t>
            </w:r>
          </w:p>
        </w:tc>
        <w:tc>
          <w:tcPr/>
          <w:p w:rsidR="00000000" w:rsidDel="00000000" w:rsidP="00000000" w:rsidRDefault="00000000" w:rsidRPr="00000000" w14:paraId="00000104">
            <w:pPr>
              <w:rPr/>
            </w:pPr>
            <w:r w:rsidDel="00000000" w:rsidR="00000000" w:rsidRPr="00000000">
              <w:rPr>
                <w:rtl w:val="0"/>
              </w:rPr>
              <w:t xml:space="preserve">uint16</w:t>
            </w:r>
          </w:p>
        </w:tc>
        <w:tc>
          <w:tcPr/>
          <w:p w:rsidR="00000000" w:rsidDel="00000000" w:rsidP="00000000" w:rsidRDefault="00000000" w:rsidRPr="00000000" w14:paraId="00000105">
            <w:pPr>
              <w:rPr/>
            </w:pPr>
            <w:r w:rsidDel="00000000" w:rsidR="00000000" w:rsidRPr="00000000">
              <w:rPr>
                <w:rtl w:val="0"/>
              </w:rPr>
              <w:t xml:space="preserve">Reserved / diagnostic value, for example 500. Used to prove byte order and echo.</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Word 4</w:t>
            </w:r>
          </w:p>
        </w:tc>
        <w:tc>
          <w:tcPr/>
          <w:p w:rsidR="00000000" w:rsidDel="00000000" w:rsidP="00000000" w:rsidRDefault="00000000" w:rsidRPr="00000000" w14:paraId="00000107">
            <w:pPr>
              <w:rPr/>
            </w:pPr>
            <w:r w:rsidDel="00000000" w:rsidR="00000000" w:rsidRPr="00000000">
              <w:rPr>
                <w:rtl w:val="0"/>
              </w:rPr>
              <w:t xml:space="preserve">uint16</w:t>
            </w:r>
          </w:p>
        </w:tc>
        <w:tc>
          <w:tcPr/>
          <w:p w:rsidR="00000000" w:rsidDel="00000000" w:rsidP="00000000" w:rsidRDefault="00000000" w:rsidRPr="00000000" w14:paraId="00000108">
            <w:pPr>
              <w:rPr/>
            </w:pPr>
            <w:r w:rsidDel="00000000" w:rsidR="00000000" w:rsidRPr="00000000">
              <w:rPr>
                <w:rtl w:val="0"/>
              </w:rPr>
              <w:t xml:space="preserve">Reserved / diagnostic value, for example 300. Used to prove byte order and echo.</w:t>
            </w:r>
          </w:p>
        </w:tc>
      </w:tr>
    </w:tbl>
    <w:p w:rsidR="00000000" w:rsidDel="00000000" w:rsidP="00000000" w:rsidRDefault="00000000" w:rsidRPr="00000000" w14:paraId="00000109">
      <w:pPr>
        <w:rPr/>
      </w:pPr>
      <w:r w:rsidDel="00000000" w:rsidR="00000000" w:rsidRPr="00000000">
        <w:rPr>
          <w:rtl w:val="0"/>
        </w:rPr>
        <w:t xml:space="preserve">Final host Byte Pack configuration: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Input port data types: {'uint16','uint16','uint16','uint16'}</w:t>
        <w:br w:type="textWrapping"/>
        <w:t xml:space="preserve">Output packed data type: uint8</w:t>
        <w:br w:type="textWrapping"/>
        <w:t xml:space="preserve">Byte alignment: 2</w:t>
        <w:br w:type="textWrapping"/>
        <w:t xml:space="preserve">Output width: 8 bytes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Final target Byte Unpack configuration: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Output port dimensions: {[1],[1],[1],[1]}</w:t>
        <w:br w:type="textWrapping"/>
        <w:t xml:space="preserve">Output port data types: {'uint16','uint16','uint16','uint16'}</w:t>
        <w:br w:type="textWrapping"/>
        <w:t xml:space="preserve">Byte alignment: 2</w:t>
      </w:r>
    </w:p>
    <w:tbl>
      <w:tblPr>
        <w:tblStyle w:val="Table13"/>
        <w:tblW w:w="10166.0" w:type="dxa"/>
        <w:jc w:val="center"/>
        <w:tblLayout w:type="fixed"/>
        <w:tblLook w:val="0400"/>
      </w:tblPr>
      <w:tblGrid>
        <w:gridCol w:w="10166"/>
        <w:tblGridChange w:id="0">
          <w:tblGrid>
            <w:gridCol w:w="10166"/>
          </w:tblGrid>
        </w:tblGridChange>
      </w:tblGrid>
      <w:tr>
        <w:trPr>
          <w:cantSplit w:val="0"/>
          <w:tblHeader w:val="0"/>
        </w:trPr>
        <w:tc>
          <w:tcPr>
            <w:shd w:fill="fff2cc" w:val="clear"/>
            <w:vAlign w:val="top"/>
          </w:tcPr>
          <w:p w:rsidR="00000000" w:rsidDel="00000000" w:rsidP="00000000" w:rsidRDefault="00000000" w:rsidRPr="00000000" w14:paraId="0000010F">
            <w:pPr>
              <w:rPr/>
            </w:pPr>
            <w:r w:rsidDel="00000000" w:rsidR="00000000" w:rsidRPr="00000000">
              <w:rPr>
                <w:b w:val="1"/>
                <w:bCs w:val="1"/>
                <w:rtl w:val="0"/>
              </w:rPr>
              <w:t xml:space="preserve">Decimal vs hex: </w:t>
            </w:r>
            <w:r w:rsidDel="00000000" w:rsidR="00000000" w:rsidRPr="00000000">
              <w:rPr>
                <w:rtl w:val="0"/>
              </w:rPr>
              <w:t xml:space="preserve">Standard ID 256 decimal is 0x100 hex. Do not accidentally configure 0x256 if you mean decimal 256; 0x256 is decimal 598.</w:t>
            </w:r>
          </w:p>
        </w:tc>
      </w:tr>
    </w:tbl>
    <w:p w:rsidR="00000000" w:rsidDel="00000000" w:rsidP="00000000" w:rsidRDefault="00000000" w:rsidRPr="00000000" w14:paraId="00000110">
      <w:pPr>
        <w:pStyle w:val="Heading1"/>
        <w:rPr/>
      </w:pPr>
      <w:r w:rsidDel="00000000" w:rsidR="00000000" w:rsidRPr="00000000">
        <w:rPr>
          <w:rtl w:val="0"/>
        </w:rPr>
        <w:t xml:space="preserve">10. Replacing the SCI receive layer on the target</w:t>
      </w:r>
    </w:p>
    <w:p w:rsidR="00000000" w:rsidDel="00000000" w:rsidP="00000000" w:rsidRDefault="00000000" w:rsidRPr="00000000" w14:paraId="00000111">
      <w:pPr>
        <w:rPr/>
      </w:pPr>
      <w:r w:rsidDel="00000000" w:rsidR="00000000" w:rsidRPr="00000000">
        <w:rPr>
          <w:rtl w:val="0"/>
        </w:rPr>
        <w:t xml:space="preserve">The correct replacement is not to bypass the whole Serial Receive subsystem. The target model originally used an SCI receive block inside a Code Generation section to provide a Data signal to the Reference Signal block. The Reference Signal block then produced Enable_PWM, SpeedRef, and IqRef. Therefore, CAN should replace only the transport layer and continue feeding the Reference Signal block.</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Original path:</w:t>
        <w:br w:type="textWrapping"/>
        <w:t xml:space="preserve">SCI RCV / Code Generation</w:t>
        <w:br w:type="textWrapping"/>
        <w:t xml:space="preserve">    ↓ Data</w:t>
        <w:br w:type="textWrapping"/>
        <w:t xml:space="preserve">Reference Signal</w:t>
        <w:br w:type="textWrapping"/>
        <w:t xml:space="preserve">    ↓</w:t>
        <w:br w:type="textWrapping"/>
        <w:t xml:space="preserve">Enable_PWM, SpeedRef, IqRef</w:t>
        <w:br w:type="textWrapping"/>
        <w:br w:type="textWrapping"/>
        <w:t xml:space="preserve">Final CAN path:</w:t>
        <w:br w:type="textWrapping"/>
        <w:t xml:space="preserve">C28x CAN Receive ID 256</w:t>
        <w:br w:type="textWrapping"/>
        <w:t xml:space="preserve">    ↓ Msg</w:t>
        <w:br w:type="textWrapping"/>
        <w:t xml:space="preserve">Byte Unpack</w:t>
        <w:br w:type="textWrapping"/>
        <w:t xml:space="preserve">    ↓ raw uint16 command words</w:t>
        <w:br w:type="textWrapping"/>
        <w:t xml:space="preserve">Mux / Concatenate first command words</w:t>
        <w:br w:type="textWrapping"/>
        <w:t xml:space="preserve">    ↓ Data</w:t>
        <w:br w:type="textWrapping"/>
        <w:t xml:space="preserve">Reference Signal</w:t>
        <w:br w:type="textWrapping"/>
        <w:t xml:space="preserve">    ↓</w:t>
        <w:br w:type="textWrapping"/>
        <w:t xml:space="preserve">Enable_PWM, SpeedRef, IqRef</w:t>
      </w:r>
    </w:p>
    <w:p w:rsidR="00000000" w:rsidDel="00000000" w:rsidP="00000000" w:rsidRDefault="00000000" w:rsidRPr="00000000" w14:paraId="00000113">
      <w:pPr>
        <w:pStyle w:val="Heading2"/>
        <w:rPr/>
      </w:pPr>
      <w:r w:rsidDel="00000000" w:rsidR="00000000" w:rsidRPr="00000000">
        <w:rPr>
          <w:rtl w:val="0"/>
        </w:rPr>
        <w:t xml:space="preserve">10.1 Important signal distinction: f() vs Msg</w:t>
      </w:r>
    </w:p>
    <w:p w:rsidR="00000000" w:rsidDel="00000000" w:rsidP="00000000" w:rsidRDefault="00000000" w:rsidRPr="00000000" w14:paraId="00000114">
      <w:pPr>
        <w:rPr/>
      </w:pPr>
      <w:r w:rsidDel="00000000" w:rsidR="00000000" w:rsidRPr="00000000">
        <w:rPr>
          <w:rtl w:val="0"/>
        </w:rPr>
        <w:t xml:space="preserve">The C28x CAN Receive block exposes two important outputs. The f() output is a function-call trigger that indicates a received frame event. The Msg output carries the actual CAN message. Use Msg for Byte Unpack. Do not treat f() as payload data.</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d9eaf7" w:val="clear"/>
          </w:tcPr>
          <w:p w:rsidR="00000000" w:rsidDel="00000000" w:rsidP="00000000" w:rsidRDefault="00000000" w:rsidRPr="00000000" w14:paraId="00000115">
            <w:pPr>
              <w:rPr/>
            </w:pPr>
            <w:r w:rsidDel="00000000" w:rsidR="00000000" w:rsidRPr="00000000">
              <w:rPr>
                <w:b w:val="1"/>
                <w:bCs w:val="1"/>
                <w:rtl w:val="0"/>
              </w:rPr>
              <w:t xml:space="preserve">CAN RCV output</w:t>
            </w:r>
            <w:r w:rsidDel="00000000" w:rsidR="00000000" w:rsidRPr="00000000">
              <w:rPr>
                <w:rtl w:val="0"/>
              </w:rPr>
            </w:r>
          </w:p>
        </w:tc>
        <w:tc>
          <w:tcPr>
            <w:shd w:fill="d9eaf7" w:val="clear"/>
          </w:tcPr>
          <w:p w:rsidR="00000000" w:rsidDel="00000000" w:rsidP="00000000" w:rsidRDefault="00000000" w:rsidRPr="00000000" w14:paraId="00000116">
            <w:pPr>
              <w:rPr/>
            </w:pPr>
            <w:r w:rsidDel="00000000" w:rsidR="00000000" w:rsidRPr="00000000">
              <w:rPr>
                <w:b w:val="1"/>
                <w:bCs w:val="1"/>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f()</w:t>
            </w:r>
          </w:p>
        </w:tc>
        <w:tc>
          <w:tcPr/>
          <w:p w:rsidR="00000000" w:rsidDel="00000000" w:rsidP="00000000" w:rsidRDefault="00000000" w:rsidRPr="00000000" w14:paraId="00000118">
            <w:pPr>
              <w:rPr/>
            </w:pPr>
            <w:r w:rsidDel="00000000" w:rsidR="00000000" w:rsidRPr="00000000">
              <w:rPr>
                <w:rtl w:val="0"/>
              </w:rPr>
              <w:t xml:space="preserve">Function-call trigger only. Optional for a receive counter or event-driven subsystem.</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Msg</w:t>
            </w:r>
          </w:p>
        </w:tc>
        <w:tc>
          <w:tcPr/>
          <w:p w:rsidR="00000000" w:rsidDel="00000000" w:rsidP="00000000" w:rsidRDefault="00000000" w:rsidRPr="00000000" w14:paraId="0000011A">
            <w:pPr>
              <w:rPr/>
            </w:pPr>
            <w:r w:rsidDel="00000000" w:rsidR="00000000" w:rsidRPr="00000000">
              <w:rPr>
                <w:rtl w:val="0"/>
              </w:rPr>
              <w:t xml:space="preserve">Actual CAN message. Connect this to Byte Unpack.</w:t>
            </w:r>
          </w:p>
        </w:tc>
      </w:tr>
    </w:tbl>
    <w:p w:rsidR="00000000" w:rsidDel="00000000" w:rsidP="00000000" w:rsidRDefault="00000000" w:rsidRPr="00000000" w14:paraId="0000011B">
      <w:pPr>
        <w:pStyle w:val="Heading2"/>
        <w:rPr/>
      </w:pPr>
      <w:r w:rsidDel="00000000" w:rsidR="00000000" w:rsidRPr="00000000">
        <w:rPr>
          <w:rtl w:val="0"/>
        </w:rPr>
        <w:t xml:space="preserve">10.2 Do not pre-scale before Reference Signal</w:t>
      </w:r>
    </w:p>
    <w:p w:rsidR="00000000" w:rsidDel="00000000" w:rsidP="00000000" w:rsidRDefault="00000000" w:rsidRPr="00000000" w14:paraId="0000011C">
      <w:pPr>
        <w:rPr/>
      </w:pPr>
      <w:r w:rsidDel="00000000" w:rsidR="00000000" w:rsidRPr="00000000">
        <w:rPr>
          <w:rtl w:val="0"/>
        </w:rPr>
        <w:t xml:space="preserve">During earlier tests, a 1/4096 gain was used when raw fixed-point values were fed directly into Speed_Ref_PU and Iq_Ref_PU. That is not the final architecture. In the final architecture, raw command words should feed Reference Signal, which preserves the original command decoding behavior. Do not add the 1/4096 gain before Reference Signal.</w:t>
      </w:r>
    </w:p>
    <w:p w:rsidR="00000000" w:rsidDel="00000000" w:rsidP="00000000" w:rsidRDefault="00000000" w:rsidRPr="00000000" w14:paraId="0000011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11. Echo-back diagnostic path</w:t>
      </w:r>
    </w:p>
    <w:p w:rsidR="00000000" w:rsidDel="00000000" w:rsidP="00000000" w:rsidRDefault="00000000" w:rsidRPr="00000000" w14:paraId="0000011F">
      <w:pPr>
        <w:rPr/>
      </w:pPr>
      <w:r w:rsidDel="00000000" w:rsidR="00000000" w:rsidRPr="00000000">
        <w:rPr>
          <w:rtl w:val="0"/>
        </w:rPr>
        <w:t xml:space="preserve">Because External Mode on the C2000 target became unreliable under the full motor-control workload, CAN echo-back became the best diagnostic. It proves receive without depending on C2000 Display blocks or XCP SHORT_UPLOAD.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C2000 target echo path:</w:t>
        <w:br w:type="textWrapping"/>
        <w:t xml:space="preserve">CAN RCV ID 256</w:t>
        <w:br w:type="textWrapping"/>
        <w:t xml:space="preserve">    ↓</w:t>
        <w:br w:type="textWrapping"/>
        <w:t xml:space="preserve">Byte Unpack -&gt; Word1, Word2, Word3, Word4</w:t>
        <w:br w:type="textWrapping"/>
        <w:t xml:space="preserve">    ↓</w:t>
        <w:br w:type="textWrapping"/>
        <w:t xml:space="preserve">Byte Pack -&gt; CAN XMT ID 257</w:t>
        <w:br w:type="textWrapping"/>
        <w:br w:type="textWrapping"/>
        <w:t xml:space="preserve">Speedgoat host echo read path:</w:t>
        <w:br w:type="textWrapping"/>
        <w:t xml:space="preserve">CAN Read ID 257</w:t>
        <w:br w:type="textWrapping"/>
        <w:t xml:space="preserve">    ↓</w:t>
        <w:br w:type="textWrapping"/>
        <w:t xml:space="preserve">CAN Unpack / Byte Unpack</w:t>
        <w:br w:type="textWrapping"/>
        <w:t xml:space="preserve">    ↓</w:t>
        <w:br w:type="textWrapping"/>
        <w:t xml:space="preserve">Display returned words or bytes</w:t>
      </w:r>
    </w:p>
    <w:p w:rsidR="00000000" w:rsidDel="00000000" w:rsidP="00000000" w:rsidRDefault="00000000" w:rsidRPr="00000000" w14:paraId="00000121">
      <w:pPr>
        <w:rPr/>
      </w:pPr>
      <w:r w:rsidDel="00000000" w:rsidR="00000000" w:rsidRPr="00000000">
        <w:rPr>
          <w:rtl w:val="0"/>
        </w:rPr>
        <w:t xml:space="preserve">If Speedgoat sees Data present = 1 on ID 257, the C2000 transmitted an echo. If the echoed reserved words match the host constants, the physical bus, CAN IDs, byte order, and Byte Pack/Unpack formatting are correct.</w:t>
      </w:r>
    </w:p>
    <w:p w:rsidR="00000000" w:rsidDel="00000000" w:rsidP="00000000" w:rsidRDefault="00000000" w:rsidRPr="00000000" w14:paraId="00000122">
      <w:pPr>
        <w:pStyle w:val="Heading1"/>
        <w:rPr/>
      </w:pPr>
      <w:r w:rsidDel="00000000" w:rsidR="00000000" w:rsidRPr="00000000">
        <w:rPr>
          <w:rtl w:val="0"/>
        </w:rPr>
        <w:t xml:space="preserve">12. Build, deploy, and run sequence</w:t>
      </w:r>
    </w:p>
    <w:p w:rsidR="00000000" w:rsidDel="00000000" w:rsidP="00000000" w:rsidRDefault="00000000" w:rsidRPr="00000000" w14:paraId="00000123">
      <w:pPr>
        <w:pStyle w:val="Heading2"/>
        <w:rPr/>
      </w:pPr>
      <w:r w:rsidDel="00000000" w:rsidR="00000000" w:rsidRPr="00000000">
        <w:rPr>
          <w:rtl w:val="0"/>
        </w:rPr>
        <w:t xml:space="preserve">12.1 Save and back up working models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save_system('TARGET_CAN')</w:t>
        <w:br w:type="textWrapping"/>
        <w:t xml:space="preserve">save_system('HOST_CAN')</w:t>
        <w:br w:type="textWrapping"/>
        <w:br w:type="textWrapping"/>
        <w:t xml:space="preserve">copyfile('C:\MTU_DMD_CAN\C2000_TARGET\TARGET_CAN.slx', ...</w:t>
        <w:br w:type="textWrapping"/>
        <w:t xml:space="preserve">         'C:\MTU_DMD_CAN\C2000_TARGET\TARGET_CAN_MOTOR_SPIN_WORKING.slx')</w:t>
        <w:br w:type="textWrapping"/>
        <w:t xml:space="preserve">copyfile('C:\MTU_DMD_CAN\SPEEDGOAT_HOST\HOST_CAN.slx', ...</w:t>
        <w:br w:type="textWrapping"/>
        <w:t xml:space="preserve">         'C:\MTU_DMD_CAN\SPEEDGOAT_HOST\HOST_CAN_MOTOR_SPIN_WORKING.slx')</w:t>
      </w:r>
    </w:p>
    <w:p w:rsidR="00000000" w:rsidDel="00000000" w:rsidP="00000000" w:rsidRDefault="00000000" w:rsidRPr="00000000" w14:paraId="00000125">
      <w:pPr>
        <w:pStyle w:val="Heading2"/>
        <w:rPr/>
      </w:pPr>
      <w:r w:rsidDel="00000000" w:rsidR="00000000" w:rsidRPr="00000000">
        <w:rPr>
          <w:rtl w:val="0"/>
        </w:rPr>
        <w:t xml:space="preserve">12.2 Recommended run order</w:t>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Pr>
          <w:p w:rsidR="00000000" w:rsidDel="00000000" w:rsidP="00000000" w:rsidRDefault="00000000" w:rsidRPr="00000000" w14:paraId="00000126">
            <w:pPr>
              <w:rPr/>
            </w:pPr>
            <w:r w:rsidDel="00000000" w:rsidR="00000000" w:rsidRPr="00000000">
              <w:rPr>
                <w:b w:val="1"/>
                <w:bCs w:val="1"/>
                <w:rtl w:val="0"/>
              </w:rPr>
              <w:t xml:space="preserve">Step</w:t>
            </w:r>
            <w:r w:rsidDel="00000000" w:rsidR="00000000" w:rsidRPr="00000000">
              <w:rPr>
                <w:rtl w:val="0"/>
              </w:rPr>
            </w:r>
          </w:p>
        </w:tc>
        <w:tc>
          <w:tcPr>
            <w:shd w:fill="d9eaf7" w:val="clear"/>
          </w:tcPr>
          <w:p w:rsidR="00000000" w:rsidDel="00000000" w:rsidP="00000000" w:rsidRDefault="00000000" w:rsidRPr="00000000" w14:paraId="00000127">
            <w:pPr>
              <w:rPr/>
            </w:pPr>
            <w:r w:rsidDel="00000000" w:rsidR="00000000" w:rsidRPr="00000000">
              <w:rPr>
                <w:b w:val="1"/>
                <w:bCs w:val="1"/>
                <w:rtl w:val="0"/>
              </w:rPr>
              <w:t xml:space="preserve">Action</w:t>
            </w:r>
            <w:r w:rsidDel="00000000" w:rsidR="00000000" w:rsidRPr="00000000">
              <w:rPr>
                <w:rtl w:val="0"/>
              </w:rPr>
            </w:r>
          </w:p>
        </w:tc>
        <w:tc>
          <w:tcPr>
            <w:shd w:fill="d9eaf7" w:val="clear"/>
          </w:tcPr>
          <w:p w:rsidR="00000000" w:rsidDel="00000000" w:rsidP="00000000" w:rsidRDefault="00000000" w:rsidRPr="00000000" w14:paraId="00000128">
            <w:pPr>
              <w:rPr/>
            </w:pPr>
            <w:r w:rsidDel="00000000" w:rsidR="00000000" w:rsidRPr="00000000">
              <w:rPr>
                <w:b w:val="1"/>
                <w:bCs w:val="1"/>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1</w:t>
            </w:r>
          </w:p>
        </w:tc>
        <w:tc>
          <w:tcPr/>
          <w:p w:rsidR="00000000" w:rsidDel="00000000" w:rsidP="00000000" w:rsidRDefault="00000000" w:rsidRPr="00000000" w14:paraId="0000012A">
            <w:pPr>
              <w:rPr/>
            </w:pPr>
            <w:r w:rsidDel="00000000" w:rsidR="00000000" w:rsidRPr="00000000">
              <w:rPr>
                <w:rtl w:val="0"/>
              </w:rPr>
              <w:t xml:space="preserve">Power-cycle the C2000 LaunchPad and check wiring.</w:t>
            </w:r>
          </w:p>
        </w:tc>
        <w:tc>
          <w:tcPr/>
          <w:p w:rsidR="00000000" w:rsidDel="00000000" w:rsidP="00000000" w:rsidRDefault="00000000" w:rsidRPr="00000000" w14:paraId="0000012B">
            <w:pPr>
              <w:rPr/>
            </w:pPr>
            <w:r w:rsidDel="00000000" w:rsidR="00000000" w:rsidRPr="00000000">
              <w:rPr>
                <w:rtl w:val="0"/>
              </w:rPr>
              <w:t xml:space="preserve">Avoid stale COM/CAN state and loose connections.</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2</w:t>
            </w:r>
          </w:p>
        </w:tc>
        <w:tc>
          <w:tcPr/>
          <w:p w:rsidR="00000000" w:rsidDel="00000000" w:rsidP="00000000" w:rsidRDefault="00000000" w:rsidRPr="00000000" w14:paraId="0000012D">
            <w:pPr>
              <w:rPr/>
            </w:pPr>
            <w:r w:rsidDel="00000000" w:rsidR="00000000" w:rsidRPr="00000000">
              <w:rPr>
                <w:rtl w:val="0"/>
              </w:rPr>
              <w:t xml:space="preserve">Build, Deploy &amp; Start TARGET_CAN.</w:t>
            </w:r>
          </w:p>
        </w:tc>
        <w:tc>
          <w:tcPr/>
          <w:p w:rsidR="00000000" w:rsidDel="00000000" w:rsidP="00000000" w:rsidRDefault="00000000" w:rsidRPr="00000000" w14:paraId="0000012E">
            <w:pPr>
              <w:rPr/>
            </w:pPr>
            <w:r w:rsidDel="00000000" w:rsidR="00000000" w:rsidRPr="00000000">
              <w:rPr>
                <w:rtl w:val="0"/>
              </w:rPr>
              <w:t xml:space="preserve">Use standalone deploy if Monitor &amp; Tune/XCP is unstable.</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3</w:t>
            </w:r>
          </w:p>
        </w:tc>
        <w:tc>
          <w:tcPr/>
          <w:p w:rsidR="00000000" w:rsidDel="00000000" w:rsidP="00000000" w:rsidRDefault="00000000" w:rsidRPr="00000000" w14:paraId="00000130">
            <w:pPr>
              <w:rPr/>
            </w:pPr>
            <w:r w:rsidDel="00000000" w:rsidR="00000000" w:rsidRPr="00000000">
              <w:rPr>
                <w:rtl w:val="0"/>
              </w:rPr>
              <w:t xml:space="preserve">Stop any old Speedgoat app.</w:t>
            </w:r>
          </w:p>
        </w:tc>
        <w:tc>
          <w:tcPr/>
          <w:p w:rsidR="00000000" w:rsidDel="00000000" w:rsidP="00000000" w:rsidRDefault="00000000" w:rsidRPr="00000000" w14:paraId="00000131">
            <w:pPr>
              <w:rPr/>
            </w:pPr>
            <w:r w:rsidDel="00000000" w:rsidR="00000000" w:rsidRPr="00000000">
              <w:rPr>
                <w:rtl w:val="0"/>
              </w:rPr>
              <w:t xml:space="preserve">Prevents “application already running” errors.</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4</w:t>
            </w:r>
          </w:p>
        </w:tc>
        <w:tc>
          <w:tcPr/>
          <w:p w:rsidR="00000000" w:rsidDel="00000000" w:rsidP="00000000" w:rsidRDefault="00000000" w:rsidRPr="00000000" w14:paraId="00000133">
            <w:pPr>
              <w:rPr/>
            </w:pPr>
            <w:r w:rsidDel="00000000" w:rsidR="00000000" w:rsidRPr="00000000">
              <w:rPr>
                <w:rtl w:val="0"/>
              </w:rPr>
              <w:t xml:space="preserve">Build/load/start HOST_CAN on Speedgoat.</w:t>
            </w:r>
          </w:p>
        </w:tc>
        <w:tc>
          <w:tcPr/>
          <w:p w:rsidR="00000000" w:rsidDel="00000000" w:rsidP="00000000" w:rsidRDefault="00000000" w:rsidRPr="00000000" w14:paraId="00000134">
            <w:pPr>
              <w:rPr/>
            </w:pPr>
            <w:r w:rsidDel="00000000" w:rsidR="00000000" w:rsidRPr="00000000">
              <w:rPr>
                <w:rtl w:val="0"/>
              </w:rPr>
              <w:t xml:space="preserve">Sends ID 256 command frames.</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5</w:t>
            </w:r>
          </w:p>
        </w:tc>
        <w:tc>
          <w:tcPr/>
          <w:p w:rsidR="00000000" w:rsidDel="00000000" w:rsidP="00000000" w:rsidRDefault="00000000" w:rsidRPr="00000000" w14:paraId="00000136">
            <w:pPr>
              <w:rPr/>
            </w:pPr>
            <w:r w:rsidDel="00000000" w:rsidR="00000000" w:rsidRPr="00000000">
              <w:rPr>
                <w:rtl w:val="0"/>
              </w:rPr>
              <w:t xml:space="preserve">Verify echo ID 257 on Speedgoat.</w:t>
            </w:r>
          </w:p>
        </w:tc>
        <w:tc>
          <w:tcPr/>
          <w:p w:rsidR="00000000" w:rsidDel="00000000" w:rsidP="00000000" w:rsidRDefault="00000000" w:rsidRPr="00000000" w14:paraId="00000137">
            <w:pPr>
              <w:rPr/>
            </w:pPr>
            <w:r w:rsidDel="00000000" w:rsidR="00000000" w:rsidRPr="00000000">
              <w:rPr>
                <w:rtl w:val="0"/>
              </w:rPr>
              <w:t xml:space="preserve">Confirms target receives frames.</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6</w:t>
            </w:r>
          </w:p>
        </w:tc>
        <w:tc>
          <w:tcPr/>
          <w:p w:rsidR="00000000" w:rsidDel="00000000" w:rsidP="00000000" w:rsidRDefault="00000000" w:rsidRPr="00000000" w14:paraId="00000139">
            <w:pPr>
              <w:rPr/>
            </w:pPr>
            <w:r w:rsidDel="00000000" w:rsidR="00000000" w:rsidRPr="00000000">
              <w:rPr>
                <w:rtl w:val="0"/>
              </w:rPr>
              <w:t xml:space="preserve">Enable motor gently at low RPM.</w:t>
            </w:r>
          </w:p>
        </w:tc>
        <w:tc>
          <w:tcPr/>
          <w:p w:rsidR="00000000" w:rsidDel="00000000" w:rsidP="00000000" w:rsidRDefault="00000000" w:rsidRPr="00000000" w14:paraId="0000013A">
            <w:pPr>
              <w:rPr/>
            </w:pPr>
            <w:r w:rsidDel="00000000" w:rsidR="00000000" w:rsidRPr="00000000">
              <w:rPr>
                <w:rtl w:val="0"/>
              </w:rPr>
              <w:t xml:space="preserve">Start low with Iq/load = 0 A.</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tg = slrealtime('TargetPC1');</w:t>
        <w:br w:type="textWrapping"/>
        <w:t xml:space="preserve">connect(tg);</w:t>
        <w:br w:type="textWrapping"/>
        <w:t xml:space="preserve">stop(tg);</w:t>
        <w:br w:type="textWrapping"/>
        <w:t xml:space="preserve">load(tg,'HOST_CAN');</w:t>
        <w:br w:type="textWrapping"/>
        <w:t xml:space="preserve">start(tg);</w:t>
      </w:r>
    </w:p>
    <w:p w:rsidR="00000000" w:rsidDel="00000000" w:rsidP="00000000" w:rsidRDefault="00000000" w:rsidRPr="00000000" w14:paraId="0000013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13. Verification tests</w:t>
      </w:r>
    </w:p>
    <w:tbl>
      <w:tblPr>
        <w:tblStyle w:val="Table1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Pr>
          <w:p w:rsidR="00000000" w:rsidDel="00000000" w:rsidP="00000000" w:rsidRDefault="00000000" w:rsidRPr="00000000" w14:paraId="0000013E">
            <w:pPr>
              <w:rPr/>
            </w:pPr>
            <w:r w:rsidDel="00000000" w:rsidR="00000000" w:rsidRPr="00000000">
              <w:rPr>
                <w:b w:val="1"/>
                <w:bCs w:val="1"/>
                <w:rtl w:val="0"/>
              </w:rPr>
              <w:t xml:space="preserve">Test</w:t>
            </w:r>
            <w:r w:rsidDel="00000000" w:rsidR="00000000" w:rsidRPr="00000000">
              <w:rPr>
                <w:rtl w:val="0"/>
              </w:rPr>
            </w:r>
          </w:p>
        </w:tc>
        <w:tc>
          <w:tcPr>
            <w:shd w:fill="d9eaf7" w:val="clear"/>
          </w:tcPr>
          <w:p w:rsidR="00000000" w:rsidDel="00000000" w:rsidP="00000000" w:rsidRDefault="00000000" w:rsidRPr="00000000" w14:paraId="0000013F">
            <w:pPr>
              <w:rPr/>
            </w:pPr>
            <w:r w:rsidDel="00000000" w:rsidR="00000000" w:rsidRPr="00000000">
              <w:rPr>
                <w:b w:val="1"/>
                <w:bCs w:val="1"/>
                <w:rtl w:val="0"/>
              </w:rPr>
              <w:t xml:space="preserve">Procedure</w:t>
            </w:r>
            <w:r w:rsidDel="00000000" w:rsidR="00000000" w:rsidRPr="00000000">
              <w:rPr>
                <w:rtl w:val="0"/>
              </w:rPr>
            </w:r>
          </w:p>
        </w:tc>
        <w:tc>
          <w:tcPr>
            <w:shd w:fill="d9eaf7" w:val="clear"/>
          </w:tcPr>
          <w:p w:rsidR="00000000" w:rsidDel="00000000" w:rsidP="00000000" w:rsidRDefault="00000000" w:rsidRPr="00000000" w14:paraId="00000140">
            <w:pPr>
              <w:rPr/>
            </w:pPr>
            <w:r w:rsidDel="00000000" w:rsidR="00000000" w:rsidRPr="00000000">
              <w:rPr>
                <w:b w:val="1"/>
                <w:bCs w:val="1"/>
                <w:rtl w:val="0"/>
              </w:rPr>
              <w:t xml:space="preserve">Pass condition</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CAN echo test</w:t>
            </w:r>
          </w:p>
        </w:tc>
        <w:tc>
          <w:tcPr/>
          <w:p w:rsidR="00000000" w:rsidDel="00000000" w:rsidP="00000000" w:rsidRDefault="00000000" w:rsidRPr="00000000" w14:paraId="00000142">
            <w:pPr>
              <w:rPr/>
            </w:pPr>
            <w:r w:rsidDel="00000000" w:rsidR="00000000" w:rsidRPr="00000000">
              <w:rPr>
                <w:rtl w:val="0"/>
              </w:rPr>
              <w:t xml:space="preserve">Host sends reserved Word3/Word4, target echoes ID 257.</w:t>
            </w:r>
          </w:p>
        </w:tc>
        <w:tc>
          <w:tcPr/>
          <w:p w:rsidR="00000000" w:rsidDel="00000000" w:rsidP="00000000" w:rsidRDefault="00000000" w:rsidRPr="00000000" w14:paraId="00000143">
            <w:pPr>
              <w:rPr/>
            </w:pPr>
            <w:r w:rsidDel="00000000" w:rsidR="00000000" w:rsidRPr="00000000">
              <w:rPr>
                <w:rtl w:val="0"/>
              </w:rPr>
              <w:t xml:space="preserve">Speedgoat sees Data present = 1 and expected values.</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Low RPM test</w:t>
            </w:r>
          </w:p>
        </w:tc>
        <w:tc>
          <w:tcPr/>
          <w:p w:rsidR="00000000" w:rsidDel="00000000" w:rsidP="00000000" w:rsidRDefault="00000000" w:rsidRPr="00000000" w14:paraId="00000145">
            <w:pPr>
              <w:rPr/>
            </w:pPr>
            <w:r w:rsidDel="00000000" w:rsidR="00000000" w:rsidRPr="00000000">
              <w:rPr>
                <w:rtl w:val="0"/>
              </w:rPr>
              <w:t xml:space="preserve">Send 200 RPM with Iq/load = 0.</w:t>
            </w:r>
          </w:p>
        </w:tc>
        <w:tc>
          <w:tcPr/>
          <w:p w:rsidR="00000000" w:rsidDel="00000000" w:rsidP="00000000" w:rsidRDefault="00000000" w:rsidRPr="00000000" w14:paraId="00000146">
            <w:pPr>
              <w:rPr/>
            </w:pPr>
            <w:r w:rsidDel="00000000" w:rsidR="00000000" w:rsidRPr="00000000">
              <w:rPr>
                <w:rtl w:val="0"/>
              </w:rPr>
              <w:t xml:space="preserve">Motor spins gently and remains stable.</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Step RPM test</w:t>
            </w:r>
          </w:p>
        </w:tc>
        <w:tc>
          <w:tcPr/>
          <w:p w:rsidR="00000000" w:rsidDel="00000000" w:rsidP="00000000" w:rsidRDefault="00000000" w:rsidRPr="00000000" w14:paraId="00000148">
            <w:pPr>
              <w:rPr/>
            </w:pPr>
            <w:r w:rsidDel="00000000" w:rsidR="00000000" w:rsidRPr="00000000">
              <w:rPr>
                <w:rtl w:val="0"/>
              </w:rPr>
              <w:t xml:space="preserve">Step from 200 to 500 RPM.</w:t>
            </w:r>
          </w:p>
        </w:tc>
        <w:tc>
          <w:tcPr/>
          <w:p w:rsidR="00000000" w:rsidDel="00000000" w:rsidP="00000000" w:rsidRDefault="00000000" w:rsidRPr="00000000" w14:paraId="00000149">
            <w:pPr>
              <w:rPr/>
            </w:pPr>
            <w:r w:rsidDel="00000000" w:rsidR="00000000" w:rsidRPr="00000000">
              <w:rPr>
                <w:rtl w:val="0"/>
              </w:rPr>
              <w:t xml:space="preserve">Motor follows without fault.</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Higher RPM test</w:t>
            </w:r>
          </w:p>
        </w:tc>
        <w:tc>
          <w:tcPr/>
          <w:p w:rsidR="00000000" w:rsidDel="00000000" w:rsidP="00000000" w:rsidRDefault="00000000" w:rsidRPr="00000000" w14:paraId="0000014B">
            <w:pPr>
              <w:rPr/>
            </w:pPr>
            <w:r w:rsidDel="00000000" w:rsidR="00000000" w:rsidRPr="00000000">
              <w:rPr>
                <w:rtl w:val="0"/>
              </w:rPr>
              <w:t xml:space="preserve">Increase to 1000 RPM only after stability.</w:t>
            </w:r>
          </w:p>
        </w:tc>
        <w:tc>
          <w:tcPr/>
          <w:p w:rsidR="00000000" w:rsidDel="00000000" w:rsidP="00000000" w:rsidRDefault="00000000" w:rsidRPr="00000000" w14:paraId="0000014C">
            <w:pPr>
              <w:rPr/>
            </w:pPr>
            <w:r w:rsidDel="00000000" w:rsidR="00000000" w:rsidRPr="00000000">
              <w:rPr>
                <w:rtl w:val="0"/>
              </w:rPr>
              <w:t xml:space="preserve">Motor speed response is stable.</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Iq/load test</w:t>
            </w:r>
          </w:p>
        </w:tc>
        <w:tc>
          <w:tcPr/>
          <w:p w:rsidR="00000000" w:rsidDel="00000000" w:rsidP="00000000" w:rsidRDefault="00000000" w:rsidRPr="00000000" w14:paraId="0000014E">
            <w:pPr>
              <w:rPr/>
            </w:pPr>
            <w:r w:rsidDel="00000000" w:rsidR="00000000" w:rsidRPr="00000000">
              <w:rPr>
                <w:rtl w:val="0"/>
              </w:rPr>
              <w:t xml:space="preserve">Start 0.2 A or 0.5 A load command.</w:t>
            </w:r>
          </w:p>
        </w:tc>
        <w:tc>
          <w:tcPr/>
          <w:p w:rsidR="00000000" w:rsidDel="00000000" w:rsidP="00000000" w:rsidRDefault="00000000" w:rsidRPr="00000000" w14:paraId="0000014F">
            <w:pPr>
              <w:rPr/>
            </w:pPr>
            <w:r w:rsidDel="00000000" w:rsidR="00000000" w:rsidRPr="00000000">
              <w:rPr>
                <w:rtl w:val="0"/>
              </w:rPr>
              <w:t xml:space="preserve">Dyno load responds; avoid high current until verified.</w:t>
            </w:r>
          </w:p>
        </w:tc>
      </w:tr>
    </w:tbl>
    <w:p w:rsidR="00000000" w:rsidDel="00000000" w:rsidP="00000000" w:rsidRDefault="00000000" w:rsidRPr="00000000" w14:paraId="00000150">
      <w:pPr>
        <w:pStyle w:val="Heading1"/>
        <w:rPr/>
      </w:pPr>
      <w:r w:rsidDel="00000000" w:rsidR="00000000" w:rsidRPr="00000000">
        <w:rPr>
          <w:rtl w:val="0"/>
        </w:rPr>
        <w:t xml:space="preserve">14. Troubleshooting and lessons learned</w:t>
      </w:r>
    </w:p>
    <w:p w:rsidR="00000000" w:rsidDel="00000000" w:rsidP="00000000" w:rsidRDefault="00000000" w:rsidRPr="00000000" w14:paraId="00000151">
      <w:pPr>
        <w:rPr/>
      </w:pPr>
      <w:r w:rsidDel="00000000" w:rsidR="00000000" w:rsidRPr="00000000">
        <w:rPr>
          <w:rtl w:val="0"/>
        </w:rPr>
        <w:t xml:space="preserve">This section captures the practical issues encountered during the full bring-up. It is intentionally detailed because most time was lost on environment state, External Mode, and physical wiring rather than on the final CAN logic.</w:t>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Pr>
          <w:p w:rsidR="00000000" w:rsidDel="00000000" w:rsidP="00000000" w:rsidRDefault="00000000" w:rsidRPr="00000000" w14:paraId="00000152">
            <w:pPr>
              <w:rPr>
                <w:sz w:val="18"/>
                <w:szCs w:val="18"/>
              </w:rPr>
            </w:pPr>
            <w:r w:rsidDel="00000000" w:rsidR="00000000" w:rsidRPr="00000000">
              <w:rPr>
                <w:b w:val="1"/>
                <w:bCs w:val="1"/>
                <w:sz w:val="18"/>
                <w:szCs w:val="18"/>
                <w:rtl w:val="0"/>
              </w:rPr>
              <w:t xml:space="preserve">Symptom</w:t>
            </w:r>
            <w:r w:rsidDel="00000000" w:rsidR="00000000" w:rsidRPr="00000000">
              <w:rPr>
                <w:rtl w:val="0"/>
              </w:rPr>
            </w:r>
          </w:p>
        </w:tc>
        <w:tc>
          <w:tcPr>
            <w:shd w:fill="d9eaf7" w:val="clear"/>
          </w:tcPr>
          <w:p w:rsidR="00000000" w:rsidDel="00000000" w:rsidP="00000000" w:rsidRDefault="00000000" w:rsidRPr="00000000" w14:paraId="00000153">
            <w:pPr>
              <w:rPr>
                <w:sz w:val="18"/>
                <w:szCs w:val="18"/>
              </w:rPr>
            </w:pPr>
            <w:r w:rsidDel="00000000" w:rsidR="00000000" w:rsidRPr="00000000">
              <w:rPr>
                <w:b w:val="1"/>
                <w:bCs w:val="1"/>
                <w:sz w:val="18"/>
                <w:szCs w:val="18"/>
                <w:rtl w:val="0"/>
              </w:rPr>
              <w:t xml:space="preserve">Likely cause</w:t>
            </w:r>
            <w:r w:rsidDel="00000000" w:rsidR="00000000" w:rsidRPr="00000000">
              <w:rPr>
                <w:rtl w:val="0"/>
              </w:rPr>
            </w:r>
          </w:p>
        </w:tc>
        <w:tc>
          <w:tcPr>
            <w:shd w:fill="d9eaf7" w:val="clear"/>
          </w:tcPr>
          <w:p w:rsidR="00000000" w:rsidDel="00000000" w:rsidP="00000000" w:rsidRDefault="00000000" w:rsidRPr="00000000" w14:paraId="00000154">
            <w:pPr>
              <w:rPr>
                <w:sz w:val="18"/>
                <w:szCs w:val="18"/>
              </w:rPr>
            </w:pPr>
            <w:r w:rsidDel="00000000" w:rsidR="00000000" w:rsidRPr="00000000">
              <w:rPr>
                <w:b w:val="1"/>
                <w:bCs w:val="1"/>
                <w:sz w:val="18"/>
                <w:szCs w:val="18"/>
                <w:rtl w:val="0"/>
              </w:rPr>
              <w:t xml:space="preserve">Fix</w:t>
            </w:r>
            <w:r w:rsidDel="00000000" w:rsidR="00000000" w:rsidRPr="00000000">
              <w:rPr>
                <w:rtl w:val="0"/>
              </w:rPr>
            </w:r>
          </w:p>
        </w:tc>
      </w:tr>
      <w:tr>
        <w:trPr>
          <w:cantSplit w:val="0"/>
          <w:tblHeader w:val="0"/>
        </w:trPr>
        <w:tc>
          <w:tcPr/>
          <w:p w:rsidR="00000000" w:rsidDel="00000000" w:rsidP="00000000" w:rsidRDefault="00000000" w:rsidRPr="00000000" w14:paraId="00000155">
            <w:pPr>
              <w:rPr>
                <w:sz w:val="18"/>
                <w:szCs w:val="18"/>
              </w:rPr>
            </w:pPr>
            <w:r w:rsidDel="00000000" w:rsidR="00000000" w:rsidRPr="00000000">
              <w:rPr>
                <w:sz w:val="18"/>
                <w:szCs w:val="18"/>
                <w:rtl w:val="0"/>
              </w:rPr>
              <w:t xml:space="preserve">Motor does not spin even though model builds</w:t>
            </w:r>
          </w:p>
        </w:tc>
        <w:tc>
          <w:tcPr/>
          <w:p w:rsidR="00000000" w:rsidDel="00000000" w:rsidP="00000000" w:rsidRDefault="00000000" w:rsidRPr="00000000" w14:paraId="00000156">
            <w:pPr>
              <w:rPr>
                <w:sz w:val="18"/>
                <w:szCs w:val="18"/>
              </w:rPr>
            </w:pPr>
            <w:r w:rsidDel="00000000" w:rsidR="00000000" w:rsidRPr="00000000">
              <w:rPr>
                <w:sz w:val="18"/>
                <w:szCs w:val="18"/>
                <w:rtl w:val="0"/>
              </w:rPr>
              <w:t xml:space="preserve">CAN physical connection was loose or incomplete.</w:t>
            </w:r>
          </w:p>
        </w:tc>
        <w:tc>
          <w:tcPr/>
          <w:p w:rsidR="00000000" w:rsidDel="00000000" w:rsidP="00000000" w:rsidRDefault="00000000" w:rsidRPr="00000000" w14:paraId="00000157">
            <w:pPr>
              <w:rPr>
                <w:sz w:val="18"/>
                <w:szCs w:val="18"/>
              </w:rPr>
            </w:pPr>
            <w:r w:rsidDel="00000000" w:rsidR="00000000" w:rsidRPr="00000000">
              <w:rPr>
                <w:sz w:val="18"/>
                <w:szCs w:val="18"/>
                <w:rtl w:val="0"/>
              </w:rPr>
              <w:t xml:space="preserve">Check CANH/CANL/GND, termination, connector seating, and continuity. The final breakthrough was fixing the physical CAN connection.</w:t>
            </w:r>
          </w:p>
        </w:tc>
      </w:tr>
      <w:tr>
        <w:trPr>
          <w:cantSplit w:val="0"/>
          <w:tblHeader w:val="0"/>
        </w:trPr>
        <w:tc>
          <w:tcPr/>
          <w:p w:rsidR="00000000" w:rsidDel="00000000" w:rsidP="00000000" w:rsidRDefault="00000000" w:rsidRPr="00000000" w14:paraId="00000158">
            <w:pPr>
              <w:rPr>
                <w:sz w:val="18"/>
                <w:szCs w:val="18"/>
              </w:rPr>
            </w:pPr>
            <w:r w:rsidDel="00000000" w:rsidR="00000000" w:rsidRPr="00000000">
              <w:rPr>
                <w:sz w:val="18"/>
                <w:szCs w:val="18"/>
                <w:rtl w:val="0"/>
              </w:rPr>
              <w:t xml:space="preserve">Target receives zeros</w:t>
            </w:r>
          </w:p>
        </w:tc>
        <w:tc>
          <w:tcPr/>
          <w:p w:rsidR="00000000" w:rsidDel="00000000" w:rsidP="00000000" w:rsidRDefault="00000000" w:rsidRPr="00000000" w14:paraId="00000159">
            <w:pPr>
              <w:rPr>
                <w:sz w:val="18"/>
                <w:szCs w:val="18"/>
              </w:rPr>
            </w:pPr>
            <w:r w:rsidDel="00000000" w:rsidR="00000000" w:rsidRPr="00000000">
              <w:rPr>
                <w:sz w:val="18"/>
                <w:szCs w:val="18"/>
                <w:rtl w:val="0"/>
              </w:rPr>
              <w:t xml:space="preserve">No CAN frame received, wrong CAN ID, wrong byte alignment, or loose wiring.</w:t>
            </w:r>
          </w:p>
        </w:tc>
        <w:tc>
          <w:tcPr/>
          <w:p w:rsidR="00000000" w:rsidDel="00000000" w:rsidP="00000000" w:rsidRDefault="00000000" w:rsidRPr="00000000" w14:paraId="0000015A">
            <w:pPr>
              <w:rPr>
                <w:sz w:val="18"/>
                <w:szCs w:val="18"/>
              </w:rPr>
            </w:pPr>
            <w:r w:rsidDel="00000000" w:rsidR="00000000" w:rsidRPr="00000000">
              <w:rPr>
                <w:sz w:val="18"/>
                <w:szCs w:val="18"/>
                <w:rtl w:val="0"/>
              </w:rPr>
              <w:t xml:space="preserve">Check Data present/echo, ID 256 decimal, Standard ID, Byte Pack/Unpack alignment = 2, and physical wiring.</w:t>
            </w:r>
          </w:p>
        </w:tc>
      </w:tr>
      <w:tr>
        <w:trPr>
          <w:cantSplit w:val="0"/>
          <w:tblHeader w:val="0"/>
        </w:trPr>
        <w:tc>
          <w:tcPr/>
          <w:p w:rsidR="00000000" w:rsidDel="00000000" w:rsidP="00000000" w:rsidRDefault="00000000" w:rsidRPr="00000000" w14:paraId="0000015B">
            <w:pPr>
              <w:rPr>
                <w:sz w:val="18"/>
                <w:szCs w:val="18"/>
              </w:rPr>
            </w:pPr>
            <w:r w:rsidDel="00000000" w:rsidR="00000000" w:rsidRPr="00000000">
              <w:rPr>
                <w:sz w:val="18"/>
                <w:szCs w:val="18"/>
                <w:rtl w:val="0"/>
              </w:rPr>
              <w:t xml:space="preserve">Echo ID 257 not received on Speedgoat</w:t>
            </w:r>
          </w:p>
        </w:tc>
        <w:tc>
          <w:tcPr/>
          <w:p w:rsidR="00000000" w:rsidDel="00000000" w:rsidP="00000000" w:rsidRDefault="00000000" w:rsidRPr="00000000" w14:paraId="0000015C">
            <w:pPr>
              <w:rPr>
                <w:sz w:val="18"/>
                <w:szCs w:val="18"/>
              </w:rPr>
            </w:pPr>
            <w:r w:rsidDel="00000000" w:rsidR="00000000" w:rsidRPr="00000000">
              <w:rPr>
                <w:sz w:val="18"/>
                <w:szCs w:val="18"/>
                <w:rtl w:val="0"/>
              </w:rPr>
              <w:t xml:space="preserve">C2000 CAN XMT not deployed, wrong ID, wrong channel, or no receive on target.</w:t>
            </w:r>
          </w:p>
        </w:tc>
        <w:tc>
          <w:tcPr/>
          <w:p w:rsidR="00000000" w:rsidDel="00000000" w:rsidP="00000000" w:rsidRDefault="00000000" w:rsidRPr="00000000" w14:paraId="0000015D">
            <w:pPr>
              <w:rPr>
                <w:sz w:val="18"/>
                <w:szCs w:val="18"/>
              </w:rPr>
            </w:pPr>
            <w:r w:rsidDel="00000000" w:rsidR="00000000" w:rsidRPr="00000000">
              <w:rPr>
                <w:sz w:val="18"/>
                <w:szCs w:val="18"/>
                <w:rtl w:val="0"/>
              </w:rPr>
              <w:t xml:space="preserve">Deploy TARGET_CAN after adding CAN XMT; confirm Standard ID 257; rebuild HOST_CAN.</w:t>
            </w:r>
          </w:p>
        </w:tc>
      </w:tr>
      <w:tr>
        <w:trPr>
          <w:cantSplit w:val="0"/>
          <w:tblHeader w:val="0"/>
        </w:trPr>
        <w:tc>
          <w:tcPr/>
          <w:p w:rsidR="00000000" w:rsidDel="00000000" w:rsidP="00000000" w:rsidRDefault="00000000" w:rsidRPr="00000000" w14:paraId="0000015E">
            <w:pPr>
              <w:rPr>
                <w:sz w:val="18"/>
                <w:szCs w:val="18"/>
              </w:rPr>
            </w:pPr>
            <w:r w:rsidDel="00000000" w:rsidR="00000000" w:rsidRPr="00000000">
              <w:rPr>
                <w:sz w:val="18"/>
                <w:szCs w:val="18"/>
                <w:rtl w:val="0"/>
              </w:rPr>
              <w:t xml:space="preserve">External Mode XCP SYNCH timeout</w:t>
            </w:r>
          </w:p>
        </w:tc>
        <w:tc>
          <w:tcPr/>
          <w:p w:rsidR="00000000" w:rsidDel="00000000" w:rsidP="00000000" w:rsidRDefault="00000000" w:rsidRPr="00000000" w14:paraId="0000015F">
            <w:pPr>
              <w:rPr>
                <w:sz w:val="18"/>
                <w:szCs w:val="18"/>
              </w:rPr>
            </w:pPr>
            <w:r w:rsidDel="00000000" w:rsidR="00000000" w:rsidRPr="00000000">
              <w:rPr>
                <w:sz w:val="18"/>
                <w:szCs w:val="18"/>
                <w:rtl w:val="0"/>
              </w:rPr>
              <w:t xml:space="preserve">C2000 full motor model is too busy or External Mode signal upload is unstable.</w:t>
            </w:r>
          </w:p>
        </w:tc>
        <w:tc>
          <w:tcPr/>
          <w:p w:rsidR="00000000" w:rsidDel="00000000" w:rsidP="00000000" w:rsidRDefault="00000000" w:rsidRPr="00000000" w14:paraId="00000160">
            <w:pPr>
              <w:rPr>
                <w:sz w:val="18"/>
                <w:szCs w:val="18"/>
              </w:rPr>
            </w:pPr>
            <w:r w:rsidDel="00000000" w:rsidR="00000000" w:rsidRPr="00000000">
              <w:rPr>
                <w:sz w:val="18"/>
                <w:szCs w:val="18"/>
                <w:rtl w:val="0"/>
              </w:rPr>
              <w:t xml:space="preserve">Use Build, Deploy &amp; Start and prove communication through CAN echo instead of C2000 Displays. Reduce logged signals if Monitor &amp; Tune is required.</w:t>
            </w:r>
          </w:p>
        </w:tc>
      </w:tr>
      <w:tr>
        <w:trPr>
          <w:cantSplit w:val="0"/>
          <w:tblHeader w:val="0"/>
        </w:trPr>
        <w:tc>
          <w:tcPr/>
          <w:p w:rsidR="00000000" w:rsidDel="00000000" w:rsidP="00000000" w:rsidRDefault="00000000" w:rsidRPr="00000000" w14:paraId="00000161">
            <w:pPr>
              <w:rPr>
                <w:sz w:val="18"/>
                <w:szCs w:val="18"/>
              </w:rPr>
            </w:pPr>
            <w:r w:rsidDel="00000000" w:rsidR="00000000" w:rsidRPr="00000000">
              <w:rPr>
                <w:sz w:val="18"/>
                <w:szCs w:val="18"/>
                <w:rtl w:val="0"/>
              </w:rPr>
              <w:t xml:space="preserve">XCP opens COM9 but board is COM6</w:t>
            </w:r>
          </w:p>
        </w:tc>
        <w:tc>
          <w:tcPr/>
          <w:p w:rsidR="00000000" w:rsidDel="00000000" w:rsidP="00000000" w:rsidRDefault="00000000" w:rsidRPr="00000000" w14:paraId="00000162">
            <w:pPr>
              <w:rPr>
                <w:sz w:val="18"/>
                <w:szCs w:val="18"/>
              </w:rPr>
            </w:pPr>
            <w:r w:rsidDel="00000000" w:rsidR="00000000" w:rsidRPr="00000000">
              <w:rPr>
                <w:sz w:val="18"/>
                <w:szCs w:val="18"/>
                <w:rtl w:val="0"/>
              </w:rPr>
              <w:t xml:space="preserve">External Mode saved stale COM preference.</w:t>
            </w:r>
          </w:p>
        </w:tc>
        <w:tc>
          <w:tcPr/>
          <w:p w:rsidR="00000000" w:rsidDel="00000000" w:rsidP="00000000" w:rsidRDefault="00000000" w:rsidRPr="00000000" w14:paraId="00000163">
            <w:pPr>
              <w:rPr>
                <w:sz w:val="18"/>
                <w:szCs w:val="18"/>
              </w:rPr>
            </w:pPr>
            <w:r w:rsidDel="00000000" w:rsidR="00000000" w:rsidRPr="00000000">
              <w:rPr>
                <w:sz w:val="18"/>
                <w:szCs w:val="18"/>
                <w:rtl w:val="0"/>
              </w:rPr>
              <w:t xml:space="preserve">Set Hardware Settings -&gt; External Mode -&gt; Serial port to actual COM port; confirm log says COM6.</w:t>
            </w:r>
          </w:p>
        </w:tc>
      </w:tr>
      <w:tr>
        <w:trPr>
          <w:cantSplit w:val="0"/>
          <w:tblHeader w:val="0"/>
        </w:trPr>
        <w:tc>
          <w:tcPr/>
          <w:p w:rsidR="00000000" w:rsidDel="00000000" w:rsidP="00000000" w:rsidRDefault="00000000" w:rsidRPr="00000000" w14:paraId="00000164">
            <w:pPr>
              <w:rPr>
                <w:sz w:val="18"/>
                <w:szCs w:val="18"/>
              </w:rPr>
            </w:pPr>
            <w:r w:rsidDel="00000000" w:rsidR="00000000" w:rsidRPr="00000000">
              <w:rPr>
                <w:sz w:val="18"/>
                <w:szCs w:val="18"/>
                <w:rtl w:val="0"/>
              </w:rPr>
              <w:t xml:space="preserve">Missing variable DynoIqRef_A_sine or FTP75_motorRPM_sig</w:t>
            </w:r>
          </w:p>
        </w:tc>
        <w:tc>
          <w:tcPr/>
          <w:p w:rsidR="00000000" w:rsidDel="00000000" w:rsidP="00000000" w:rsidRDefault="00000000" w:rsidRPr="00000000" w14:paraId="00000165">
            <w:pPr>
              <w:rPr>
                <w:sz w:val="18"/>
                <w:szCs w:val="18"/>
              </w:rPr>
            </w:pPr>
            <w:r w:rsidDel="00000000" w:rsidR="00000000" w:rsidRPr="00000000">
              <w:rPr>
                <w:sz w:val="18"/>
                <w:szCs w:val="18"/>
                <w:rtl w:val="0"/>
              </w:rPr>
              <w:t xml:space="preserve">Host workspace input signals not loaded.</w:t>
            </w:r>
          </w:p>
        </w:tc>
        <w:tc>
          <w:tcPr/>
          <w:p w:rsidR="00000000" w:rsidDel="00000000" w:rsidP="00000000" w:rsidRDefault="00000000" w:rsidRPr="00000000" w14:paraId="00000166">
            <w:pPr>
              <w:rPr>
                <w:sz w:val="18"/>
                <w:szCs w:val="18"/>
              </w:rPr>
            </w:pPr>
            <w:r w:rsidDel="00000000" w:rsidR="00000000" w:rsidRPr="00000000">
              <w:rPr>
                <w:sz w:val="18"/>
                <w:szCs w:val="18"/>
                <w:rtl w:val="0"/>
              </w:rPr>
              <w:t xml:space="preserve">Create host_can_inputs.mat and load it in HOST_CAN InitFcn.</w:t>
            </w:r>
          </w:p>
        </w:tc>
      </w:tr>
      <w:tr>
        <w:trPr>
          <w:cantSplit w:val="0"/>
          <w:tblHeader w:val="0"/>
        </w:trPr>
        <w:tc>
          <w:tcPr/>
          <w:p w:rsidR="00000000" w:rsidDel="00000000" w:rsidP="00000000" w:rsidRDefault="00000000" w:rsidRPr="00000000" w14:paraId="00000167">
            <w:pPr>
              <w:rPr>
                <w:sz w:val="18"/>
                <w:szCs w:val="18"/>
              </w:rPr>
            </w:pPr>
            <w:r w:rsidDel="00000000" w:rsidR="00000000" w:rsidRPr="00000000">
              <w:rPr>
                <w:sz w:val="18"/>
                <w:szCs w:val="18"/>
                <w:rtl w:val="0"/>
              </w:rPr>
              <w:t xml:space="preserve">Missing mcb_pmsm_foc_qep_dyno_f28069m_data</w:t>
            </w:r>
          </w:p>
        </w:tc>
        <w:tc>
          <w:tcPr/>
          <w:p w:rsidR="00000000" w:rsidDel="00000000" w:rsidP="00000000" w:rsidRDefault="00000000" w:rsidRPr="00000000" w14:paraId="00000168">
            <w:pPr>
              <w:rPr>
                <w:sz w:val="18"/>
                <w:szCs w:val="18"/>
              </w:rPr>
            </w:pPr>
            <w:r w:rsidDel="00000000" w:rsidR="00000000" w:rsidRPr="00000000">
              <w:rPr>
                <w:sz w:val="18"/>
                <w:szCs w:val="18"/>
                <w:rtl w:val="0"/>
              </w:rPr>
              <w:t xml:space="preserve">Support script not on MATLAB path after moving folders.</w:t>
            </w:r>
          </w:p>
        </w:tc>
        <w:tc>
          <w:tcPr/>
          <w:p w:rsidR="00000000" w:rsidDel="00000000" w:rsidP="00000000" w:rsidRDefault="00000000" w:rsidRPr="00000000" w14:paraId="00000169">
            <w:pPr>
              <w:rPr>
                <w:sz w:val="18"/>
                <w:szCs w:val="18"/>
              </w:rPr>
            </w:pPr>
            <w:r w:rsidDel="00000000" w:rsidR="00000000" w:rsidRPr="00000000">
              <w:rPr>
                <w:sz w:val="18"/>
                <w:szCs w:val="18"/>
                <w:rtl w:val="0"/>
              </w:rPr>
              <w:t xml:space="preserve">Copy .m/.mat support files into COMMON_DATA and add path in InitFcn.</w:t>
            </w:r>
          </w:p>
        </w:tc>
      </w:tr>
      <w:tr>
        <w:trPr>
          <w:cantSplit w:val="0"/>
          <w:tblHeader w:val="0"/>
        </w:trPr>
        <w:tc>
          <w:tcPr/>
          <w:p w:rsidR="00000000" w:rsidDel="00000000" w:rsidP="00000000" w:rsidRDefault="00000000" w:rsidRPr="00000000" w14:paraId="0000016A">
            <w:pPr>
              <w:rPr>
                <w:sz w:val="18"/>
                <w:szCs w:val="18"/>
              </w:rPr>
            </w:pPr>
            <w:r w:rsidDel="00000000" w:rsidR="00000000" w:rsidRPr="00000000">
              <w:rPr>
                <w:sz w:val="18"/>
                <w:szCs w:val="18"/>
                <w:rtl w:val="0"/>
              </w:rPr>
              <w:t xml:space="preserve">sg.model.build.Hooks.entry appears in C2000 build</w:t>
            </w:r>
          </w:p>
        </w:tc>
        <w:tc>
          <w:tcPr/>
          <w:p w:rsidR="00000000" w:rsidDel="00000000" w:rsidP="00000000" w:rsidRDefault="00000000" w:rsidRPr="00000000" w14:paraId="0000016B">
            <w:pPr>
              <w:rPr>
                <w:sz w:val="18"/>
                <w:szCs w:val="18"/>
              </w:rPr>
            </w:pPr>
            <w:r w:rsidDel="00000000" w:rsidR="00000000" w:rsidRPr="00000000">
              <w:rPr>
                <w:sz w:val="18"/>
                <w:szCs w:val="18"/>
                <w:rtl w:val="0"/>
              </w:rPr>
              <w:t xml:space="preserve">Stale Speedgoat cache/config mixed into C2000 model.</w:t>
            </w:r>
          </w:p>
        </w:tc>
        <w:tc>
          <w:tcPr/>
          <w:p w:rsidR="00000000" w:rsidDel="00000000" w:rsidP="00000000" w:rsidRDefault="00000000" w:rsidRPr="00000000" w14:paraId="0000016C">
            <w:pPr>
              <w:rPr>
                <w:sz w:val="18"/>
                <w:szCs w:val="18"/>
              </w:rPr>
            </w:pPr>
            <w:r w:rsidDel="00000000" w:rsidR="00000000" w:rsidRPr="00000000">
              <w:rPr>
                <w:sz w:val="18"/>
                <w:szCs w:val="18"/>
                <w:rtl w:val="0"/>
              </w:rPr>
              <w:t xml:space="preserve">Move to clean folder, delete .slxc/slprj/_ert_rtw, keep Speedgoat and C2000 models separate.</w:t>
            </w:r>
          </w:p>
        </w:tc>
      </w:tr>
      <w:tr>
        <w:trPr>
          <w:cantSplit w:val="0"/>
          <w:tblHeader w:val="0"/>
        </w:trPr>
        <w:tc>
          <w:tcPr/>
          <w:p w:rsidR="00000000" w:rsidDel="00000000" w:rsidP="00000000" w:rsidRDefault="00000000" w:rsidRPr="00000000" w14:paraId="0000016D">
            <w:pPr>
              <w:rPr>
                <w:sz w:val="18"/>
                <w:szCs w:val="18"/>
              </w:rPr>
            </w:pPr>
            <w:r w:rsidDel="00000000" w:rsidR="00000000" w:rsidRPr="00000000">
              <w:rPr>
                <w:sz w:val="18"/>
                <w:szCs w:val="18"/>
                <w:rtl w:val="0"/>
              </w:rPr>
              <w:t xml:space="preserve">sg.mw.TargetImplQnx missing</w:t>
            </w:r>
          </w:p>
        </w:tc>
        <w:tc>
          <w:tcPr/>
          <w:p w:rsidR="00000000" w:rsidDel="00000000" w:rsidP="00000000" w:rsidRDefault="00000000" w:rsidRPr="00000000" w14:paraId="0000016E">
            <w:pPr>
              <w:rPr>
                <w:sz w:val="18"/>
                <w:szCs w:val="18"/>
              </w:rPr>
            </w:pPr>
            <w:r w:rsidDel="00000000" w:rsidR="00000000" w:rsidRPr="00000000">
              <w:rPr>
                <w:sz w:val="18"/>
                <w:szCs w:val="18"/>
                <w:rtl w:val="0"/>
              </w:rPr>
              <w:t xml:space="preserve">Speedgoat I/O Blockset path/install issue.</w:t>
            </w:r>
          </w:p>
        </w:tc>
        <w:tc>
          <w:tcPr/>
          <w:p w:rsidR="00000000" w:rsidDel="00000000" w:rsidP="00000000" w:rsidRDefault="00000000" w:rsidRPr="00000000" w14:paraId="0000016F">
            <w:pPr>
              <w:rPr>
                <w:sz w:val="18"/>
                <w:szCs w:val="18"/>
              </w:rPr>
            </w:pPr>
            <w:r w:rsidDel="00000000" w:rsidR="00000000" w:rsidRPr="00000000">
              <w:rPr>
                <w:sz w:val="18"/>
                <w:szCs w:val="18"/>
                <w:rtl w:val="0"/>
              </w:rPr>
              <w:t xml:space="preserve">Install or repair Speedgoat I/O Blockset and restart MATLAB.</w:t>
            </w:r>
          </w:p>
        </w:tc>
      </w:tr>
      <w:tr>
        <w:trPr>
          <w:cantSplit w:val="0"/>
          <w:tblHeader w:val="0"/>
        </w:trPr>
        <w:tc>
          <w:tcPr/>
          <w:p w:rsidR="00000000" w:rsidDel="00000000" w:rsidP="00000000" w:rsidRDefault="00000000" w:rsidRPr="00000000" w14:paraId="00000170">
            <w:pPr>
              <w:rPr>
                <w:sz w:val="18"/>
                <w:szCs w:val="18"/>
              </w:rPr>
            </w:pPr>
            <w:r w:rsidDel="00000000" w:rsidR="00000000" w:rsidRPr="00000000">
              <w:rPr>
                <w:sz w:val="18"/>
                <w:szCs w:val="18"/>
                <w:rtl w:val="0"/>
              </w:rPr>
              <w:t xml:space="preserve">Event source HWI_ADCINT1/2 unspecified</w:t>
            </w:r>
          </w:p>
        </w:tc>
        <w:tc>
          <w:tcPr/>
          <w:p w:rsidR="00000000" w:rsidDel="00000000" w:rsidP="00000000" w:rsidRDefault="00000000" w:rsidRPr="00000000" w14:paraId="00000171">
            <w:pPr>
              <w:rPr>
                <w:sz w:val="18"/>
                <w:szCs w:val="18"/>
              </w:rPr>
            </w:pPr>
            <w:r w:rsidDel="00000000" w:rsidR="00000000" w:rsidRPr="00000000">
              <w:rPr>
                <w:sz w:val="18"/>
                <w:szCs w:val="18"/>
                <w:rtl w:val="0"/>
              </w:rPr>
              <w:t xml:space="preserve">Hardware Mapping reset after moving/copying model.</w:t>
            </w:r>
          </w:p>
        </w:tc>
        <w:tc>
          <w:tcPr/>
          <w:p w:rsidR="00000000" w:rsidDel="00000000" w:rsidP="00000000" w:rsidRDefault="00000000" w:rsidRPr="00000000" w14:paraId="00000172">
            <w:pPr>
              <w:rPr>
                <w:sz w:val="18"/>
                <w:szCs w:val="18"/>
              </w:rPr>
            </w:pPr>
            <w:r w:rsidDel="00000000" w:rsidR="00000000" w:rsidRPr="00000000">
              <w:rPr>
                <w:sz w:val="18"/>
                <w:szCs w:val="18"/>
                <w:rtl w:val="0"/>
              </w:rPr>
              <w:t xml:space="preserve">Set HWI_ADCINT1 -&gt; Group 1 / INT1.1 / ADCINT1, HWI_ADCINT2 -&gt; Group 1 / INT1.2 / ADCINT2.</w:t>
            </w:r>
          </w:p>
        </w:tc>
      </w:tr>
      <w:tr>
        <w:trPr>
          <w:cantSplit w:val="0"/>
          <w:tblHeader w:val="0"/>
        </w:trPr>
        <w:tc>
          <w:tcPr/>
          <w:p w:rsidR="00000000" w:rsidDel="00000000" w:rsidP="00000000" w:rsidRDefault="00000000" w:rsidRPr="00000000" w14:paraId="00000173">
            <w:pPr>
              <w:rPr>
                <w:sz w:val="18"/>
                <w:szCs w:val="18"/>
              </w:rPr>
            </w:pPr>
            <w:r w:rsidDel="00000000" w:rsidR="00000000" w:rsidRPr="00000000">
              <w:rPr>
                <w:sz w:val="18"/>
                <w:szCs w:val="18"/>
                <w:rtl w:val="0"/>
              </w:rPr>
              <w:t xml:space="preserve">Multitask data store Enable error</w:t>
            </w:r>
          </w:p>
        </w:tc>
        <w:tc>
          <w:tcPr/>
          <w:p w:rsidR="00000000" w:rsidDel="00000000" w:rsidP="00000000" w:rsidRDefault="00000000" w:rsidRPr="00000000" w14:paraId="00000174">
            <w:pPr>
              <w:rPr>
                <w:sz w:val="18"/>
                <w:szCs w:val="18"/>
              </w:rPr>
            </w:pPr>
            <w:r w:rsidDel="00000000" w:rsidR="00000000" w:rsidRPr="00000000">
              <w:rPr>
                <w:sz w:val="18"/>
                <w:szCs w:val="18"/>
                <w:rtl w:val="0"/>
              </w:rPr>
              <w:t xml:space="preserve">Two tasks access the same Enable Data Store.</w:t>
            </w:r>
          </w:p>
        </w:tc>
        <w:tc>
          <w:tcPr/>
          <w:p w:rsidR="00000000" w:rsidDel="00000000" w:rsidP="00000000" w:rsidRDefault="00000000" w:rsidRPr="00000000" w14:paraId="00000175">
            <w:pPr>
              <w:rPr>
                <w:sz w:val="18"/>
                <w:szCs w:val="18"/>
              </w:rPr>
            </w:pPr>
            <w:r w:rsidDel="00000000" w:rsidR="00000000" w:rsidRPr="00000000">
              <w:rPr>
                <w:sz w:val="18"/>
                <w:szCs w:val="18"/>
                <w:rtl w:val="0"/>
              </w:rPr>
              <w:t xml:space="preserve">For this example, set MultiTaskDSMMsg to none after understanding the risk.</w:t>
            </w:r>
          </w:p>
        </w:tc>
      </w:tr>
      <w:tr>
        <w:trPr>
          <w:cantSplit w:val="0"/>
          <w:tblHeader w:val="0"/>
        </w:trPr>
        <w:tc>
          <w:tcPr/>
          <w:p w:rsidR="00000000" w:rsidDel="00000000" w:rsidP="00000000" w:rsidRDefault="00000000" w:rsidRPr="00000000" w14:paraId="00000176">
            <w:pPr>
              <w:rPr>
                <w:sz w:val="18"/>
                <w:szCs w:val="18"/>
              </w:rPr>
            </w:pPr>
            <w:r w:rsidDel="00000000" w:rsidR="00000000" w:rsidRPr="00000000">
              <w:rPr>
                <w:sz w:val="18"/>
                <w:szCs w:val="18"/>
                <w:rtl w:val="0"/>
              </w:rPr>
              <w:t xml:space="preserve">Invalid memory section code_ramfuncs</w:t>
            </w:r>
          </w:p>
        </w:tc>
        <w:tc>
          <w:tcPr/>
          <w:p w:rsidR="00000000" w:rsidDel="00000000" w:rsidP="00000000" w:rsidRDefault="00000000" w:rsidRPr="00000000" w14:paraId="00000177">
            <w:pPr>
              <w:rPr>
                <w:sz w:val="18"/>
                <w:szCs w:val="18"/>
              </w:rPr>
            </w:pPr>
            <w:r w:rsidDel="00000000" w:rsidR="00000000" w:rsidRPr="00000000">
              <w:rPr>
                <w:sz w:val="18"/>
                <w:szCs w:val="18"/>
                <w:rtl w:val="0"/>
              </w:rPr>
              <w:t xml:space="preserve">Memory section package missing after config changes.</w:t>
            </w:r>
          </w:p>
        </w:tc>
        <w:tc>
          <w:tcPr/>
          <w:p w:rsidR="00000000" w:rsidDel="00000000" w:rsidP="00000000" w:rsidRDefault="00000000" w:rsidRPr="00000000" w14:paraId="00000178">
            <w:pPr>
              <w:rPr>
                <w:sz w:val="18"/>
                <w:szCs w:val="18"/>
              </w:rPr>
            </w:pPr>
            <w:r w:rsidDel="00000000" w:rsidR="00000000" w:rsidRPr="00000000">
              <w:rPr>
                <w:sz w:val="18"/>
                <w:szCs w:val="18"/>
                <w:rtl w:val="0"/>
              </w:rPr>
              <w:t xml:space="preserve">Set MemSecPackage to tic2000demospkg or restore original config.</w:t>
            </w:r>
          </w:p>
        </w:tc>
      </w:tr>
      <w:tr>
        <w:trPr>
          <w:cantSplit w:val="0"/>
          <w:tblHeader w:val="0"/>
        </w:trPr>
        <w:tc>
          <w:tcPr/>
          <w:p w:rsidR="00000000" w:rsidDel="00000000" w:rsidP="00000000" w:rsidRDefault="00000000" w:rsidRPr="00000000" w14:paraId="00000179">
            <w:pPr>
              <w:rPr>
                <w:sz w:val="18"/>
                <w:szCs w:val="18"/>
              </w:rPr>
            </w:pPr>
            <w:r w:rsidDel="00000000" w:rsidR="00000000" w:rsidRPr="00000000">
              <w:rPr>
                <w:sz w:val="18"/>
                <w:szCs w:val="18"/>
                <w:rtl w:val="0"/>
              </w:rPr>
              <w:t xml:space="preserve">Byte alignment error</w:t>
            </w:r>
          </w:p>
        </w:tc>
        <w:tc>
          <w:tcPr/>
          <w:p w:rsidR="00000000" w:rsidDel="00000000" w:rsidP="00000000" w:rsidRDefault="00000000" w:rsidRPr="00000000" w14:paraId="0000017A">
            <w:pPr>
              <w:rPr>
                <w:sz w:val="18"/>
                <w:szCs w:val="18"/>
              </w:rPr>
            </w:pPr>
            <w:r w:rsidDel="00000000" w:rsidR="00000000" w:rsidRPr="00000000">
              <w:rPr>
                <w:sz w:val="18"/>
                <w:szCs w:val="18"/>
                <w:rtl w:val="0"/>
              </w:rPr>
              <w:t xml:space="preserve">Byte Pack/Unpack alignment mismatched for 16-bit words.</w:t>
            </w:r>
          </w:p>
        </w:tc>
        <w:tc>
          <w:tcPr/>
          <w:p w:rsidR="00000000" w:rsidDel="00000000" w:rsidP="00000000" w:rsidRDefault="00000000" w:rsidRPr="00000000" w14:paraId="0000017B">
            <w:pPr>
              <w:rPr>
                <w:sz w:val="18"/>
                <w:szCs w:val="18"/>
              </w:rPr>
            </w:pPr>
            <w:r w:rsidDel="00000000" w:rsidR="00000000" w:rsidRPr="00000000">
              <w:rPr>
                <w:sz w:val="18"/>
                <w:szCs w:val="18"/>
                <w:rtl w:val="0"/>
              </w:rPr>
              <w:t xml:space="preserve">Use Byte alignment = 2 for four uint16 words.</w:t>
            </w:r>
          </w:p>
        </w:tc>
      </w:tr>
      <w:tr>
        <w:trPr>
          <w:cantSplit w:val="0"/>
          <w:tblHeader w:val="0"/>
        </w:trPr>
        <w:tc>
          <w:tcPr/>
          <w:p w:rsidR="00000000" w:rsidDel="00000000" w:rsidP="00000000" w:rsidRDefault="00000000" w:rsidRPr="00000000" w14:paraId="0000017C">
            <w:pPr>
              <w:rPr>
                <w:sz w:val="18"/>
                <w:szCs w:val="18"/>
              </w:rPr>
            </w:pPr>
            <w:r w:rsidDel="00000000" w:rsidR="00000000" w:rsidRPr="00000000">
              <w:rPr>
                <w:sz w:val="18"/>
                <w:szCs w:val="18"/>
                <w:rtl w:val="0"/>
              </w:rPr>
              <w:t xml:space="preserve">Cannot edit HOST_CAN while running</w:t>
            </w:r>
          </w:p>
        </w:tc>
        <w:tc>
          <w:tcPr/>
          <w:p w:rsidR="00000000" w:rsidDel="00000000" w:rsidP="00000000" w:rsidRDefault="00000000" w:rsidRPr="00000000" w14:paraId="0000017D">
            <w:pPr>
              <w:rPr>
                <w:sz w:val="18"/>
                <w:szCs w:val="18"/>
              </w:rPr>
            </w:pPr>
            <w:r w:rsidDel="00000000" w:rsidR="00000000" w:rsidRPr="00000000">
              <w:rPr>
                <w:sz w:val="18"/>
                <w:szCs w:val="18"/>
                <w:rtl w:val="0"/>
              </w:rPr>
              <w:t xml:space="preserve">Speedgoat application is running.</w:t>
            </w:r>
          </w:p>
        </w:tc>
        <w:tc>
          <w:tcPr/>
          <w:p w:rsidR="00000000" w:rsidDel="00000000" w:rsidP="00000000" w:rsidRDefault="00000000" w:rsidRPr="00000000" w14:paraId="0000017E">
            <w:pPr>
              <w:rPr>
                <w:sz w:val="18"/>
                <w:szCs w:val="18"/>
              </w:rPr>
            </w:pPr>
            <w:r w:rsidDel="00000000" w:rsidR="00000000" w:rsidRPr="00000000">
              <w:rPr>
                <w:sz w:val="18"/>
                <w:szCs w:val="18"/>
                <w:rtl w:val="0"/>
              </w:rPr>
              <w:t xml:space="preserve">Stop target with stop(tg), edit, rebuild, reload, and restart.</w:t>
            </w:r>
          </w:p>
        </w:tc>
      </w:tr>
    </w:tbl>
    <w:p w:rsidR="00000000" w:rsidDel="00000000" w:rsidP="00000000" w:rsidRDefault="00000000" w:rsidRPr="00000000" w14:paraId="0000017F">
      <w:pPr>
        <w:pStyle w:val="Heading2"/>
        <w:rPr/>
      </w:pPr>
      <w:r w:rsidDel="00000000" w:rsidR="00000000" w:rsidRPr="00000000">
        <w:rPr>
          <w:rtl w:val="0"/>
        </w:rPr>
        <w:t xml:space="preserve">14.1 Pitfalls from the actual bring-up</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assume a Simulink display showing zero means the model logic is wrong. It may mean the CAN physical layer is not connected or the frame is not arriving.</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mix C2000 and Speedgoat build artifacts in one messy project folder. Use separate clean folders and separate models.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confuse CAN sample time with CAN bit rate or External Mode serial baud rate. They are three different things.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feed raw fixed-point CAN words directly into Speed_Ref_PU unless you deliberately use the direct-bypass test method. The final architecture feeds raw command words into Reference Signal.</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rely only on C2000 Monitor &amp; Tune for debugging the communication link. CAN echo-back is a stronger proof for this lab objective.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moving models, verify Hardware Mapping, memory section package, model InitFcn, and file paths. Those settings may not survive copying the same way normal blocks do.</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Make backups after every known-good milestone: standalone CAN loopback, Speedgoat-to-C2000 testbench, clean TARGET_CAN build, echo-back verified, motor spin verified.</w:t>
      </w:r>
    </w:p>
    <w:p w:rsidR="00000000" w:rsidDel="00000000" w:rsidP="00000000" w:rsidRDefault="00000000" w:rsidRPr="00000000" w14:paraId="00000187">
      <w:pPr>
        <w:pStyle w:val="Heading1"/>
        <w:rPr/>
      </w:pPr>
      <w:r w:rsidDel="00000000" w:rsidR="00000000" w:rsidRPr="00000000">
        <w:rPr>
          <w:rtl w:val="0"/>
        </w:rPr>
        <w:t xml:space="preserve">15. Appendix: MATLAB commands and block settings</w:t>
      </w:r>
    </w:p>
    <w:p w:rsidR="00000000" w:rsidDel="00000000" w:rsidP="00000000" w:rsidRDefault="00000000" w:rsidRPr="00000000" w14:paraId="00000188">
      <w:pPr>
        <w:pStyle w:val="Heading2"/>
        <w:rPr/>
      </w:pPr>
      <w:r w:rsidDel="00000000" w:rsidR="00000000" w:rsidRPr="00000000">
        <w:rPr>
          <w:rtl w:val="0"/>
        </w:rPr>
        <w:t xml:space="preserve">15.1 Serial port checks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serialportlist('all')</w:t>
        <w:br w:type="textWrapping"/>
        <w:t xml:space="preserve">serialportlist('available')</w:t>
        <w:br w:type="textWrapping"/>
        <w:br w:type="textWrapping"/>
        <w:t xml:space="preserve">s = serialportfind; delete(s); clear s</w:t>
        <w:br w:type="textWrapping"/>
        <w:t xml:space="preserve">old = instrfindall; fclose(old); delete(old); clear old</w:t>
      </w:r>
    </w:p>
    <w:p w:rsidR="00000000" w:rsidDel="00000000" w:rsidP="00000000" w:rsidRDefault="00000000" w:rsidRPr="00000000" w14:paraId="0000018A">
      <w:pPr>
        <w:pStyle w:val="Heading2"/>
        <w:rPr/>
      </w:pPr>
      <w:r w:rsidDel="00000000" w:rsidR="00000000" w:rsidRPr="00000000">
        <w:rPr>
          <w:rtl w:val="0"/>
        </w:rPr>
        <w:t xml:space="preserve">15.2 Clean generated files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cd('C:\MTU_DMD_CAN\C2000_TARGET')</w:t>
        <w:br w:type="textWrapping"/>
        <w:t xml:space="preserve">if isfile('TARGET_CAN.slxc'), delete('TARGET_CAN.slxc'); end</w:t>
        <w:br w:type="textWrapping"/>
        <w:t xml:space="preserve">if isfolder('TARGET_CAN_ert_rtw'), rmdir('TARGET_CAN_ert_rtw','s'); end</w:t>
        <w:br w:type="textWrapping"/>
        <w:t xml:space="preserve">if isfolder('slprj'), rmdir('slprj','s'); end</w:t>
        <w:br w:type="textWrapping"/>
        <w:t xml:space="preserve">clear mex</w:t>
        <w:br w:type="textWrapping"/>
        <w:t xml:space="preserve">clear classes</w:t>
        <w:br w:type="textWrapping"/>
        <w:t xml:space="preserve">rehash toolboxcache</w:t>
      </w:r>
    </w:p>
    <w:p w:rsidR="00000000" w:rsidDel="00000000" w:rsidP="00000000" w:rsidRDefault="00000000" w:rsidRPr="00000000" w14:paraId="0000018C">
      <w:pPr>
        <w:pStyle w:val="Heading2"/>
        <w:rPr/>
      </w:pPr>
      <w:r w:rsidDel="00000000" w:rsidR="00000000" w:rsidRPr="00000000">
        <w:rPr>
          <w:rtl w:val="0"/>
        </w:rPr>
        <w:t xml:space="preserve">15.3 C2000 model sanity check</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get_param('TARGET_CAN','SystemTargetFile')</w:t>
        <w:br w:type="textWrapping"/>
        <w:t xml:space="preserve">get_param('TARGET_CAN','HardwareBoard')</w:t>
        <w:br w:type="textWrapping"/>
        <w:br w:type="textWrapping"/>
        <w:t xml:space="preserve">% Expected:</w:t>
        <w:br w:type="textWrapping"/>
        <w:t xml:space="preserve">% 'ert.tlc'</w:t>
        <w:br w:type="textWrapping"/>
        <w:t xml:space="preserve">% 'TI Piccolo F28069M LaunchPad'</w:t>
      </w:r>
    </w:p>
    <w:p w:rsidR="00000000" w:rsidDel="00000000" w:rsidP="00000000" w:rsidRDefault="00000000" w:rsidRPr="00000000" w14:paraId="0000018E">
      <w:pPr>
        <w:pStyle w:val="Heading2"/>
        <w:rPr/>
      </w:pPr>
      <w:r w:rsidDel="00000000" w:rsidR="00000000" w:rsidRPr="00000000">
        <w:rPr>
          <w:rtl w:val="0"/>
        </w:rPr>
        <w:t xml:space="preserve">15.4 Speedgoat model sanity check</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2f2f2" w:val="clear"/>
        <w:spacing w:after="120" w:before="60" w:line="276" w:lineRule="auto"/>
        <w:ind w:left="288"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get_param('HOST_CAN','SystemTargetFile')</w:t>
        <w:br w:type="textWrapping"/>
        <w:t xml:space="preserve">get_param('HOST_CAN','HardwareBoard')</w:t>
        <w:br w:type="textWrapping"/>
        <w:br w:type="textWrapping"/>
        <w:t xml:space="preserve">% Expected: Simulink Real-Time / Speedgoat target configuration, not TI C2000.</w:t>
      </w:r>
    </w:p>
    <w:p w:rsidR="00000000" w:rsidDel="00000000" w:rsidP="00000000" w:rsidRDefault="00000000" w:rsidRPr="00000000" w14:paraId="0000019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15.5 Final block configuration checklist</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d9eaf7" w:val="clear"/>
          </w:tcPr>
          <w:p w:rsidR="00000000" w:rsidDel="00000000" w:rsidP="00000000" w:rsidRDefault="00000000" w:rsidRPr="00000000" w14:paraId="00000192">
            <w:pPr>
              <w:rPr>
                <w:sz w:val="18"/>
                <w:szCs w:val="18"/>
              </w:rPr>
            </w:pPr>
            <w:r w:rsidDel="00000000" w:rsidR="00000000" w:rsidRPr="00000000">
              <w:rPr>
                <w:b w:val="1"/>
                <w:bCs w:val="1"/>
                <w:sz w:val="18"/>
                <w:szCs w:val="18"/>
                <w:rtl w:val="0"/>
              </w:rPr>
              <w:t xml:space="preserve">Block / item</w:t>
            </w:r>
            <w:r w:rsidDel="00000000" w:rsidR="00000000" w:rsidRPr="00000000">
              <w:rPr>
                <w:rtl w:val="0"/>
              </w:rPr>
            </w:r>
          </w:p>
        </w:tc>
        <w:tc>
          <w:tcPr>
            <w:shd w:fill="d9eaf7" w:val="clear"/>
          </w:tcPr>
          <w:p w:rsidR="00000000" w:rsidDel="00000000" w:rsidP="00000000" w:rsidRDefault="00000000" w:rsidRPr="00000000" w14:paraId="00000193">
            <w:pPr>
              <w:rPr>
                <w:sz w:val="18"/>
                <w:szCs w:val="18"/>
              </w:rPr>
            </w:pPr>
            <w:r w:rsidDel="00000000" w:rsidR="00000000" w:rsidRPr="00000000">
              <w:rPr>
                <w:b w:val="1"/>
                <w:bCs w:val="1"/>
                <w:sz w:val="18"/>
                <w:szCs w:val="18"/>
                <w:rtl w:val="0"/>
              </w:rPr>
              <w:t xml:space="preserve">Final setting</w:t>
            </w:r>
            <w:r w:rsidDel="00000000" w:rsidR="00000000" w:rsidRPr="00000000">
              <w:rPr>
                <w:rtl w:val="0"/>
              </w:rPr>
            </w:r>
          </w:p>
        </w:tc>
      </w:tr>
      <w:tr>
        <w:trPr>
          <w:cantSplit w:val="0"/>
          <w:tblHeader w:val="0"/>
        </w:trPr>
        <w:tc>
          <w:tcPr/>
          <w:p w:rsidR="00000000" w:rsidDel="00000000" w:rsidP="00000000" w:rsidRDefault="00000000" w:rsidRPr="00000000" w14:paraId="00000194">
            <w:pPr>
              <w:rPr>
                <w:sz w:val="18"/>
                <w:szCs w:val="18"/>
              </w:rPr>
            </w:pPr>
            <w:r w:rsidDel="00000000" w:rsidR="00000000" w:rsidRPr="00000000">
              <w:rPr>
                <w:sz w:val="18"/>
                <w:szCs w:val="18"/>
                <w:rtl w:val="0"/>
              </w:rPr>
              <w:t xml:space="preserve">HOST_CAN Byte Pack</w:t>
            </w:r>
          </w:p>
        </w:tc>
        <w:tc>
          <w:tcPr/>
          <w:p w:rsidR="00000000" w:rsidDel="00000000" w:rsidP="00000000" w:rsidRDefault="00000000" w:rsidRPr="00000000" w14:paraId="00000195">
            <w:pPr>
              <w:rPr>
                <w:sz w:val="18"/>
                <w:szCs w:val="18"/>
              </w:rPr>
            </w:pPr>
            <w:r w:rsidDel="00000000" w:rsidR="00000000" w:rsidRPr="00000000">
              <w:rPr>
                <w:sz w:val="18"/>
                <w:szCs w:val="18"/>
                <w:rtl w:val="0"/>
              </w:rPr>
              <w:t xml:space="preserve">{'uint16','uint16','uint16','uint16'}, output uint8, alignment 2</w:t>
            </w:r>
          </w:p>
        </w:tc>
      </w:tr>
      <w:tr>
        <w:trPr>
          <w:cantSplit w:val="0"/>
          <w:tblHeader w:val="0"/>
        </w:trPr>
        <w:tc>
          <w:tcPr/>
          <w:p w:rsidR="00000000" w:rsidDel="00000000" w:rsidP="00000000" w:rsidRDefault="00000000" w:rsidRPr="00000000" w14:paraId="00000196">
            <w:pPr>
              <w:rPr>
                <w:sz w:val="18"/>
                <w:szCs w:val="18"/>
              </w:rPr>
            </w:pPr>
            <w:r w:rsidDel="00000000" w:rsidR="00000000" w:rsidRPr="00000000">
              <w:rPr>
                <w:sz w:val="18"/>
                <w:szCs w:val="18"/>
                <w:rtl w:val="0"/>
              </w:rPr>
              <w:t xml:space="preserve">HOST_CAN CAN Pack</w:t>
            </w:r>
          </w:p>
        </w:tc>
        <w:tc>
          <w:tcPr/>
          <w:p w:rsidR="00000000" w:rsidDel="00000000" w:rsidP="00000000" w:rsidRDefault="00000000" w:rsidRPr="00000000" w14:paraId="00000197">
            <w:pPr>
              <w:rPr>
                <w:sz w:val="18"/>
                <w:szCs w:val="18"/>
              </w:rPr>
            </w:pPr>
            <w:r w:rsidDel="00000000" w:rsidR="00000000" w:rsidRPr="00000000">
              <w:rPr>
                <w:sz w:val="18"/>
                <w:szCs w:val="18"/>
                <w:rtl w:val="0"/>
              </w:rPr>
              <w:t xml:space="preserve">Standard ID 256, DLC 8</w:t>
            </w:r>
          </w:p>
        </w:tc>
      </w:tr>
      <w:tr>
        <w:trPr>
          <w:cantSplit w:val="0"/>
          <w:tblHeader w:val="0"/>
        </w:trPr>
        <w:tc>
          <w:tcPr/>
          <w:p w:rsidR="00000000" w:rsidDel="00000000" w:rsidP="00000000" w:rsidRDefault="00000000" w:rsidRPr="00000000" w14:paraId="00000198">
            <w:pPr>
              <w:rPr>
                <w:sz w:val="18"/>
                <w:szCs w:val="18"/>
              </w:rPr>
            </w:pPr>
            <w:r w:rsidDel="00000000" w:rsidR="00000000" w:rsidRPr="00000000">
              <w:rPr>
                <w:sz w:val="18"/>
                <w:szCs w:val="18"/>
                <w:rtl w:val="0"/>
              </w:rPr>
              <w:t xml:space="preserve">HOST_CAN Speedgoat CAN Write</w:t>
            </w:r>
          </w:p>
        </w:tc>
        <w:tc>
          <w:tcPr/>
          <w:p w:rsidR="00000000" w:rsidDel="00000000" w:rsidP="00000000" w:rsidRDefault="00000000" w:rsidRPr="00000000" w14:paraId="00000199">
            <w:pPr>
              <w:rPr>
                <w:sz w:val="18"/>
                <w:szCs w:val="18"/>
              </w:rPr>
            </w:pPr>
            <w:r w:rsidDel="00000000" w:rsidR="00000000" w:rsidRPr="00000000">
              <w:rPr>
                <w:sz w:val="18"/>
                <w:szCs w:val="18"/>
                <w:rtl w:val="0"/>
              </w:rPr>
              <w:t xml:space="preserve">IO691, Module ID 2, Channel 1, sample time 0.03</w:t>
            </w:r>
          </w:p>
        </w:tc>
      </w:tr>
      <w:tr>
        <w:trPr>
          <w:cantSplit w:val="0"/>
          <w:tblHeader w:val="0"/>
        </w:trPr>
        <w:tc>
          <w:tcPr/>
          <w:p w:rsidR="00000000" w:rsidDel="00000000" w:rsidP="00000000" w:rsidRDefault="00000000" w:rsidRPr="00000000" w14:paraId="0000019A">
            <w:pPr>
              <w:rPr>
                <w:sz w:val="18"/>
                <w:szCs w:val="18"/>
              </w:rPr>
            </w:pPr>
            <w:r w:rsidDel="00000000" w:rsidR="00000000" w:rsidRPr="00000000">
              <w:rPr>
                <w:sz w:val="18"/>
                <w:szCs w:val="18"/>
                <w:rtl w:val="0"/>
              </w:rPr>
              <w:t xml:space="preserve">TARGET_CAN C28x CAN Receive</w:t>
            </w:r>
          </w:p>
        </w:tc>
        <w:tc>
          <w:tcPr/>
          <w:p w:rsidR="00000000" w:rsidDel="00000000" w:rsidP="00000000" w:rsidRDefault="00000000" w:rsidRPr="00000000" w14:paraId="0000019B">
            <w:pPr>
              <w:rPr>
                <w:sz w:val="18"/>
                <w:szCs w:val="18"/>
              </w:rPr>
            </w:pPr>
            <w:r w:rsidDel="00000000" w:rsidR="00000000" w:rsidRPr="00000000">
              <w:rPr>
                <w:sz w:val="18"/>
                <w:szCs w:val="18"/>
                <w:rtl w:val="0"/>
              </w:rPr>
              <w:t xml:space="preserve">Standard ID 256, same CAN bit rate as host</w:t>
            </w:r>
          </w:p>
        </w:tc>
      </w:tr>
      <w:tr>
        <w:trPr>
          <w:cantSplit w:val="0"/>
          <w:tblHeader w:val="0"/>
        </w:trPr>
        <w:tc>
          <w:tcPr/>
          <w:p w:rsidR="00000000" w:rsidDel="00000000" w:rsidP="00000000" w:rsidRDefault="00000000" w:rsidRPr="00000000" w14:paraId="0000019C">
            <w:pPr>
              <w:rPr>
                <w:sz w:val="18"/>
                <w:szCs w:val="18"/>
              </w:rPr>
            </w:pPr>
            <w:r w:rsidDel="00000000" w:rsidR="00000000" w:rsidRPr="00000000">
              <w:rPr>
                <w:sz w:val="18"/>
                <w:szCs w:val="18"/>
                <w:rtl w:val="0"/>
              </w:rPr>
              <w:t xml:space="preserve">TARGET_CAN Byte Unpack</w:t>
            </w:r>
          </w:p>
        </w:tc>
        <w:tc>
          <w:tcPr/>
          <w:p w:rsidR="00000000" w:rsidDel="00000000" w:rsidP="00000000" w:rsidRDefault="00000000" w:rsidRPr="00000000" w14:paraId="0000019D">
            <w:pPr>
              <w:rPr>
                <w:sz w:val="18"/>
                <w:szCs w:val="18"/>
              </w:rPr>
            </w:pPr>
            <w:r w:rsidDel="00000000" w:rsidR="00000000" w:rsidRPr="00000000">
              <w:rPr>
                <w:sz w:val="18"/>
                <w:szCs w:val="18"/>
                <w:rtl w:val="0"/>
              </w:rPr>
              <w:t xml:space="preserve">{'uint16','uint16','uint16','uint16'}, dimensions {[1],[1],[1],[1]}, alignment 2</w:t>
            </w:r>
          </w:p>
        </w:tc>
      </w:tr>
      <w:tr>
        <w:trPr>
          <w:cantSplit w:val="0"/>
          <w:tblHeader w:val="0"/>
        </w:trPr>
        <w:tc>
          <w:tcPr/>
          <w:p w:rsidR="00000000" w:rsidDel="00000000" w:rsidP="00000000" w:rsidRDefault="00000000" w:rsidRPr="00000000" w14:paraId="0000019E">
            <w:pPr>
              <w:rPr>
                <w:sz w:val="18"/>
                <w:szCs w:val="18"/>
              </w:rPr>
            </w:pPr>
            <w:r w:rsidDel="00000000" w:rsidR="00000000" w:rsidRPr="00000000">
              <w:rPr>
                <w:sz w:val="18"/>
                <w:szCs w:val="18"/>
                <w:rtl w:val="0"/>
              </w:rPr>
              <w:t xml:space="preserve">TARGET_CAN Reference Signal input</w:t>
            </w:r>
          </w:p>
        </w:tc>
        <w:tc>
          <w:tcPr/>
          <w:p w:rsidR="00000000" w:rsidDel="00000000" w:rsidP="00000000" w:rsidRDefault="00000000" w:rsidRPr="00000000" w14:paraId="0000019F">
            <w:pPr>
              <w:rPr>
                <w:sz w:val="18"/>
                <w:szCs w:val="18"/>
              </w:rPr>
            </w:pPr>
            <w:r w:rsidDel="00000000" w:rsidR="00000000" w:rsidRPr="00000000">
              <w:rPr>
                <w:sz w:val="18"/>
                <w:szCs w:val="18"/>
                <w:rtl w:val="0"/>
              </w:rPr>
              <w:t xml:space="preserve">First command words from Byte Unpack / Mux</w:t>
            </w:r>
          </w:p>
        </w:tc>
      </w:tr>
      <w:tr>
        <w:trPr>
          <w:cantSplit w:val="0"/>
          <w:tblHeader w:val="0"/>
        </w:trPr>
        <w:tc>
          <w:tcPr/>
          <w:p w:rsidR="00000000" w:rsidDel="00000000" w:rsidP="00000000" w:rsidRDefault="00000000" w:rsidRPr="00000000" w14:paraId="000001A0">
            <w:pPr>
              <w:rPr>
                <w:sz w:val="18"/>
                <w:szCs w:val="18"/>
              </w:rPr>
            </w:pPr>
            <w:r w:rsidDel="00000000" w:rsidR="00000000" w:rsidRPr="00000000">
              <w:rPr>
                <w:sz w:val="18"/>
                <w:szCs w:val="18"/>
                <w:rtl w:val="0"/>
              </w:rPr>
              <w:t xml:space="preserve">TARGET_CAN CAN echo transmit</w:t>
            </w:r>
          </w:p>
        </w:tc>
        <w:tc>
          <w:tcPr/>
          <w:p w:rsidR="00000000" w:rsidDel="00000000" w:rsidP="00000000" w:rsidRDefault="00000000" w:rsidRPr="00000000" w14:paraId="000001A1">
            <w:pPr>
              <w:rPr>
                <w:sz w:val="18"/>
                <w:szCs w:val="18"/>
              </w:rPr>
            </w:pPr>
            <w:r w:rsidDel="00000000" w:rsidR="00000000" w:rsidRPr="00000000">
              <w:rPr>
                <w:sz w:val="18"/>
                <w:szCs w:val="18"/>
                <w:rtl w:val="0"/>
              </w:rPr>
              <w:t xml:space="preserve">Byte Pack -&gt; C28x CAN XMT, Standard ID 257, DLC 8</w:t>
            </w:r>
          </w:p>
        </w:tc>
      </w:tr>
      <w:tr>
        <w:trPr>
          <w:cantSplit w:val="0"/>
          <w:tblHeader w:val="0"/>
        </w:trPr>
        <w:tc>
          <w:tcPr/>
          <w:p w:rsidR="00000000" w:rsidDel="00000000" w:rsidP="00000000" w:rsidRDefault="00000000" w:rsidRPr="00000000" w14:paraId="000001A2">
            <w:pPr>
              <w:rPr>
                <w:sz w:val="18"/>
                <w:szCs w:val="18"/>
              </w:rPr>
            </w:pPr>
            <w:r w:rsidDel="00000000" w:rsidR="00000000" w:rsidRPr="00000000">
              <w:rPr>
                <w:sz w:val="18"/>
                <w:szCs w:val="18"/>
                <w:rtl w:val="0"/>
              </w:rPr>
              <w:t xml:space="preserve">HOST_CAN echo receive</w:t>
            </w:r>
          </w:p>
        </w:tc>
        <w:tc>
          <w:tcPr/>
          <w:p w:rsidR="00000000" w:rsidDel="00000000" w:rsidP="00000000" w:rsidRDefault="00000000" w:rsidRPr="00000000" w14:paraId="000001A3">
            <w:pPr>
              <w:rPr>
                <w:sz w:val="18"/>
                <w:szCs w:val="18"/>
              </w:rPr>
            </w:pPr>
            <w:r w:rsidDel="00000000" w:rsidR="00000000" w:rsidRPr="00000000">
              <w:rPr>
                <w:sz w:val="18"/>
                <w:szCs w:val="18"/>
                <w:rtl w:val="0"/>
              </w:rPr>
              <w:t xml:space="preserve">CAN Read ID 257 -&gt; CAN Unpack / Byte Unpack -&gt; displays</w:t>
            </w:r>
          </w:p>
        </w:tc>
      </w:tr>
    </w:tbl>
    <w:p w:rsidR="00000000" w:rsidDel="00000000" w:rsidP="00000000" w:rsidRDefault="00000000" w:rsidRPr="00000000" w14:paraId="000001A4">
      <w:pPr>
        <w:pStyle w:val="Heading1"/>
        <w:rPr/>
      </w:pPr>
      <w:r w:rsidDel="00000000" w:rsidR="00000000" w:rsidRPr="00000000">
        <w:rPr>
          <w:rtl w:val="0"/>
        </w:rPr>
        <w:t xml:space="preserve">16. Final reusable checklist</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Clean folders created and file generation redirected.</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TARGET_CAN opens alone and builds cleanly.</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Hardware Mapping sets HWI_ADCINT1 and HWI_ADCINT2 correctly.</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Old SCI receive/transmit blocks that conflict with SCI_A are commented or removed.</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HOST_CAN uses Speedgoat/Simulink Real-Time target settings.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Host Byte Pack and target Byte Unpack both use four uint16 values and alignment 2.</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ID 256 sends command from Speedgoat to C2000.</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ID 257 echoes C2000 receive data back to Speedgoat.</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CANH/CANL/GND wiring is secure and terminated correctly.</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Motor first spins at low RPM with Iq/load = 0 A.</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backup copy is made immediately after motor spin is verified.</w:t>
      </w:r>
    </w:p>
    <w:tbl>
      <w:tblPr>
        <w:tblStyle w:val="Table19"/>
        <w:tblW w:w="10166.0" w:type="dxa"/>
        <w:jc w:val="center"/>
        <w:tblLayout w:type="fixed"/>
        <w:tblLook w:val="0400"/>
      </w:tblPr>
      <w:tblGrid>
        <w:gridCol w:w="10166"/>
        <w:tblGridChange w:id="0">
          <w:tblGrid>
            <w:gridCol w:w="10166"/>
          </w:tblGrid>
        </w:tblGridChange>
      </w:tblGrid>
      <w:tr>
        <w:trPr>
          <w:cantSplit w:val="0"/>
          <w:tblHeader w:val="0"/>
        </w:trPr>
        <w:tc>
          <w:tcPr>
            <w:shd w:fill="d9ead3" w:val="clear"/>
            <w:vAlign w:val="top"/>
          </w:tcPr>
          <w:p w:rsidR="00000000" w:rsidDel="00000000" w:rsidP="00000000" w:rsidRDefault="00000000" w:rsidRPr="00000000" w14:paraId="000001B0">
            <w:pPr>
              <w:rPr/>
            </w:pPr>
            <w:r w:rsidDel="00000000" w:rsidR="00000000" w:rsidRPr="00000000">
              <w:rPr>
                <w:b w:val="1"/>
                <w:bCs w:val="1"/>
                <w:rtl w:val="0"/>
              </w:rPr>
              <w:t xml:space="preserve">Final note: </w:t>
            </w:r>
            <w:r w:rsidDel="00000000" w:rsidR="00000000" w:rsidRPr="00000000">
              <w:rPr>
                <w:rtl w:val="0"/>
              </w:rPr>
              <w:t xml:space="preserve">The final working solution was achieved when the model architecture was cleaned up and the physical CAN connection was fixed. The Simulink logic matters, but the physical CAN layer is unforgiving: one loose or miswired connection can make a correct model look completely broken.</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e74b5"/>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athworks.com/help/ti-c2000/ug/configure-interrupts-events.html" TargetMode="External"/><Relationship Id="rId22" Type="http://schemas.openxmlformats.org/officeDocument/2006/relationships/hyperlink" Target="https://www.mathworks.com/help/ti-c2000/ref/serial-configuraton-externalmode-pil.html" TargetMode="External"/><Relationship Id="rId21" Type="http://schemas.openxmlformats.org/officeDocument/2006/relationships/hyperlink" Target="https://www.mathworks.com/help/ti-c2000/ref/sect-hw-imp-pane-external-mode.html" TargetMode="External"/><Relationship Id="rId24" Type="http://schemas.openxmlformats.org/officeDocument/2006/relationships/hyperlink" Target="https://www.mathworks.com/help/vnt/ug/canpack.html" TargetMode="External"/><Relationship Id="rId23" Type="http://schemas.openxmlformats.org/officeDocument/2006/relationships/hyperlink" Target="https://www.mathworks.com/help/ti-c2000/ug/signal-monitoring-paramter-tune-xcp-on-seria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mathworks.com/help/ecoder/ref/bytepack.html" TargetMode="External"/><Relationship Id="rId25" Type="http://schemas.openxmlformats.org/officeDocument/2006/relationships/hyperlink" Target="https://www.mathworks.com/help/vnt/ug/canunpack.html" TargetMode="External"/><Relationship Id="rId28" Type="http://schemas.openxmlformats.org/officeDocument/2006/relationships/hyperlink" Target="https://www.mathworks.com/help/slrealtime/io_ref/bytepacking.html" TargetMode="External"/><Relationship Id="rId27" Type="http://schemas.openxmlformats.org/officeDocument/2006/relationships/hyperlink" Target="https://www.mathworks.com/help/ecoder/ref/byteunpack.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athworks.com/help/slrealtime/io_ref/byteunpacking.html"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ti.com/lit/ds/symlink/tms320f28062.pdf" TargetMode="External"/><Relationship Id="rId30" Type="http://schemas.openxmlformats.org/officeDocument/2006/relationships/hyperlink" Target="https://www.ti.com/lit/pdf/sprui11" TargetMode="External"/><Relationship Id="rId11" Type="http://schemas.openxmlformats.org/officeDocument/2006/relationships/hyperlink" Target="https://www.mathworks.com/help/slrealtime/index.html" TargetMode="External"/><Relationship Id="rId10" Type="http://schemas.openxmlformats.org/officeDocument/2006/relationships/image" Target="media/image2.png"/><Relationship Id="rId13" Type="http://schemas.openxmlformats.org/officeDocument/2006/relationships/hyperlink" Target="https://www.mathworks.com/help/slrealtime/ug/set-up-target-computer-ethernet-connection.html" TargetMode="External"/><Relationship Id="rId12" Type="http://schemas.openxmlformats.org/officeDocument/2006/relationships/hyperlink" Target="https://www.mathworks.com/help/slrealtime/gs/set-up-and-configure-simulink-real-time.html" TargetMode="External"/><Relationship Id="rId15" Type="http://schemas.openxmlformats.org/officeDocument/2006/relationships/hyperlink" Target="https://www.speedgoat.com/products/communication-protocols-can-fd-io691" TargetMode="External"/><Relationship Id="rId14" Type="http://schemas.openxmlformats.org/officeDocument/2006/relationships/hyperlink" Target="https://www.mathworks.com/help/slrealtime/io_ref/speedgoat-target-computer-support.html" TargetMode="External"/><Relationship Id="rId17" Type="http://schemas.openxmlformats.org/officeDocument/2006/relationships/hyperlink" Target="https://www.mathworks.com/help/ti-c2000/index.html" TargetMode="External"/><Relationship Id="rId16" Type="http://schemas.openxmlformats.org/officeDocument/2006/relationships/hyperlink" Target="https://www.mathworks.com/hardware-support/speedgoat-io-communication-protocols-support-simulink-real-time.html" TargetMode="External"/><Relationship Id="rId19" Type="http://schemas.openxmlformats.org/officeDocument/2006/relationships/hyperlink" Target="https://www.mathworks.com/help/ti-c2000/gs/Supported-TI-C2000-Processors.html" TargetMode="External"/><Relationship Id="rId18" Type="http://schemas.openxmlformats.org/officeDocument/2006/relationships/hyperlink" Target="https://www.mathworks.com/help/ti-c2000/ug/getting-started-with-C2000-exampl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RYBAWkG5iqEe6O1/yBUShZueg==">CgMxLjA4AHIhMWZqTjdPclJ3ejkyVlpXRVFMVGoyLVdTSUlnQlJFNnp4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