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850"/>
        <w:gridCol w:w="1835"/>
        <w:tblGridChange w:id="0">
          <w:tblGrid>
            <w:gridCol w:w="1415"/>
            <w:gridCol w:w="1850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Debug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Test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Mtr1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Mtr1 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Mtr1 Vd/Vq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Mtr1 Pm/Te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Mtr2 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Mtr2 Vd/Vq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Mtr2 Pm/Te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RPM sine sweep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sine sweep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+NiXRFgHF0+fVxh0O+GnuAKm0w==">CgMxLjA4AHIhMS1tLXV2RUJxMUU2T09JaGw1STNVU3JRWjNyMzhyVVho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