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tf8vmhv6h25" w:id="0"/>
      <w:bookmarkEnd w:id="0"/>
      <w:r w:rsidDel="00000000" w:rsidR="00000000" w:rsidRPr="00000000">
        <w:rPr>
          <w:rtl w:val="0"/>
        </w:rPr>
        <w:t xml:space="preserve">Shepherd High School High-Flier Award Recipient announced for February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Via Shepherd High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57538" cy="2671763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Jill Chaney was awarded the High-Flier award for February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Source: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https://www.facebook.com/shepherdmihs/photos/a.228594334002326.1073741828.224111741117252/589575454570877/?type=3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Photos Shared by Jay Gross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jpg"/><Relationship Id="rId6" Type="http://schemas.openxmlformats.org/officeDocument/2006/relationships/hyperlink" Target="https://www.facebook.com/shepherdmihs/photos/a.228594334002326.1073741828.224111741117252/589575454570877/?type=3" TargetMode="External"/><Relationship Id="rId7" Type="http://schemas.openxmlformats.org/officeDocument/2006/relationships/image" Target="media/image03.jpg"/><Relationship Id="rId8" Type="http://schemas.openxmlformats.org/officeDocument/2006/relationships/image" Target="media/image05.jpg"/></Relationships>
</file>