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sz w:val="32"/>
          <w:szCs w:val="32"/>
        </w:rPr>
        <w:t xml:space="preserve">CEBU INSTITUTE OF TECHNOLOGY</w:t>
      </w:r>
    </w:p>
    <w:p>
      <w:pPr>
        <w:jc w:val="center"/>
      </w:pPr>
      <w:r>
        <w:rPr>
          <w:rFonts w:ascii="Arial" w:cs="Arial" w:eastAsia="Arial" w:hAnsi="Arial"/>
          <w:b/>
          <w:bCs/>
          <w:sz w:val="32"/>
          <w:szCs w:val="32"/>
        </w:rPr>
        <w:t xml:space="preserve">UNIVERSITY</w:t>
      </w:r>
    </w:p>
    <w:p>
      <w:pPr>
        <w:spacing w:before="1200"/>
        <w:jc w:val="center"/>
      </w:pPr>
      <w:r>
        <w:rPr>
          <w:rFonts w:ascii="Arial" w:cs="Arial" w:eastAsia="Arial" w:hAnsi="Arial"/>
          <w:sz w:val="28"/>
          <w:szCs w:val="28"/>
        </w:rPr>
        <w:t xml:space="preserve">COLLEGE OF COMPUTER STUDIES</w:t>
      </w:r>
    </w:p>
    <w:p>
      <w:pPr>
        <w:spacing w:before="2400"/>
        <w:jc w:val="center"/>
      </w:pPr>
      <w:r>
        <w:rPr>
          <w:rFonts w:ascii="Arial" w:cs="Arial" w:eastAsia="Arial" w:hAnsi="Arial"/>
          <w:b/>
          <w:bCs/>
          <w:sz w:val="32"/>
          <w:szCs w:val="32"/>
        </w:rPr>
        <w:t xml:space="preserve">Software Project Management Plan</w:t>
      </w:r>
    </w:p>
    <w:p>
      <w:pPr>
        <w:jc w:val="center"/>
      </w:pPr>
      <w:r>
        <w:rPr>
          <w:rFonts w:ascii="Arial" w:cs="Arial" w:eastAsia="Arial" w:hAnsi="Arial"/>
          <w:i/>
          <w:iCs/>
          <w:sz w:val="24"/>
          <w:szCs w:val="24"/>
        </w:rPr>
        <w:t xml:space="preserve">for</w:t>
      </w:r>
    </w:p>
    <w:p>
      <w:pPr>
        <w:jc w:val="center"/>
      </w:pPr>
      <w:r>
        <w:rPr>
          <w:rFonts w:ascii="Arial" w:cs="Arial" w:eastAsia="Arial" w:hAnsi="Arial"/>
          <w:b/>
          <w:bCs/>
          <w:sz w:val="28"/>
          <w:szCs w:val="28"/>
        </w:rPr>
        <w:t xml:space="preserve">CeView</w:t>
      </w:r>
    </w:p>
    <w:p>
      <w:pPr>
        <w:spacing w:before="120"/>
        <w:jc w:val="center"/>
      </w:pPr>
      <w:r>
        <w:rPr>
          <w:rFonts w:ascii="Arial" w:cs="Arial" w:eastAsia="Arial" w:hAnsi="Arial"/>
          <w:sz w:val="20"/>
          <w:szCs w:val="20"/>
        </w:rPr>
        <w:t xml:space="preserve">Version: Beta Testing (Refactored SPMP, Semester 2)</w:t>
      </w:r>
    </w:p>
    <w:p>
      <w:pPr>
        <w:spacing w:before="1600"/>
        <w:jc w:val="center"/>
      </w:pPr>
      <w:r>
        <w:rPr>
          <w:rFonts w:ascii="Arial" w:cs="Arial" w:eastAsia="Arial" w:hAnsi="Arial"/>
          <w:b/>
          <w:bCs/>
          <w:sz w:val="20"/>
          <w:szCs w:val="20"/>
          <w:highlight w:val="yellow"/>
          <w:highlightCs w:val="yellow"/>
        </w:rPr>
        <w:t xml:space="preserve">[Course code / section]</w:t>
      </w:r>
      <w:r>
        <w:rPr>
          <w:rFonts w:ascii="Arial" w:cs="Arial" w:eastAsia="Arial" w:hAnsi="Arial"/>
          <w:sz w:val="20"/>
          <w:szCs w:val="20"/>
        </w:rPr>
        <w:t xml:space="preserve">  ·  </w:t>
      </w:r>
      <w:r>
        <w:rPr>
          <w:rFonts w:ascii="Arial" w:cs="Arial" w:eastAsia="Arial" w:hAnsi="Arial"/>
          <w:b/>
          <w:bCs/>
          <w:sz w:val="20"/>
          <w:szCs w:val="20"/>
          <w:highlight w:val="yellow"/>
          <w:highlightCs w:val="yellow"/>
        </w:rPr>
        <w:t xml:space="preserve">[Adviser]</w:t>
      </w:r>
      <w:r>
        <w:rPr>
          <w:rFonts w:ascii="Arial" w:cs="Arial" w:eastAsia="Arial" w:hAnsi="Arial"/>
          <w:sz w:val="20"/>
          <w:szCs w:val="20"/>
        </w:rPr>
        <w:t xml:space="preserve">  ·  </w:t>
      </w:r>
      <w:r>
        <w:rPr>
          <w:rFonts w:ascii="Arial" w:cs="Arial" w:eastAsia="Arial" w:hAnsi="Arial"/>
          <w:b/>
          <w:bCs/>
          <w:sz w:val="20"/>
          <w:szCs w:val="20"/>
          <w:highlight w:val="yellow"/>
          <w:highlightCs w:val="yellow"/>
        </w:rPr>
        <w:t xml:space="preserve">[Team members]</w:t>
      </w:r>
    </w:p>
    <w:p>
      <w:r>
        <w:br w:type="page"/>
      </w:r>
    </w:p>
    <w:p>
      <w:pPr>
        <w:spacing w:after="120"/>
      </w:pPr>
      <w:r>
        <w:rPr>
          <w:rFonts w:ascii="Arial" w:cs="Arial" w:eastAsia="Arial" w:hAnsi="Arial"/>
          <w:b/>
          <w:bCs/>
          <w:sz w:val="22"/>
          <w:szCs w:val="22"/>
        </w:rPr>
        <w:t xml:space="preserve">How to read this draft</w:t>
      </w:r>
    </w:p>
    <w:p>
      <w:pPr>
        <w:spacing w:after="120"/>
      </w:pPr>
      <w:r>
        <w:rPr>
          <w:rFonts w:ascii="Arial" w:cs="Arial" w:eastAsia="Arial" w:hAnsi="Arial"/>
        </w:rPr>
        <w:t xml:space="preserve">Highlighted text in </w:t>
      </w:r>
      <w:r>
        <w:rPr>
          <w:rFonts w:ascii="Arial" w:cs="Arial" w:eastAsia="Arial" w:hAnsi="Arial"/>
          <w:b/>
          <w:bCs/>
          <w:highlight w:val="yellow"/>
          <w:highlightCs w:val="yellow"/>
        </w:rPr>
        <w:t xml:space="preserve">[square brackets]</w:t>
      </w:r>
      <w:r>
        <w:rPr>
          <w:rFonts w:ascii="Arial" w:cs="Arial" w:eastAsia="Arial" w:hAnsi="Arial"/>
        </w:rPr>
        <w:t xml:space="preserve"> marks information the team has not yet supplied or confirmed. Grey text in parentheses </w:t>
      </w:r>
      <w:r>
        <w:rPr>
          <w:rFonts w:ascii="Arial" w:cs="Arial" w:eastAsia="Arial" w:hAnsi="Arial"/>
          <w:i/>
          <w:iCs/>
          <w:color w:val="6B6B6B"/>
          <w:sz w:val="16"/>
          <w:szCs w:val="16"/>
        </w:rPr>
        <w:t xml:space="preserve">(like this)</w:t>
      </w:r>
      <w:r>
        <w:rPr>
          <w:rFonts w:ascii="Arial" w:cs="Arial" w:eastAsia="Arial" w:hAnsi="Arial"/>
        </w:rPr>
        <w:t xml:space="preserve"> identifies the source of a statement: a repository file, commit, or pull request, or the team answers given on 19 September 2026. Statements with no source marker describe what this plan commits the team to, and were confirmed by the team.</w:t>
      </w:r>
    </w:p>
    <w:p>
      <w:pPr>
        <w:spacing w:after="120"/>
      </w:pPr>
      <w:r>
        <w:rPr>
          <w:rFonts w:ascii="Arial" w:cs="Arial" w:eastAsia="Arial" w:hAnsi="Arial"/>
        </w:rPr>
        <w:t xml:space="preserve">Repository evidence comes from branch ph2-dev of SherieHub/CeView at commit 5116a161 (14 Sep 2026). The team confirmed ph2-dev as the current baseline. GitHub Issues, pull-request discussions, and Jira were not accessible when this plan was written. They are not used as evidence.</w:t>
      </w:r>
    </w:p>
    <w:p>
      <w:pPr>
        <w:spacing w:after="120" w:before="240"/>
      </w:pPr>
      <w:r>
        <w:rPr>
          <w:rFonts w:ascii="Arial" w:cs="Arial" w:eastAsia="Arial" w:hAnsi="Arial"/>
          <w:b/>
          <w:bCs/>
          <w:sz w:val="22"/>
          <w:szCs w:val="22"/>
        </w:rPr>
        <w:t xml:space="preserve">TABLE OF CONTENTS</w:t>
      </w:r>
    </w:p>
    <w:p>
      <w:pPr>
        <w:tabs>
          <w:tab w:val="right" w:pos="9360" w:leader="dot"/>
        </w:tabs>
        <w:spacing w:after="20" w:before="120"/>
        <w:ind w:left="0"/>
      </w:pPr>
      <w:hyperlink w:history="1" w:anchor="h1">
        <w:r>
          <w:rPr>
            <w:rFonts w:ascii="Arial" w:cs="Arial" w:eastAsia="Arial" w:hAnsi="Arial"/>
            <w:b/>
            <w:bCs/>
            <w:i w:val="false"/>
            <w:iCs w:val="false"/>
            <w:sz w:val="19"/>
            <w:szCs w:val="19"/>
          </w:rPr>
          <w:t xml:space="preserve">1. Overview</w:t>
        </w:r>
        <w:r>
          <w:rPr>
            <w:rFonts w:ascii="Arial" w:cs="Arial" w:eastAsia="Arial" w:hAnsi="Arial"/>
            <w:b/>
            <w:bCs/>
            <w:sz w:val="19"/>
            <w:szCs w:val="19"/>
          </w:rPr>
          <w:t xml:space="preserve">	4</w:t>
        </w:r>
      </w:hyperlink>
    </w:p>
    <w:p>
      <w:pPr>
        <w:tabs>
          <w:tab w:val="right" w:pos="9360" w:leader="dot"/>
        </w:tabs>
        <w:spacing w:after="20" w:before="0"/>
        <w:ind w:left="360"/>
      </w:pPr>
      <w:hyperlink w:history="1" w:anchor="h2">
        <w:r>
          <w:rPr>
            <w:rFonts w:ascii="Arial" w:cs="Arial" w:eastAsia="Arial" w:hAnsi="Arial"/>
            <w:b w:val="false"/>
            <w:bCs w:val="false"/>
            <w:i w:val="false"/>
            <w:iCs w:val="false"/>
            <w:sz w:val="17"/>
            <w:szCs w:val="17"/>
          </w:rPr>
          <w:t xml:space="preserve">1.1. Project Summary</w:t>
        </w:r>
        <w:r>
          <w:rPr>
            <w:rFonts w:ascii="Arial" w:cs="Arial" w:eastAsia="Arial" w:hAnsi="Arial"/>
            <w:b w:val="false"/>
            <w:bCs w:val="false"/>
            <w:sz w:val="17"/>
            <w:szCs w:val="17"/>
          </w:rPr>
          <w:t xml:space="preserve">	4</w:t>
        </w:r>
      </w:hyperlink>
    </w:p>
    <w:p>
      <w:pPr>
        <w:tabs>
          <w:tab w:val="right" w:pos="9360" w:leader="dot"/>
        </w:tabs>
        <w:spacing w:after="20" w:before="0"/>
        <w:ind w:left="720"/>
      </w:pPr>
      <w:hyperlink w:history="1" w:anchor="h3">
        <w:r>
          <w:rPr>
            <w:rFonts w:ascii="Arial" w:cs="Arial" w:eastAsia="Arial" w:hAnsi="Arial"/>
            <w:b w:val="false"/>
            <w:bCs w:val="false"/>
            <w:i/>
            <w:iCs/>
            <w:sz w:val="17"/>
            <w:szCs w:val="17"/>
          </w:rPr>
          <w:t xml:space="preserve">1.1.1. Purpose, scope and objectives</w:t>
        </w:r>
        <w:r>
          <w:rPr>
            <w:rFonts w:ascii="Arial" w:cs="Arial" w:eastAsia="Arial" w:hAnsi="Arial"/>
            <w:b w:val="false"/>
            <w:bCs w:val="false"/>
            <w:sz w:val="17"/>
            <w:szCs w:val="17"/>
          </w:rPr>
          <w:t xml:space="preserve">	4</w:t>
        </w:r>
      </w:hyperlink>
    </w:p>
    <w:p>
      <w:pPr>
        <w:tabs>
          <w:tab w:val="right" w:pos="9360" w:leader="dot"/>
        </w:tabs>
        <w:spacing w:after="20" w:before="0"/>
        <w:ind w:left="720"/>
      </w:pPr>
      <w:hyperlink w:history="1" w:anchor="h4">
        <w:r>
          <w:rPr>
            <w:rFonts w:ascii="Arial" w:cs="Arial" w:eastAsia="Arial" w:hAnsi="Arial"/>
            <w:b w:val="false"/>
            <w:bCs w:val="false"/>
            <w:i/>
            <w:iCs/>
            <w:sz w:val="17"/>
            <w:szCs w:val="17"/>
          </w:rPr>
          <w:t xml:space="preserve">1.1.2. Assumptions and constraints</w:t>
        </w:r>
        <w:r>
          <w:rPr>
            <w:rFonts w:ascii="Arial" w:cs="Arial" w:eastAsia="Arial" w:hAnsi="Arial"/>
            <w:b w:val="false"/>
            <w:bCs w:val="false"/>
            <w:sz w:val="17"/>
            <w:szCs w:val="17"/>
          </w:rPr>
          <w:t xml:space="preserve">	5</w:t>
        </w:r>
      </w:hyperlink>
    </w:p>
    <w:p>
      <w:pPr>
        <w:tabs>
          <w:tab w:val="right" w:pos="9360" w:leader="dot"/>
        </w:tabs>
        <w:spacing w:after="20" w:before="0"/>
        <w:ind w:left="720"/>
      </w:pPr>
      <w:hyperlink w:history="1" w:anchor="h5">
        <w:r>
          <w:rPr>
            <w:rFonts w:ascii="Arial" w:cs="Arial" w:eastAsia="Arial" w:hAnsi="Arial"/>
            <w:b w:val="false"/>
            <w:bCs w:val="false"/>
            <w:i/>
            <w:iCs/>
            <w:sz w:val="17"/>
            <w:szCs w:val="17"/>
          </w:rPr>
          <w:t xml:space="preserve">1.1.3. Project deliverables</w:t>
        </w:r>
        <w:r>
          <w:rPr>
            <w:rFonts w:ascii="Arial" w:cs="Arial" w:eastAsia="Arial" w:hAnsi="Arial"/>
            <w:b w:val="false"/>
            <w:bCs w:val="false"/>
            <w:sz w:val="17"/>
            <w:szCs w:val="17"/>
          </w:rPr>
          <w:t xml:space="preserve">	5</w:t>
        </w:r>
      </w:hyperlink>
    </w:p>
    <w:p>
      <w:pPr>
        <w:tabs>
          <w:tab w:val="right" w:pos="9360" w:leader="dot"/>
        </w:tabs>
        <w:spacing w:after="20" w:before="0"/>
        <w:ind w:left="720"/>
      </w:pPr>
      <w:hyperlink w:history="1" w:anchor="h6">
        <w:r>
          <w:rPr>
            <w:rFonts w:ascii="Arial" w:cs="Arial" w:eastAsia="Arial" w:hAnsi="Arial"/>
            <w:b w:val="false"/>
            <w:bCs w:val="false"/>
            <w:i/>
            <w:iCs/>
            <w:sz w:val="17"/>
            <w:szCs w:val="17"/>
          </w:rPr>
          <w:t xml:space="preserve">1.1.4. Schedule and budget summary</w:t>
        </w:r>
        <w:r>
          <w:rPr>
            <w:rFonts w:ascii="Arial" w:cs="Arial" w:eastAsia="Arial" w:hAnsi="Arial"/>
            <w:b w:val="false"/>
            <w:bCs w:val="false"/>
            <w:sz w:val="17"/>
            <w:szCs w:val="17"/>
          </w:rPr>
          <w:t xml:space="preserve">	6</w:t>
        </w:r>
      </w:hyperlink>
    </w:p>
    <w:p>
      <w:pPr>
        <w:tabs>
          <w:tab w:val="right" w:pos="9360" w:leader="dot"/>
        </w:tabs>
        <w:spacing w:after="20" w:before="0"/>
        <w:ind w:left="360"/>
      </w:pPr>
      <w:hyperlink w:history="1" w:anchor="h7">
        <w:r>
          <w:rPr>
            <w:rFonts w:ascii="Arial" w:cs="Arial" w:eastAsia="Arial" w:hAnsi="Arial"/>
            <w:b w:val="false"/>
            <w:bCs w:val="false"/>
            <w:i w:val="false"/>
            <w:iCs w:val="false"/>
            <w:sz w:val="17"/>
            <w:szCs w:val="17"/>
          </w:rPr>
          <w:t xml:space="preserve">1.2. Evolution of plan</w:t>
        </w:r>
        <w:r>
          <w:rPr>
            <w:rFonts w:ascii="Arial" w:cs="Arial" w:eastAsia="Arial" w:hAnsi="Arial"/>
            <w:b w:val="false"/>
            <w:bCs w:val="false"/>
            <w:sz w:val="17"/>
            <w:szCs w:val="17"/>
          </w:rPr>
          <w:t xml:space="preserve">	7</w:t>
        </w:r>
      </w:hyperlink>
    </w:p>
    <w:p>
      <w:pPr>
        <w:tabs>
          <w:tab w:val="right" w:pos="9360" w:leader="dot"/>
        </w:tabs>
        <w:spacing w:after="20" w:before="120"/>
        <w:ind w:left="0"/>
      </w:pPr>
      <w:hyperlink w:history="1" w:anchor="h8">
        <w:r>
          <w:rPr>
            <w:rFonts w:ascii="Arial" w:cs="Arial" w:eastAsia="Arial" w:hAnsi="Arial"/>
            <w:b/>
            <w:bCs/>
            <w:i w:val="false"/>
            <w:iCs w:val="false"/>
            <w:sz w:val="19"/>
            <w:szCs w:val="19"/>
          </w:rPr>
          <w:t xml:space="preserve">2. References</w:t>
        </w:r>
        <w:r>
          <w:rPr>
            <w:rFonts w:ascii="Arial" w:cs="Arial" w:eastAsia="Arial" w:hAnsi="Arial"/>
            <w:b/>
            <w:bCs/>
            <w:sz w:val="19"/>
            <w:szCs w:val="19"/>
          </w:rPr>
          <w:t xml:space="preserve">	7</w:t>
        </w:r>
      </w:hyperlink>
    </w:p>
    <w:p>
      <w:pPr>
        <w:tabs>
          <w:tab w:val="right" w:pos="9360" w:leader="dot"/>
        </w:tabs>
        <w:spacing w:after="20" w:before="120"/>
        <w:ind w:left="0"/>
      </w:pPr>
      <w:hyperlink w:history="1" w:anchor="h9">
        <w:r>
          <w:rPr>
            <w:rFonts w:ascii="Arial" w:cs="Arial" w:eastAsia="Arial" w:hAnsi="Arial"/>
            <w:b/>
            <w:bCs/>
            <w:i w:val="false"/>
            <w:iCs w:val="false"/>
            <w:sz w:val="19"/>
            <w:szCs w:val="19"/>
          </w:rPr>
          <w:t xml:space="preserve">3. Definitions</w:t>
        </w:r>
        <w:r>
          <w:rPr>
            <w:rFonts w:ascii="Arial" w:cs="Arial" w:eastAsia="Arial" w:hAnsi="Arial"/>
            <w:b/>
            <w:bCs/>
            <w:sz w:val="19"/>
            <w:szCs w:val="19"/>
          </w:rPr>
          <w:t xml:space="preserve">	7</w:t>
        </w:r>
      </w:hyperlink>
    </w:p>
    <w:p>
      <w:pPr>
        <w:tabs>
          <w:tab w:val="right" w:pos="9360" w:leader="dot"/>
        </w:tabs>
        <w:spacing w:after="20" w:before="120"/>
        <w:ind w:left="0"/>
      </w:pPr>
      <w:hyperlink w:history="1" w:anchor="h10">
        <w:r>
          <w:rPr>
            <w:rFonts w:ascii="Arial" w:cs="Arial" w:eastAsia="Arial" w:hAnsi="Arial"/>
            <w:b/>
            <w:bCs/>
            <w:i w:val="false"/>
            <w:iCs w:val="false"/>
            <w:sz w:val="19"/>
            <w:szCs w:val="19"/>
          </w:rPr>
          <w:t xml:space="preserve">4. Project organization</w:t>
        </w:r>
        <w:r>
          <w:rPr>
            <w:rFonts w:ascii="Arial" w:cs="Arial" w:eastAsia="Arial" w:hAnsi="Arial"/>
            <w:b/>
            <w:bCs/>
            <w:sz w:val="19"/>
            <w:szCs w:val="19"/>
          </w:rPr>
          <w:t xml:space="preserve">	8</w:t>
        </w:r>
      </w:hyperlink>
    </w:p>
    <w:p>
      <w:pPr>
        <w:tabs>
          <w:tab w:val="right" w:pos="9360" w:leader="dot"/>
        </w:tabs>
        <w:spacing w:after="20" w:before="0"/>
        <w:ind w:left="360"/>
      </w:pPr>
      <w:hyperlink w:history="1" w:anchor="h11">
        <w:r>
          <w:rPr>
            <w:rFonts w:ascii="Arial" w:cs="Arial" w:eastAsia="Arial" w:hAnsi="Arial"/>
            <w:b w:val="false"/>
            <w:bCs w:val="false"/>
            <w:i w:val="false"/>
            <w:iCs w:val="false"/>
            <w:sz w:val="17"/>
            <w:szCs w:val="17"/>
          </w:rPr>
          <w:t xml:space="preserve">4.1. External structure</w:t>
        </w:r>
        <w:r>
          <w:rPr>
            <w:rFonts w:ascii="Arial" w:cs="Arial" w:eastAsia="Arial" w:hAnsi="Arial"/>
            <w:b w:val="false"/>
            <w:bCs w:val="false"/>
            <w:sz w:val="17"/>
            <w:szCs w:val="17"/>
          </w:rPr>
          <w:t xml:space="preserve">	8</w:t>
        </w:r>
      </w:hyperlink>
    </w:p>
    <w:p>
      <w:pPr>
        <w:tabs>
          <w:tab w:val="right" w:pos="9360" w:leader="dot"/>
        </w:tabs>
        <w:spacing w:after="20" w:before="0"/>
        <w:ind w:left="360"/>
      </w:pPr>
      <w:hyperlink w:history="1" w:anchor="h12">
        <w:r>
          <w:rPr>
            <w:rFonts w:ascii="Arial" w:cs="Arial" w:eastAsia="Arial" w:hAnsi="Arial"/>
            <w:b w:val="false"/>
            <w:bCs w:val="false"/>
            <w:i w:val="false"/>
            <w:iCs w:val="false"/>
            <w:sz w:val="17"/>
            <w:szCs w:val="17"/>
          </w:rPr>
          <w:t xml:space="preserve">4.2. Internal structure</w:t>
        </w:r>
        <w:r>
          <w:rPr>
            <w:rFonts w:ascii="Arial" w:cs="Arial" w:eastAsia="Arial" w:hAnsi="Arial"/>
            <w:b w:val="false"/>
            <w:bCs w:val="false"/>
            <w:sz w:val="17"/>
            <w:szCs w:val="17"/>
          </w:rPr>
          <w:t xml:space="preserve">	8</w:t>
        </w:r>
      </w:hyperlink>
    </w:p>
    <w:p>
      <w:pPr>
        <w:tabs>
          <w:tab w:val="right" w:pos="9360" w:leader="dot"/>
        </w:tabs>
        <w:spacing w:after="20" w:before="0"/>
        <w:ind w:left="360"/>
      </w:pPr>
      <w:hyperlink w:history="1" w:anchor="h13">
        <w:r>
          <w:rPr>
            <w:rFonts w:ascii="Arial" w:cs="Arial" w:eastAsia="Arial" w:hAnsi="Arial"/>
            <w:b w:val="false"/>
            <w:bCs w:val="false"/>
            <w:i w:val="false"/>
            <w:iCs w:val="false"/>
            <w:sz w:val="17"/>
            <w:szCs w:val="17"/>
          </w:rPr>
          <w:t xml:space="preserve">4.3. Roles and responsibilities</w:t>
        </w:r>
        <w:r>
          <w:rPr>
            <w:rFonts w:ascii="Arial" w:cs="Arial" w:eastAsia="Arial" w:hAnsi="Arial"/>
            <w:b w:val="false"/>
            <w:bCs w:val="false"/>
            <w:sz w:val="17"/>
            <w:szCs w:val="17"/>
          </w:rPr>
          <w:t xml:space="preserve">	8</w:t>
        </w:r>
      </w:hyperlink>
    </w:p>
    <w:p>
      <w:pPr>
        <w:tabs>
          <w:tab w:val="right" w:pos="9360" w:leader="dot"/>
        </w:tabs>
        <w:spacing w:after="20" w:before="120"/>
        <w:ind w:left="0"/>
      </w:pPr>
      <w:hyperlink w:history="1" w:anchor="h14">
        <w:r>
          <w:rPr>
            <w:rFonts w:ascii="Arial" w:cs="Arial" w:eastAsia="Arial" w:hAnsi="Arial"/>
            <w:b/>
            <w:bCs/>
            <w:i w:val="false"/>
            <w:iCs w:val="false"/>
            <w:sz w:val="19"/>
            <w:szCs w:val="19"/>
          </w:rPr>
          <w:t xml:space="preserve">5. Managerial process plans</w:t>
        </w:r>
        <w:r>
          <w:rPr>
            <w:rFonts w:ascii="Arial" w:cs="Arial" w:eastAsia="Arial" w:hAnsi="Arial"/>
            <w:b/>
            <w:bCs/>
            <w:sz w:val="19"/>
            <w:szCs w:val="19"/>
          </w:rPr>
          <w:t xml:space="preserve">	9</w:t>
        </w:r>
      </w:hyperlink>
    </w:p>
    <w:p>
      <w:pPr>
        <w:tabs>
          <w:tab w:val="right" w:pos="9360" w:leader="dot"/>
        </w:tabs>
        <w:spacing w:after="20" w:before="0"/>
        <w:ind w:left="360"/>
      </w:pPr>
      <w:hyperlink w:history="1" w:anchor="h15">
        <w:r>
          <w:rPr>
            <w:rFonts w:ascii="Arial" w:cs="Arial" w:eastAsia="Arial" w:hAnsi="Arial"/>
            <w:b w:val="false"/>
            <w:bCs w:val="false"/>
            <w:i w:val="false"/>
            <w:iCs w:val="false"/>
            <w:sz w:val="17"/>
            <w:szCs w:val="17"/>
          </w:rPr>
          <w:t xml:space="preserve">5.1. Start-up plan</w:t>
        </w:r>
        <w:r>
          <w:rPr>
            <w:rFonts w:ascii="Arial" w:cs="Arial" w:eastAsia="Arial" w:hAnsi="Arial"/>
            <w:b w:val="false"/>
            <w:bCs w:val="false"/>
            <w:sz w:val="17"/>
            <w:szCs w:val="17"/>
          </w:rPr>
          <w:t xml:space="preserve">	9</w:t>
        </w:r>
      </w:hyperlink>
    </w:p>
    <w:p>
      <w:pPr>
        <w:tabs>
          <w:tab w:val="right" w:pos="9360" w:leader="dot"/>
        </w:tabs>
        <w:spacing w:after="20" w:before="0"/>
        <w:ind w:left="720"/>
      </w:pPr>
      <w:hyperlink w:history="1" w:anchor="h16">
        <w:r>
          <w:rPr>
            <w:rFonts w:ascii="Arial" w:cs="Arial" w:eastAsia="Arial" w:hAnsi="Arial"/>
            <w:b w:val="false"/>
            <w:bCs w:val="false"/>
            <w:i/>
            <w:iCs/>
            <w:sz w:val="17"/>
            <w:szCs w:val="17"/>
          </w:rPr>
          <w:t xml:space="preserve">5.1.1. Estimation plan</w:t>
        </w:r>
        <w:r>
          <w:rPr>
            <w:rFonts w:ascii="Arial" w:cs="Arial" w:eastAsia="Arial" w:hAnsi="Arial"/>
            <w:b w:val="false"/>
            <w:bCs w:val="false"/>
            <w:sz w:val="17"/>
            <w:szCs w:val="17"/>
          </w:rPr>
          <w:t xml:space="preserve">	9</w:t>
        </w:r>
      </w:hyperlink>
    </w:p>
    <w:p>
      <w:pPr>
        <w:tabs>
          <w:tab w:val="right" w:pos="9360" w:leader="dot"/>
        </w:tabs>
        <w:spacing w:after="20" w:before="0"/>
        <w:ind w:left="720"/>
      </w:pPr>
      <w:hyperlink w:history="1" w:anchor="h17">
        <w:r>
          <w:rPr>
            <w:rFonts w:ascii="Arial" w:cs="Arial" w:eastAsia="Arial" w:hAnsi="Arial"/>
            <w:b w:val="false"/>
            <w:bCs w:val="false"/>
            <w:i/>
            <w:iCs/>
            <w:sz w:val="17"/>
            <w:szCs w:val="17"/>
          </w:rPr>
          <w:t xml:space="preserve">5.1.2. Staffing plan</w:t>
        </w:r>
        <w:r>
          <w:rPr>
            <w:rFonts w:ascii="Arial" w:cs="Arial" w:eastAsia="Arial" w:hAnsi="Arial"/>
            <w:b w:val="false"/>
            <w:bCs w:val="false"/>
            <w:sz w:val="17"/>
            <w:szCs w:val="17"/>
          </w:rPr>
          <w:t xml:space="preserve">	9</w:t>
        </w:r>
      </w:hyperlink>
    </w:p>
    <w:p>
      <w:pPr>
        <w:tabs>
          <w:tab w:val="right" w:pos="9360" w:leader="dot"/>
        </w:tabs>
        <w:spacing w:after="20" w:before="0"/>
        <w:ind w:left="720"/>
      </w:pPr>
      <w:hyperlink w:history="1" w:anchor="h18">
        <w:r>
          <w:rPr>
            <w:rFonts w:ascii="Arial" w:cs="Arial" w:eastAsia="Arial" w:hAnsi="Arial"/>
            <w:b w:val="false"/>
            <w:bCs w:val="false"/>
            <w:i/>
            <w:iCs/>
            <w:sz w:val="17"/>
            <w:szCs w:val="17"/>
          </w:rPr>
          <w:t xml:space="preserve">5.1.3. Resource acquisition plan</w:t>
        </w:r>
        <w:r>
          <w:rPr>
            <w:rFonts w:ascii="Arial" w:cs="Arial" w:eastAsia="Arial" w:hAnsi="Arial"/>
            <w:b w:val="false"/>
            <w:bCs w:val="false"/>
            <w:sz w:val="17"/>
            <w:szCs w:val="17"/>
          </w:rPr>
          <w:t xml:space="preserve">	9</w:t>
        </w:r>
      </w:hyperlink>
    </w:p>
    <w:p>
      <w:pPr>
        <w:tabs>
          <w:tab w:val="right" w:pos="9360" w:leader="dot"/>
        </w:tabs>
        <w:spacing w:after="20" w:before="0"/>
        <w:ind w:left="720"/>
      </w:pPr>
      <w:hyperlink w:history="1" w:anchor="h19">
        <w:r>
          <w:rPr>
            <w:rFonts w:ascii="Arial" w:cs="Arial" w:eastAsia="Arial" w:hAnsi="Arial"/>
            <w:b w:val="false"/>
            <w:bCs w:val="false"/>
            <w:i/>
            <w:iCs/>
            <w:sz w:val="17"/>
            <w:szCs w:val="17"/>
          </w:rPr>
          <w:t xml:space="preserve">5.1.4. Project staff training plan</w:t>
        </w:r>
        <w:r>
          <w:rPr>
            <w:rFonts w:ascii="Arial" w:cs="Arial" w:eastAsia="Arial" w:hAnsi="Arial"/>
            <w:b w:val="false"/>
            <w:bCs w:val="false"/>
            <w:sz w:val="17"/>
            <w:szCs w:val="17"/>
          </w:rPr>
          <w:t xml:space="preserve">	10</w:t>
        </w:r>
      </w:hyperlink>
    </w:p>
    <w:p>
      <w:pPr>
        <w:tabs>
          <w:tab w:val="right" w:pos="9360" w:leader="dot"/>
        </w:tabs>
        <w:spacing w:after="20" w:before="0"/>
        <w:ind w:left="360"/>
      </w:pPr>
      <w:hyperlink w:history="1" w:anchor="h20">
        <w:r>
          <w:rPr>
            <w:rFonts w:ascii="Arial" w:cs="Arial" w:eastAsia="Arial" w:hAnsi="Arial"/>
            <w:b w:val="false"/>
            <w:bCs w:val="false"/>
            <w:i w:val="false"/>
            <w:iCs w:val="false"/>
            <w:sz w:val="17"/>
            <w:szCs w:val="17"/>
          </w:rPr>
          <w:t xml:space="preserve">5.2. Work plan</w:t>
        </w:r>
        <w:r>
          <w:rPr>
            <w:rFonts w:ascii="Arial" w:cs="Arial" w:eastAsia="Arial" w:hAnsi="Arial"/>
            <w:b w:val="false"/>
            <w:bCs w:val="false"/>
            <w:sz w:val="17"/>
            <w:szCs w:val="17"/>
          </w:rPr>
          <w:t xml:space="preserve">	10</w:t>
        </w:r>
      </w:hyperlink>
    </w:p>
    <w:p>
      <w:pPr>
        <w:tabs>
          <w:tab w:val="right" w:pos="9360" w:leader="dot"/>
        </w:tabs>
        <w:spacing w:after="20" w:before="0"/>
        <w:ind w:left="720"/>
      </w:pPr>
      <w:hyperlink w:history="1" w:anchor="h21">
        <w:r>
          <w:rPr>
            <w:rFonts w:ascii="Arial" w:cs="Arial" w:eastAsia="Arial" w:hAnsi="Arial"/>
            <w:b w:val="false"/>
            <w:bCs w:val="false"/>
            <w:i/>
            <w:iCs/>
            <w:sz w:val="17"/>
            <w:szCs w:val="17"/>
          </w:rPr>
          <w:t xml:space="preserve">5.2.1. Work activities</w:t>
        </w:r>
        <w:r>
          <w:rPr>
            <w:rFonts w:ascii="Arial" w:cs="Arial" w:eastAsia="Arial" w:hAnsi="Arial"/>
            <w:b w:val="false"/>
            <w:bCs w:val="false"/>
            <w:sz w:val="17"/>
            <w:szCs w:val="17"/>
          </w:rPr>
          <w:t xml:space="preserve">	10</w:t>
        </w:r>
      </w:hyperlink>
    </w:p>
    <w:p>
      <w:pPr>
        <w:tabs>
          <w:tab w:val="right" w:pos="9360" w:leader="dot"/>
        </w:tabs>
        <w:spacing w:after="20" w:before="0"/>
        <w:ind w:left="720"/>
      </w:pPr>
      <w:hyperlink w:history="1" w:anchor="h22">
        <w:r>
          <w:rPr>
            <w:rFonts w:ascii="Arial" w:cs="Arial" w:eastAsia="Arial" w:hAnsi="Arial"/>
            <w:b w:val="false"/>
            <w:bCs w:val="false"/>
            <w:i/>
            <w:iCs/>
            <w:sz w:val="17"/>
            <w:szCs w:val="17"/>
          </w:rPr>
          <w:t xml:space="preserve">5.2.2. Schedule allocation</w:t>
        </w:r>
        <w:r>
          <w:rPr>
            <w:rFonts w:ascii="Arial" w:cs="Arial" w:eastAsia="Arial" w:hAnsi="Arial"/>
            <w:b w:val="false"/>
            <w:bCs w:val="false"/>
            <w:sz w:val="17"/>
            <w:szCs w:val="17"/>
          </w:rPr>
          <w:t xml:space="preserve">	11</w:t>
        </w:r>
      </w:hyperlink>
    </w:p>
    <w:p>
      <w:pPr>
        <w:tabs>
          <w:tab w:val="right" w:pos="9360" w:leader="dot"/>
        </w:tabs>
        <w:spacing w:after="20" w:before="0"/>
        <w:ind w:left="720"/>
      </w:pPr>
      <w:hyperlink w:history="1" w:anchor="h23">
        <w:r>
          <w:rPr>
            <w:rFonts w:ascii="Arial" w:cs="Arial" w:eastAsia="Arial" w:hAnsi="Arial"/>
            <w:b w:val="false"/>
            <w:bCs w:val="false"/>
            <w:i/>
            <w:iCs/>
            <w:sz w:val="17"/>
            <w:szCs w:val="17"/>
          </w:rPr>
          <w:t xml:space="preserve">5.2.3. Resource allocation</w:t>
        </w:r>
        <w:r>
          <w:rPr>
            <w:rFonts w:ascii="Arial" w:cs="Arial" w:eastAsia="Arial" w:hAnsi="Arial"/>
            <w:b w:val="false"/>
            <w:bCs w:val="false"/>
            <w:sz w:val="17"/>
            <w:szCs w:val="17"/>
          </w:rPr>
          <w:t xml:space="preserve">	12</w:t>
        </w:r>
      </w:hyperlink>
    </w:p>
    <w:p>
      <w:pPr>
        <w:tabs>
          <w:tab w:val="right" w:pos="9360" w:leader="dot"/>
        </w:tabs>
        <w:spacing w:after="20" w:before="0"/>
        <w:ind w:left="720"/>
      </w:pPr>
      <w:hyperlink w:history="1" w:anchor="h24">
        <w:r>
          <w:rPr>
            <w:rFonts w:ascii="Arial" w:cs="Arial" w:eastAsia="Arial" w:hAnsi="Arial"/>
            <w:b w:val="false"/>
            <w:bCs w:val="false"/>
            <w:i/>
            <w:iCs/>
            <w:sz w:val="17"/>
            <w:szCs w:val="17"/>
          </w:rPr>
          <w:t xml:space="preserve">5.2.4. Budget allocation</w:t>
        </w:r>
        <w:r>
          <w:rPr>
            <w:rFonts w:ascii="Arial" w:cs="Arial" w:eastAsia="Arial" w:hAnsi="Arial"/>
            <w:b w:val="false"/>
            <w:bCs w:val="false"/>
            <w:sz w:val="17"/>
            <w:szCs w:val="17"/>
          </w:rPr>
          <w:t xml:space="preserve">	12</w:t>
        </w:r>
      </w:hyperlink>
    </w:p>
    <w:p>
      <w:pPr>
        <w:tabs>
          <w:tab w:val="right" w:pos="9360" w:leader="dot"/>
        </w:tabs>
        <w:spacing w:after="20" w:before="0"/>
        <w:ind w:left="360"/>
      </w:pPr>
      <w:hyperlink w:history="1" w:anchor="h25">
        <w:r>
          <w:rPr>
            <w:rFonts w:ascii="Arial" w:cs="Arial" w:eastAsia="Arial" w:hAnsi="Arial"/>
            <w:b w:val="false"/>
            <w:bCs w:val="false"/>
            <w:i w:val="false"/>
            <w:iCs w:val="false"/>
            <w:sz w:val="17"/>
            <w:szCs w:val="17"/>
          </w:rPr>
          <w:t xml:space="preserve">5.3. Control plan</w:t>
        </w:r>
        <w:r>
          <w:rPr>
            <w:rFonts w:ascii="Arial" w:cs="Arial" w:eastAsia="Arial" w:hAnsi="Arial"/>
            <w:b w:val="false"/>
            <w:bCs w:val="false"/>
            <w:sz w:val="17"/>
            <w:szCs w:val="17"/>
          </w:rPr>
          <w:t xml:space="preserve">	12</w:t>
        </w:r>
      </w:hyperlink>
    </w:p>
    <w:p>
      <w:pPr>
        <w:tabs>
          <w:tab w:val="right" w:pos="9360" w:leader="dot"/>
        </w:tabs>
        <w:spacing w:after="20" w:before="0"/>
        <w:ind w:left="720"/>
      </w:pPr>
      <w:hyperlink w:history="1" w:anchor="h26">
        <w:r>
          <w:rPr>
            <w:rFonts w:ascii="Arial" w:cs="Arial" w:eastAsia="Arial" w:hAnsi="Arial"/>
            <w:b w:val="false"/>
            <w:bCs w:val="false"/>
            <w:i/>
            <w:iCs/>
            <w:sz w:val="17"/>
            <w:szCs w:val="17"/>
          </w:rPr>
          <w:t xml:space="preserve">5.3.1. Requirements control plan</w:t>
        </w:r>
        <w:r>
          <w:rPr>
            <w:rFonts w:ascii="Arial" w:cs="Arial" w:eastAsia="Arial" w:hAnsi="Arial"/>
            <w:b w:val="false"/>
            <w:bCs w:val="false"/>
            <w:sz w:val="17"/>
            <w:szCs w:val="17"/>
          </w:rPr>
          <w:t xml:space="preserve">	12</w:t>
        </w:r>
      </w:hyperlink>
    </w:p>
    <w:p>
      <w:pPr>
        <w:tabs>
          <w:tab w:val="right" w:pos="9360" w:leader="dot"/>
        </w:tabs>
        <w:spacing w:after="20" w:before="0"/>
        <w:ind w:left="720"/>
      </w:pPr>
      <w:hyperlink w:history="1" w:anchor="h27">
        <w:r>
          <w:rPr>
            <w:rFonts w:ascii="Arial" w:cs="Arial" w:eastAsia="Arial" w:hAnsi="Arial"/>
            <w:b w:val="false"/>
            <w:bCs w:val="false"/>
            <w:i/>
            <w:iCs/>
            <w:sz w:val="17"/>
            <w:szCs w:val="17"/>
          </w:rPr>
          <w:t xml:space="preserve">5.3.2. Schedule control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28">
        <w:r>
          <w:rPr>
            <w:rFonts w:ascii="Arial" w:cs="Arial" w:eastAsia="Arial" w:hAnsi="Arial"/>
            <w:b w:val="false"/>
            <w:bCs w:val="false"/>
            <w:i/>
            <w:iCs/>
            <w:sz w:val="17"/>
            <w:szCs w:val="17"/>
          </w:rPr>
          <w:t xml:space="preserve">5.3.3. Budget control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29">
        <w:r>
          <w:rPr>
            <w:rFonts w:ascii="Arial" w:cs="Arial" w:eastAsia="Arial" w:hAnsi="Arial"/>
            <w:b w:val="false"/>
            <w:bCs w:val="false"/>
            <w:i/>
            <w:iCs/>
            <w:sz w:val="17"/>
            <w:szCs w:val="17"/>
          </w:rPr>
          <w:t xml:space="preserve">5.3.4. Quality control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30">
        <w:r>
          <w:rPr>
            <w:rFonts w:ascii="Arial" w:cs="Arial" w:eastAsia="Arial" w:hAnsi="Arial"/>
            <w:b w:val="false"/>
            <w:bCs w:val="false"/>
            <w:i/>
            <w:iCs/>
            <w:sz w:val="17"/>
            <w:szCs w:val="17"/>
          </w:rPr>
          <w:t xml:space="preserve">5.3.5. Reporting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31">
        <w:r>
          <w:rPr>
            <w:rFonts w:ascii="Arial" w:cs="Arial" w:eastAsia="Arial" w:hAnsi="Arial"/>
            <w:b w:val="false"/>
            <w:bCs w:val="false"/>
            <w:i/>
            <w:iCs/>
            <w:sz w:val="17"/>
            <w:szCs w:val="17"/>
          </w:rPr>
          <w:t xml:space="preserve">5.3.6. Metrics collection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32">
        <w:r>
          <w:rPr>
            <w:rFonts w:ascii="Arial" w:cs="Arial" w:eastAsia="Arial" w:hAnsi="Arial"/>
            <w:b w:val="false"/>
            <w:bCs w:val="false"/>
            <w:i/>
            <w:iCs/>
            <w:sz w:val="17"/>
            <w:szCs w:val="17"/>
          </w:rPr>
          <w:t xml:space="preserve">5.3.7. Risk management plan</w:t>
        </w:r>
        <w:r>
          <w:rPr>
            <w:rFonts w:ascii="Arial" w:cs="Arial" w:eastAsia="Arial" w:hAnsi="Arial"/>
            <w:b w:val="false"/>
            <w:bCs w:val="false"/>
            <w:sz w:val="17"/>
            <w:szCs w:val="17"/>
          </w:rPr>
          <w:t xml:space="preserve">	13</w:t>
        </w:r>
      </w:hyperlink>
    </w:p>
    <w:p>
      <w:pPr>
        <w:tabs>
          <w:tab w:val="right" w:pos="9360" w:leader="dot"/>
        </w:tabs>
        <w:spacing w:after="20" w:before="0"/>
        <w:ind w:left="720"/>
      </w:pPr>
      <w:hyperlink w:history="1" w:anchor="h33">
        <w:r>
          <w:rPr>
            <w:rFonts w:ascii="Arial" w:cs="Arial" w:eastAsia="Arial" w:hAnsi="Arial"/>
            <w:b w:val="false"/>
            <w:bCs w:val="false"/>
            <w:i/>
            <w:iCs/>
            <w:sz w:val="17"/>
            <w:szCs w:val="17"/>
          </w:rPr>
          <w:t xml:space="preserve">5.3.8. Project closeout plan</w:t>
        </w:r>
        <w:r>
          <w:rPr>
            <w:rFonts w:ascii="Arial" w:cs="Arial" w:eastAsia="Arial" w:hAnsi="Arial"/>
            <w:b w:val="false"/>
            <w:bCs w:val="false"/>
            <w:sz w:val="17"/>
            <w:szCs w:val="17"/>
          </w:rPr>
          <w:t xml:space="preserve">	14</w:t>
        </w:r>
      </w:hyperlink>
    </w:p>
    <w:p>
      <w:pPr>
        <w:tabs>
          <w:tab w:val="right" w:pos="9360" w:leader="dot"/>
        </w:tabs>
        <w:spacing w:after="20" w:before="120"/>
        <w:ind w:left="0"/>
      </w:pPr>
      <w:hyperlink w:history="1" w:anchor="h34">
        <w:r>
          <w:rPr>
            <w:rFonts w:ascii="Arial" w:cs="Arial" w:eastAsia="Arial" w:hAnsi="Arial"/>
            <w:b/>
            <w:bCs/>
            <w:i w:val="false"/>
            <w:iCs w:val="false"/>
            <w:sz w:val="19"/>
            <w:szCs w:val="19"/>
          </w:rPr>
          <w:t xml:space="preserve">6. Technical process plans</w:t>
        </w:r>
        <w:r>
          <w:rPr>
            <w:rFonts w:ascii="Arial" w:cs="Arial" w:eastAsia="Arial" w:hAnsi="Arial"/>
            <w:b/>
            <w:bCs/>
            <w:sz w:val="19"/>
            <w:szCs w:val="19"/>
          </w:rPr>
          <w:t xml:space="preserve">	14</w:t>
        </w:r>
      </w:hyperlink>
    </w:p>
    <w:p>
      <w:pPr>
        <w:tabs>
          <w:tab w:val="right" w:pos="9360" w:leader="dot"/>
        </w:tabs>
        <w:spacing w:after="20" w:before="0"/>
        <w:ind w:left="360"/>
      </w:pPr>
      <w:hyperlink w:history="1" w:anchor="h35">
        <w:r>
          <w:rPr>
            <w:rFonts w:ascii="Arial" w:cs="Arial" w:eastAsia="Arial" w:hAnsi="Arial"/>
            <w:b w:val="false"/>
            <w:bCs w:val="false"/>
            <w:i w:val="false"/>
            <w:iCs w:val="false"/>
            <w:sz w:val="17"/>
            <w:szCs w:val="17"/>
          </w:rPr>
          <w:t xml:space="preserve">6.1. Process Model</w:t>
        </w:r>
        <w:r>
          <w:rPr>
            <w:rFonts w:ascii="Arial" w:cs="Arial" w:eastAsia="Arial" w:hAnsi="Arial"/>
            <w:b w:val="false"/>
            <w:bCs w:val="false"/>
            <w:sz w:val="17"/>
            <w:szCs w:val="17"/>
          </w:rPr>
          <w:t xml:space="preserve">	14</w:t>
        </w:r>
      </w:hyperlink>
    </w:p>
    <w:p>
      <w:pPr>
        <w:tabs>
          <w:tab w:val="right" w:pos="9360" w:leader="dot"/>
        </w:tabs>
        <w:spacing w:after="20" w:before="0"/>
        <w:ind w:left="360"/>
      </w:pPr>
      <w:hyperlink w:history="1" w:anchor="h36">
        <w:r>
          <w:rPr>
            <w:rFonts w:ascii="Arial" w:cs="Arial" w:eastAsia="Arial" w:hAnsi="Arial"/>
            <w:b w:val="false"/>
            <w:bCs w:val="false"/>
            <w:i w:val="false"/>
            <w:iCs w:val="false"/>
            <w:sz w:val="17"/>
            <w:szCs w:val="17"/>
          </w:rPr>
          <w:t xml:space="preserve">6.2. Methods, tools, and techniques</w:t>
        </w:r>
        <w:r>
          <w:rPr>
            <w:rFonts w:ascii="Arial" w:cs="Arial" w:eastAsia="Arial" w:hAnsi="Arial"/>
            <w:b w:val="false"/>
            <w:bCs w:val="false"/>
            <w:sz w:val="17"/>
            <w:szCs w:val="17"/>
          </w:rPr>
          <w:t xml:space="preserve">	15</w:t>
        </w:r>
      </w:hyperlink>
    </w:p>
    <w:p>
      <w:pPr>
        <w:tabs>
          <w:tab w:val="right" w:pos="9360" w:leader="dot"/>
        </w:tabs>
        <w:spacing w:after="20" w:before="0"/>
        <w:ind w:left="360"/>
      </w:pPr>
      <w:hyperlink w:history="1" w:anchor="h37">
        <w:r>
          <w:rPr>
            <w:rFonts w:ascii="Arial" w:cs="Arial" w:eastAsia="Arial" w:hAnsi="Arial"/>
            <w:b w:val="false"/>
            <w:bCs w:val="false"/>
            <w:i w:val="false"/>
            <w:iCs w:val="false"/>
            <w:sz w:val="17"/>
            <w:szCs w:val="17"/>
          </w:rPr>
          <w:t xml:space="preserve">6.3. Infrastructure Plan</w:t>
        </w:r>
        <w:r>
          <w:rPr>
            <w:rFonts w:ascii="Arial" w:cs="Arial" w:eastAsia="Arial" w:hAnsi="Arial"/>
            <w:b w:val="false"/>
            <w:bCs w:val="false"/>
            <w:sz w:val="17"/>
            <w:szCs w:val="17"/>
          </w:rPr>
          <w:t xml:space="preserve">	15</w:t>
        </w:r>
      </w:hyperlink>
    </w:p>
    <w:p>
      <w:pPr>
        <w:tabs>
          <w:tab w:val="right" w:pos="9360" w:leader="dot"/>
        </w:tabs>
        <w:spacing w:after="20" w:before="0"/>
        <w:ind w:left="360"/>
      </w:pPr>
      <w:hyperlink w:history="1" w:anchor="h38">
        <w:r>
          <w:rPr>
            <w:rFonts w:ascii="Arial" w:cs="Arial" w:eastAsia="Arial" w:hAnsi="Arial"/>
            <w:b w:val="false"/>
            <w:bCs w:val="false"/>
            <w:i w:val="false"/>
            <w:iCs w:val="false"/>
            <w:sz w:val="17"/>
            <w:szCs w:val="17"/>
          </w:rPr>
          <w:t xml:space="preserve">6.3. Product Acceptance Plan</w:t>
        </w:r>
        <w:r>
          <w:rPr>
            <w:rFonts w:ascii="Arial" w:cs="Arial" w:eastAsia="Arial" w:hAnsi="Arial"/>
            <w:b w:val="false"/>
            <w:bCs w:val="false"/>
            <w:sz w:val="17"/>
            <w:szCs w:val="17"/>
          </w:rPr>
          <w:t xml:space="preserve">	16</w:t>
        </w:r>
      </w:hyperlink>
    </w:p>
    <w:p>
      <w:pPr>
        <w:tabs>
          <w:tab w:val="right" w:pos="9360" w:leader="dot"/>
        </w:tabs>
        <w:spacing w:after="20" w:before="120"/>
        <w:ind w:left="0"/>
      </w:pPr>
      <w:hyperlink w:history="1" w:anchor="h39">
        <w:r>
          <w:rPr>
            <w:rFonts w:ascii="Arial" w:cs="Arial" w:eastAsia="Arial" w:hAnsi="Arial"/>
            <w:b/>
            <w:bCs/>
            <w:i w:val="false"/>
            <w:iCs w:val="false"/>
            <w:sz w:val="19"/>
            <w:szCs w:val="19"/>
          </w:rPr>
          <w:t xml:space="preserve">7. Supporting process plans</w:t>
        </w:r>
        <w:r>
          <w:rPr>
            <w:rFonts w:ascii="Arial" w:cs="Arial" w:eastAsia="Arial" w:hAnsi="Arial"/>
            <w:b/>
            <w:bCs/>
            <w:sz w:val="19"/>
            <w:szCs w:val="19"/>
          </w:rPr>
          <w:t xml:space="preserve">	16</w:t>
        </w:r>
      </w:hyperlink>
    </w:p>
    <w:p>
      <w:pPr>
        <w:tabs>
          <w:tab w:val="right" w:pos="9360" w:leader="dot"/>
        </w:tabs>
        <w:spacing w:after="20" w:before="0"/>
        <w:ind w:left="360"/>
      </w:pPr>
      <w:hyperlink w:history="1" w:anchor="h40">
        <w:r>
          <w:rPr>
            <w:rFonts w:ascii="Arial" w:cs="Arial" w:eastAsia="Arial" w:hAnsi="Arial"/>
            <w:b w:val="false"/>
            <w:bCs w:val="false"/>
            <w:i w:val="false"/>
            <w:iCs w:val="false"/>
            <w:sz w:val="17"/>
            <w:szCs w:val="17"/>
          </w:rPr>
          <w:t xml:space="preserve">7.1. Configuration management plan</w:t>
        </w:r>
        <w:r>
          <w:rPr>
            <w:rFonts w:ascii="Arial" w:cs="Arial" w:eastAsia="Arial" w:hAnsi="Arial"/>
            <w:b w:val="false"/>
            <w:bCs w:val="false"/>
            <w:sz w:val="17"/>
            <w:szCs w:val="17"/>
          </w:rPr>
          <w:t xml:space="preserve">	16</w:t>
        </w:r>
      </w:hyperlink>
    </w:p>
    <w:p>
      <w:pPr>
        <w:tabs>
          <w:tab w:val="right" w:pos="9360" w:leader="dot"/>
        </w:tabs>
        <w:spacing w:after="20" w:before="0"/>
        <w:ind w:left="360"/>
      </w:pPr>
      <w:hyperlink w:history="1" w:anchor="h41">
        <w:r>
          <w:rPr>
            <w:rFonts w:ascii="Arial" w:cs="Arial" w:eastAsia="Arial" w:hAnsi="Arial"/>
            <w:b w:val="false"/>
            <w:bCs w:val="false"/>
            <w:i w:val="false"/>
            <w:iCs w:val="false"/>
            <w:sz w:val="17"/>
            <w:szCs w:val="17"/>
          </w:rPr>
          <w:t xml:space="preserve">7.2. Verification and validation plan</w:t>
        </w:r>
        <w:r>
          <w:rPr>
            <w:rFonts w:ascii="Arial" w:cs="Arial" w:eastAsia="Arial" w:hAnsi="Arial"/>
            <w:b w:val="false"/>
            <w:bCs w:val="false"/>
            <w:sz w:val="17"/>
            <w:szCs w:val="17"/>
          </w:rPr>
          <w:t xml:space="preserve">	16</w:t>
        </w:r>
      </w:hyperlink>
    </w:p>
    <w:p>
      <w:pPr>
        <w:tabs>
          <w:tab w:val="right" w:pos="9360" w:leader="dot"/>
        </w:tabs>
        <w:spacing w:after="20" w:before="0"/>
        <w:ind w:left="360"/>
      </w:pPr>
      <w:hyperlink w:history="1" w:anchor="h42">
        <w:r>
          <w:rPr>
            <w:rFonts w:ascii="Arial" w:cs="Arial" w:eastAsia="Arial" w:hAnsi="Arial"/>
            <w:b w:val="false"/>
            <w:bCs w:val="false"/>
            <w:i w:val="false"/>
            <w:iCs w:val="false"/>
            <w:sz w:val="17"/>
            <w:szCs w:val="17"/>
          </w:rPr>
          <w:t xml:space="preserve">7.3. Documentation plan</w:t>
        </w:r>
        <w:r>
          <w:rPr>
            <w:rFonts w:ascii="Arial" w:cs="Arial" w:eastAsia="Arial" w:hAnsi="Arial"/>
            <w:b w:val="false"/>
            <w:bCs w:val="false"/>
            <w:sz w:val="17"/>
            <w:szCs w:val="17"/>
          </w:rPr>
          <w:t xml:space="preserve">	17</w:t>
        </w:r>
      </w:hyperlink>
    </w:p>
    <w:p>
      <w:pPr>
        <w:tabs>
          <w:tab w:val="right" w:pos="9360" w:leader="dot"/>
        </w:tabs>
        <w:spacing w:after="20" w:before="0"/>
        <w:ind w:left="360"/>
      </w:pPr>
      <w:hyperlink w:history="1" w:anchor="h43">
        <w:r>
          <w:rPr>
            <w:rFonts w:ascii="Arial" w:cs="Arial" w:eastAsia="Arial" w:hAnsi="Arial"/>
            <w:b w:val="false"/>
            <w:bCs w:val="false"/>
            <w:i w:val="false"/>
            <w:iCs w:val="false"/>
            <w:sz w:val="17"/>
            <w:szCs w:val="17"/>
          </w:rPr>
          <w:t xml:space="preserve">7.4. Quality assurance plan</w:t>
        </w:r>
        <w:r>
          <w:rPr>
            <w:rFonts w:ascii="Arial" w:cs="Arial" w:eastAsia="Arial" w:hAnsi="Arial"/>
            <w:b w:val="false"/>
            <w:bCs w:val="false"/>
            <w:sz w:val="17"/>
            <w:szCs w:val="17"/>
          </w:rPr>
          <w:t xml:space="preserve">	17</w:t>
        </w:r>
      </w:hyperlink>
    </w:p>
    <w:p>
      <w:pPr>
        <w:tabs>
          <w:tab w:val="right" w:pos="9360" w:leader="dot"/>
        </w:tabs>
        <w:spacing w:after="20" w:before="0"/>
        <w:ind w:left="360"/>
      </w:pPr>
      <w:hyperlink w:history="1" w:anchor="h44">
        <w:r>
          <w:rPr>
            <w:rFonts w:ascii="Arial" w:cs="Arial" w:eastAsia="Arial" w:hAnsi="Arial"/>
            <w:b w:val="false"/>
            <w:bCs w:val="false"/>
            <w:i w:val="false"/>
            <w:iCs w:val="false"/>
            <w:sz w:val="17"/>
            <w:szCs w:val="17"/>
          </w:rPr>
          <w:t xml:space="preserve">7.5. Reviews and audits</w:t>
        </w:r>
        <w:r>
          <w:rPr>
            <w:rFonts w:ascii="Arial" w:cs="Arial" w:eastAsia="Arial" w:hAnsi="Arial"/>
            <w:b w:val="false"/>
            <w:bCs w:val="false"/>
            <w:sz w:val="17"/>
            <w:szCs w:val="17"/>
          </w:rPr>
          <w:t xml:space="preserve">	17</w:t>
        </w:r>
      </w:hyperlink>
    </w:p>
    <w:p>
      <w:pPr>
        <w:tabs>
          <w:tab w:val="right" w:pos="9360" w:leader="dot"/>
        </w:tabs>
        <w:spacing w:after="20" w:before="0"/>
        <w:ind w:left="360"/>
      </w:pPr>
      <w:hyperlink w:history="1" w:anchor="h45">
        <w:r>
          <w:rPr>
            <w:rFonts w:ascii="Arial" w:cs="Arial" w:eastAsia="Arial" w:hAnsi="Arial"/>
            <w:b w:val="false"/>
            <w:bCs w:val="false"/>
            <w:i w:val="false"/>
            <w:iCs w:val="false"/>
            <w:sz w:val="17"/>
            <w:szCs w:val="17"/>
          </w:rPr>
          <w:t xml:space="preserve">7.6. Problem resolution plan</w:t>
        </w:r>
        <w:r>
          <w:rPr>
            <w:rFonts w:ascii="Arial" w:cs="Arial" w:eastAsia="Arial" w:hAnsi="Arial"/>
            <w:b w:val="false"/>
            <w:bCs w:val="false"/>
            <w:sz w:val="17"/>
            <w:szCs w:val="17"/>
          </w:rPr>
          <w:t xml:space="preserve">	18</w:t>
        </w:r>
      </w:hyperlink>
    </w:p>
    <w:p>
      <w:pPr>
        <w:tabs>
          <w:tab w:val="right" w:pos="9360" w:leader="dot"/>
        </w:tabs>
        <w:spacing w:after="20" w:before="0"/>
        <w:ind w:left="360"/>
      </w:pPr>
      <w:hyperlink w:history="1" w:anchor="h46">
        <w:r>
          <w:rPr>
            <w:rFonts w:ascii="Arial" w:cs="Arial" w:eastAsia="Arial" w:hAnsi="Arial"/>
            <w:b w:val="false"/>
            <w:bCs w:val="false"/>
            <w:i w:val="false"/>
            <w:iCs w:val="false"/>
            <w:sz w:val="17"/>
            <w:szCs w:val="17"/>
          </w:rPr>
          <w:t xml:space="preserve">7.7. Subcontractor management plan</w:t>
        </w:r>
        <w:r>
          <w:rPr>
            <w:rFonts w:ascii="Arial" w:cs="Arial" w:eastAsia="Arial" w:hAnsi="Arial"/>
            <w:b w:val="false"/>
            <w:bCs w:val="false"/>
            <w:sz w:val="17"/>
            <w:szCs w:val="17"/>
          </w:rPr>
          <w:t xml:space="preserve">	18</w:t>
        </w:r>
      </w:hyperlink>
    </w:p>
    <w:p>
      <w:pPr>
        <w:tabs>
          <w:tab w:val="right" w:pos="9360" w:leader="dot"/>
        </w:tabs>
        <w:spacing w:after="20" w:before="0"/>
        <w:ind w:left="360"/>
      </w:pPr>
      <w:hyperlink w:history="1" w:anchor="h47">
        <w:r>
          <w:rPr>
            <w:rFonts w:ascii="Arial" w:cs="Arial" w:eastAsia="Arial" w:hAnsi="Arial"/>
            <w:b w:val="false"/>
            <w:bCs w:val="false"/>
            <w:i w:val="false"/>
            <w:iCs w:val="false"/>
            <w:sz w:val="17"/>
            <w:szCs w:val="17"/>
          </w:rPr>
          <w:t xml:space="preserve">7.8. Process improvement plan</w:t>
        </w:r>
        <w:r>
          <w:rPr>
            <w:rFonts w:ascii="Arial" w:cs="Arial" w:eastAsia="Arial" w:hAnsi="Arial"/>
            <w:b w:val="false"/>
            <w:bCs w:val="false"/>
            <w:sz w:val="17"/>
            <w:szCs w:val="17"/>
          </w:rPr>
          <w:t xml:space="preserve">	18</w:t>
        </w:r>
      </w:hyperlink>
    </w:p>
    <w:p>
      <w:pPr>
        <w:tabs>
          <w:tab w:val="right" w:pos="9360" w:leader="dot"/>
        </w:tabs>
        <w:spacing w:after="20" w:before="120"/>
        <w:ind w:left="0"/>
      </w:pPr>
      <w:hyperlink w:history="1" w:anchor="h48">
        <w:r>
          <w:rPr>
            <w:rFonts w:ascii="Arial" w:cs="Arial" w:eastAsia="Arial" w:hAnsi="Arial"/>
            <w:b/>
            <w:bCs/>
            <w:i w:val="false"/>
            <w:iCs w:val="false"/>
            <w:sz w:val="19"/>
            <w:szCs w:val="19"/>
          </w:rPr>
          <w:t xml:space="preserve">8. Additional Plans</w:t>
        </w:r>
        <w:r>
          <w:rPr>
            <w:rFonts w:ascii="Arial" w:cs="Arial" w:eastAsia="Arial" w:hAnsi="Arial"/>
            <w:b/>
            <w:bCs/>
            <w:sz w:val="19"/>
            <w:szCs w:val="19"/>
          </w:rPr>
          <w:t xml:space="preserve">	18</w:t>
        </w:r>
      </w:hyperlink>
    </w:p>
    <w:p>
      <w:pPr>
        <w:tabs>
          <w:tab w:val="right" w:pos="9360" w:leader="dot"/>
        </w:tabs>
        <w:spacing w:after="20" w:before="120"/>
        <w:ind w:left="0"/>
      </w:pPr>
      <w:hyperlink w:history="1" w:anchor="h49">
        <w:r>
          <w:rPr>
            <w:rFonts w:ascii="Arial" w:cs="Arial" w:eastAsia="Arial" w:hAnsi="Arial"/>
            <w:b/>
            <w:bCs/>
            <w:i w:val="false"/>
            <w:iCs w:val="false"/>
            <w:sz w:val="19"/>
            <w:szCs w:val="19"/>
          </w:rPr>
          <w:t xml:space="preserve">9. Plan Annexes</w:t>
        </w:r>
        <w:r>
          <w:rPr>
            <w:rFonts w:ascii="Arial" w:cs="Arial" w:eastAsia="Arial" w:hAnsi="Arial"/>
            <w:b/>
            <w:bCs/>
            <w:sz w:val="19"/>
            <w:szCs w:val="19"/>
          </w:rPr>
          <w:t xml:space="preserve">	18</w:t>
        </w:r>
      </w:hyperlink>
    </w:p>
    <w:p>
      <w:pPr>
        <w:tabs>
          <w:tab w:val="right" w:pos="9360" w:leader="dot"/>
        </w:tabs>
        <w:spacing w:after="20" w:before="0"/>
        <w:ind w:left="720"/>
      </w:pPr>
      <w:hyperlink w:history="1" w:anchor="h50">
        <w:r>
          <w:rPr>
            <w:rFonts w:ascii="Arial" w:cs="Arial" w:eastAsia="Arial" w:hAnsi="Arial"/>
            <w:b w:val="false"/>
            <w:bCs w:val="false"/>
            <w:i/>
            <w:iCs/>
            <w:sz w:val="17"/>
            <w:szCs w:val="17"/>
          </w:rPr>
          <w:t xml:space="preserve">Annex A. Repository evidence summary (ph2-dev @ 5116a161)</w:t>
        </w:r>
        <w:r>
          <w:rPr>
            <w:rFonts w:ascii="Arial" w:cs="Arial" w:eastAsia="Arial" w:hAnsi="Arial"/>
            <w:b w:val="false"/>
            <w:bCs w:val="false"/>
            <w:sz w:val="17"/>
            <w:szCs w:val="17"/>
          </w:rPr>
          <w:t xml:space="preserve">	18</w:t>
        </w:r>
      </w:hyperlink>
    </w:p>
    <w:p>
      <w:pPr>
        <w:tabs>
          <w:tab w:val="right" w:pos="9360" w:leader="dot"/>
        </w:tabs>
        <w:spacing w:after="20" w:before="0"/>
        <w:ind w:left="720"/>
      </w:pPr>
      <w:hyperlink w:history="1" w:anchor="h51">
        <w:r>
          <w:rPr>
            <w:rFonts w:ascii="Arial" w:cs="Arial" w:eastAsia="Arial" w:hAnsi="Arial"/>
            <w:b w:val="false"/>
            <w:bCs w:val="false"/>
            <w:i/>
            <w:iCs/>
            <w:sz w:val="17"/>
            <w:szCs w:val="17"/>
          </w:rPr>
          <w:t xml:space="preserve">Annex B. Assumptions &amp; Open Questions</w:t>
        </w:r>
        <w:r>
          <w:rPr>
            <w:rFonts w:ascii="Arial" w:cs="Arial" w:eastAsia="Arial" w:hAnsi="Arial"/>
            <w:b w:val="false"/>
            <w:bCs w:val="false"/>
            <w:sz w:val="17"/>
            <w:szCs w:val="17"/>
          </w:rPr>
          <w:t xml:space="preserve">	18</w:t>
        </w:r>
      </w:hyperlink>
    </w:p>
    <w:p>
      <w:pPr>
        <w:tabs>
          <w:tab w:val="right" w:pos="9360" w:leader="dot"/>
        </w:tabs>
        <w:spacing w:after="20" w:before="120"/>
        <w:ind w:left="0"/>
      </w:pPr>
      <w:hyperlink w:history="1" w:anchor="h52">
        <w:r>
          <w:rPr>
            <w:rFonts w:ascii="Arial" w:cs="Arial" w:eastAsia="Arial" w:hAnsi="Arial"/>
            <w:b/>
            <w:bCs/>
            <w:i w:val="false"/>
            <w:iCs w:val="false"/>
            <w:sz w:val="19"/>
            <w:szCs w:val="19"/>
          </w:rPr>
          <w:t xml:space="preserve">10. Index</w:t>
        </w:r>
        <w:r>
          <w:rPr>
            <w:rFonts w:ascii="Arial" w:cs="Arial" w:eastAsia="Arial" w:hAnsi="Arial"/>
            <w:b/>
            <w:bCs/>
            <w:sz w:val="19"/>
            <w:szCs w:val="19"/>
          </w:rPr>
          <w:t xml:space="preserve">	19</w:t>
        </w:r>
      </w:hyperlink>
    </w:p>
    <w:p>
      <w:r>
        <w:br w:type="page"/>
      </w:r>
    </w:p>
    <w:p>
      <w:pPr>
        <w:pStyle w:val="Heading1"/>
        <w:shd w:fill="000000" w:color="auto" w:val="clear"/>
        <w:spacing w:after="200" w:before="240"/>
      </w:pPr>
      <w:bookmarkStart w:name="h1" w:id="1"/>
      <w:r>
        <w:rPr>
          <w:rFonts w:ascii="Arial" w:cs="Arial" w:eastAsia="Arial" w:hAnsi="Arial"/>
          <w:b/>
          <w:bCs/>
          <w:color w:val="FFFFFF"/>
          <w:sz w:val="28"/>
          <w:szCs w:val="28"/>
        </w:rPr>
        <w:t xml:space="preserve">1.  Overview</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2" w:id="1"/>
      <w:r>
        <w:rPr>
          <w:rFonts w:ascii="Arial" w:cs="Arial" w:eastAsia="Arial" w:hAnsi="Arial"/>
          <w:b/>
          <w:bCs/>
          <w:i/>
          <w:iCs/>
          <w:sz w:val="24"/>
          <w:szCs w:val="24"/>
        </w:rPr>
        <w:t xml:space="preserve">1.1.  Project Summary</w:t>
      </w:r>
      <w:bookmarkEnd w:id="1"/>
    </w:p>
    <w:p>
      <w:pPr>
        <w:pStyle w:val="Heading3"/>
        <w:spacing w:after="120" w:before="200"/>
      </w:pPr>
      <w:bookmarkStart w:name="h3" w:id="1"/>
      <w:r>
        <w:rPr>
          <w:rFonts w:ascii="Arial" w:cs="Arial" w:eastAsia="Arial" w:hAnsi="Arial"/>
          <w:b/>
          <w:bCs/>
          <w:i/>
          <w:iCs/>
          <w:sz w:val="21"/>
          <w:szCs w:val="21"/>
          <w:u w:val="single"/>
        </w:rPr>
        <w:t xml:space="preserve">1.1.1.  Purpose, scope and objectives</w:t>
      </w:r>
      <w:bookmarkEnd w:id="1"/>
    </w:p>
    <w:p>
      <w:pPr>
        <w:spacing w:after="120"/>
      </w:pPr>
      <w:r>
        <w:rPr>
          <w:rFonts w:ascii="Arial" w:cs="Arial" w:eastAsia="Arial" w:hAnsi="Arial"/>
          <w:b/>
          <w:bCs/>
        </w:rPr>
        <w:t xml:space="preserve">Purpose.</w:t>
      </w:r>
      <w:r>
        <w:rPr>
          <w:rFonts w:ascii="Arial" w:cs="Arial" w:eastAsia="Arial" w:hAnsi="Arial"/>
        </w:rPr>
        <w:t xml:space="preserve"> CeView is a tourism-demand intelligence and AI-assisted marketing platform for Cebu-based tourism MSMEs such as dive shops, cafés, and tour operators. It forecasts inbound-traveler demand surges from specific international markets and alerts business owners when a surge is coming. It helps them draft, review, and publish market-localized content around the surge, then reports on how that content performed. </w:t>
      </w:r>
      <w:r>
        <w:rPr>
          <w:rFonts w:ascii="Arial" w:cs="Arial" w:eastAsia="Arial" w:hAnsi="Arial"/>
          <w:i/>
          <w:iCs/>
          <w:color w:val="6B6B6B"/>
          <w:sz w:val="16"/>
          <w:szCs w:val="16"/>
        </w:rPr>
        <w:t xml:space="preserve">(README.md)</w:t>
      </w:r>
    </w:p>
    <w:p>
      <w:pPr>
        <w:spacing w:after="120"/>
      </w:pPr>
      <w:r>
        <w:rPr>
          <w:rFonts w:ascii="Arial" w:cs="Arial" w:eastAsia="Arial" w:hAnsi="Arial"/>
          <w:b/>
          <w:bCs/>
        </w:rPr>
        <w:t xml:space="preserve">Product structure.</w:t>
      </w:r>
      <w:r>
        <w:rPr>
          <w:rFonts w:ascii="Arial" w:cs="Arial" w:eastAsia="Arial" w:hAnsi="Arial"/>
        </w:rPr>
        <w:t xml:space="preserve"> The product is organized into four modules </w:t>
      </w:r>
      <w:r>
        <w:rPr>
          <w:rFonts w:ascii="Arial" w:cs="Arial" w:eastAsia="Arial" w:hAnsi="Arial"/>
          <w:i/>
          <w:iCs/>
          <w:color w:val="6B6B6B"/>
          <w:sz w:val="16"/>
          <w:szCs w:val="16"/>
        </w:rPr>
        <w:t xml:space="preserve">(README.md; docs/module-1..4)</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Module 1 — Business Classification &amp; Uniqueness Scoring (1.1 Business Input, 1.2 Uniqueness Scoring).</w:t>
      </w:r>
    </w:p>
    <w:p>
      <w:pPr>
        <w:pStyle w:val="ListParagraph"/>
        <w:numPr>
          <w:ilvl w:val="0"/>
          <w:numId w:val="2"/>
        </w:numPr>
        <w:spacing w:after="60"/>
      </w:pPr>
      <w:r>
        <w:rPr>
          <w:rFonts w:ascii="Arial" w:cs="Arial" w:eastAsia="Arial" w:hAnsi="Arial"/>
        </w:rPr>
        <w:t xml:space="preserve">Module 2 — Market Radar &amp; Notifications (2.1 Market Data Ingestion, 2.2 Market Radar / AI forecasting pipeline). The official forecasting design is the BiLSTM + Transformer demand model hosted on Hugging Face Spaces </w:t>
      </w:r>
      <w:r>
        <w:rPr>
          <w:rFonts w:ascii="Arial" w:cs="Arial" w:eastAsia="Arial" w:hAnsi="Arial"/>
          <w:i/>
          <w:iCs/>
          <w:color w:val="6B6B6B"/>
          <w:sz w:val="16"/>
          <w:szCs w:val="16"/>
        </w:rPr>
        <w:t xml:space="preserve">(Project team (answers of 19 Sep 2026); backend/fastapi-transformer/app/services/bilstm_forecaster.py)</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Module 3 — Content Studio (3.1 Content Generation, 3.2 Creative Direction, 3.3 Compliance).</w:t>
      </w:r>
    </w:p>
    <w:p>
      <w:pPr>
        <w:pStyle w:val="ListParagraph"/>
        <w:numPr>
          <w:ilvl w:val="0"/>
          <w:numId w:val="2"/>
        </w:numPr>
        <w:spacing w:after="60"/>
      </w:pPr>
      <w:r>
        <w:rPr>
          <w:rFonts w:ascii="Arial" w:cs="Arial" w:eastAsia="Arial" w:hAnsi="Arial"/>
        </w:rPr>
        <w:t xml:space="preserve">Module 4 — Campaign Analytics &amp; Reporting (4.1 Campaign Engagement Metrics, 4.2 Promotional Effectiveness Score, 4.3 AI-Generated Prescriptive Performance Report). Includes read-only Meta Ads and TikTok Ads connections </w:t>
      </w:r>
      <w:r>
        <w:rPr>
          <w:rFonts w:ascii="Arial" w:cs="Arial" w:eastAsia="Arial" w:hAnsi="Arial"/>
          <w:i/>
          <w:iCs/>
          <w:color w:val="6B6B6B"/>
          <w:sz w:val="16"/>
          <w:szCs w:val="16"/>
        </w:rPr>
        <w:t xml:space="preserve">(AD_PLATFORM_SETUP.md; commit 4a0b53fe)</w:t>
      </w:r>
      <w:r>
        <w:rPr>
          <w:rFonts w:ascii="Arial" w:cs="Arial" w:eastAsia="Arial" w:hAnsi="Arial"/>
        </w:rPr>
        <w:t xml:space="preserve">.</w:t>
      </w:r>
    </w:p>
    <w:p>
      <w:pPr>
        <w:spacing w:after="120"/>
      </w:pPr>
      <w:r>
        <w:rPr>
          <w:rFonts w:ascii="Arial" w:cs="Arial" w:eastAsia="Arial" w:hAnsi="Arial"/>
          <w:b/>
          <w:bCs/>
        </w:rPr>
        <w:t xml:space="preserve">Scope of this plan (Semester 2).</w:t>
      </w:r>
      <w:r>
        <w:rPr>
          <w:rFonts w:ascii="Arial" w:cs="Arial" w:eastAsia="Arial" w:hAnsi="Arial"/>
        </w:rPr>
        <w:t xml:space="preserve"> This plan covers Semester 2 of the project: 18 weeks running from MVP validation to final defense and endorsement </w:t>
      </w:r>
      <w:r>
        <w:rPr>
          <w:rFonts w:ascii="Arial" w:cs="Arial" w:eastAsia="Arial" w:hAnsi="Arial"/>
          <w:i/>
          <w:iCs/>
          <w:color w:val="6B6B6B"/>
          <w:sz w:val="16"/>
          <w:szCs w:val="16"/>
        </w:rPr>
        <w:t xml:space="preserve">(Project team (answers of 19 Sep 2026), course weekly breakdown)</w:t>
      </w:r>
      <w:r>
        <w:rPr>
          <w:rFonts w:ascii="Arial" w:cs="Arial" w:eastAsia="Arial" w:hAnsi="Arial"/>
        </w:rPr>
        <w:t xml:space="preserve">. The approved scope is Modules 1–4 as currently implemented on ph2-dev, plus the following additions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Content Studio → Meta Lead Ads campaign setup.</w:t>
      </w:r>
      <w:r>
        <w:rPr>
          <w:rFonts w:ascii="Arial" w:cs="Arial" w:eastAsia="Arial" w:hAnsi="Arial"/>
        </w:rPr>
        <w:t xml:space="preserve"> Operators create Meta lead-generation ad campaigns from content produced in the Content Studio. This work is developed on a new branch, ph3-dev. It covers ads only. Organic Page posting is out of scope.</w:t>
      </w:r>
    </w:p>
    <w:p>
      <w:pPr>
        <w:pStyle w:val="ListParagraph"/>
        <w:numPr>
          <w:ilvl w:val="0"/>
          <w:numId w:val="2"/>
        </w:numPr>
        <w:spacing w:after="60"/>
      </w:pPr>
      <w:r>
        <w:rPr>
          <w:rFonts w:ascii="Arial" w:cs="Arial" w:eastAsia="Arial" w:hAnsi="Arial"/>
          <w:b/>
          <w:bCs/>
        </w:rPr>
        <w:t xml:space="preserve">Marketing attribution</w:t>
      </w:r>
      <w:r>
        <w:rPr>
          <w:rFonts w:ascii="Arial" w:cs="Arial" w:eastAsia="Arial" w:hAnsi="Arial"/>
        </w:rPr>
        <w:t xml:space="preserve"> as designed in docs/superpowers/specs/2026-09-14-marketing-attribution-design.md. Surge alerts produce attribution codes, captions carry the codes, and bookings are tied back to campaigns and reported in Module 4.</w:t>
      </w:r>
    </w:p>
    <w:p>
      <w:pPr>
        <w:pStyle w:val="ListParagraph"/>
        <w:numPr>
          <w:ilvl w:val="0"/>
          <w:numId w:val="2"/>
        </w:numPr>
        <w:spacing w:after="60"/>
      </w:pPr>
      <w:r>
        <w:rPr>
          <w:rFonts w:ascii="Arial" w:cs="Arial" w:eastAsia="Arial" w:hAnsi="Arial"/>
          <w:b/>
          <w:bCs/>
        </w:rPr>
        <w:t xml:space="preserve">Paid usage.</w:t>
      </w:r>
      <w:r>
        <w:rPr>
          <w:rFonts w:ascii="Arial" w:cs="Arial" w:eastAsia="Arial" w:hAnsi="Arial"/>
        </w:rPr>
        <w:t xml:space="preserve"> CeView will accept payment from customers. It will offer a free tier, and better performance (stronger models) will require payment. Pricing: </w:t>
      </w:r>
      <w:r>
        <w:rPr>
          <w:rFonts w:ascii="Arial" w:cs="Arial" w:eastAsia="Arial" w:hAnsi="Arial"/>
          <w:b/>
          <w:bCs/>
          <w:highlight w:val="yellow"/>
          <w:highlightCs w:val="yellow"/>
        </w:rPr>
        <w:t xml:space="preserve">[pricing to be defined]</w:t>
      </w:r>
      <w:r>
        <w:rPr>
          <w:rFonts w:ascii="Arial" w:cs="Arial" w:eastAsia="Arial" w:hAnsi="Arial"/>
        </w:rPr>
        <w:t xml:space="preserve">.</w:t>
      </w:r>
    </w:p>
    <w:p>
      <w:pPr>
        <w:spacing w:after="120"/>
      </w:pPr>
      <w:r>
        <w:rPr>
          <w:rFonts w:ascii="Arial" w:cs="Arial" w:eastAsia="Arial" w:hAnsi="Arial"/>
          <w:b/>
          <w:bCs/>
        </w:rPr>
        <w:t xml:space="preserve">Explicitly out of scope for now:</w:t>
      </w:r>
      <w:r>
        <w:rPr>
          <w:rFonts w:ascii="Arial" w:cs="Arial" w:eastAsia="Arial" w:hAnsi="Arial"/>
        </w:rPr>
        <w:t xml:space="preserve"> TikTok campaign creation, excluded because of expense </w:t>
      </w:r>
      <w:r>
        <w:rPr>
          <w:rFonts w:ascii="Arial" w:cs="Arial" w:eastAsia="Arial" w:hAnsi="Arial"/>
          <w:i/>
          <w:iCs/>
          <w:color w:val="6B6B6B"/>
          <w:sz w:val="16"/>
          <w:szCs w:val="16"/>
        </w:rPr>
        <w:t xml:space="preserve">(Project team (answers of 19 Sep 2026))</w:t>
      </w:r>
      <w:r>
        <w:rPr>
          <w:rFonts w:ascii="Arial" w:cs="Arial" w:eastAsia="Arial" w:hAnsi="Arial"/>
        </w:rPr>
        <w:t xml:space="preserve">. Organic (non-ad) posting to Facebook/Instagram Pages. New work in the frozen legacy folders ceview/ and ceview/old-components/ </w:t>
      </w:r>
      <w:r>
        <w:rPr>
          <w:rFonts w:ascii="Arial" w:cs="Arial" w:eastAsia="Arial" w:hAnsi="Arial"/>
          <w:i/>
          <w:iCs/>
          <w:color w:val="6B6B6B"/>
          <w:sz w:val="16"/>
          <w:szCs w:val="16"/>
        </w:rPr>
        <w:t xml:space="preserve">(AGENTS.md)</w:t>
      </w:r>
      <w:r>
        <w:rPr>
          <w:rFonts w:ascii="Arial" w:cs="Arial" w:eastAsia="Arial" w:hAnsi="Arial"/>
        </w:rPr>
        <w:t xml:space="preserve">.</w:t>
      </w:r>
    </w:p>
    <w:p>
      <w:pPr>
        <w:spacing w:after="120"/>
      </w:pPr>
      <w:r>
        <w:rPr>
          <w:rFonts w:ascii="Arial" w:cs="Arial" w:eastAsia="Arial" w:hAnsi="Arial"/>
          <w:b/>
          <w:bCs/>
        </w:rPr>
        <w:t xml:space="preserve">Objectives.</w:t>
      </w:r>
      <w:r>
        <w:rPr>
          <w:rFonts w:ascii="Arial" w:cs="Arial" w:eastAsia="Arial" w:hAnsi="Arial"/>
        </w:rPr>
        <w:t xml:space="preserve"> The course breakdown defines these Semester 2 outcomes </w:t>
      </w:r>
      <w:r>
        <w:rPr>
          <w:rFonts w:ascii="Arial" w:cs="Arial" w:eastAsia="Arial" w:hAnsi="Arial"/>
          <w:i/>
          <w:iCs/>
          <w:color w:val="6B6B6B"/>
          <w:sz w:val="16"/>
          <w:szCs w:val="16"/>
        </w:rPr>
        <w:t xml:space="preserve">(Project team (answers of 19 Sep 2026), course weekly breakdown)</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Validate the Semester 1 MVP with users and customers, and refine the scope and success metrics.</w:t>
      </w:r>
    </w:p>
    <w:p>
      <w:pPr>
        <w:pStyle w:val="ListParagraph"/>
        <w:numPr>
          <w:ilvl w:val="0"/>
          <w:numId w:val="2"/>
        </w:numPr>
        <w:spacing w:after="60"/>
      </w:pPr>
      <w:r>
        <w:rPr>
          <w:rFonts w:ascii="Arial" w:cs="Arial" w:eastAsia="Arial" w:hAnsi="Arial"/>
        </w:rPr>
        <w:t xml:space="preserve">Deliver a feature-complete, deployed system with performance, security, and scalability improvements.</w:t>
      </w:r>
    </w:p>
    <w:p>
      <w:pPr>
        <w:pStyle w:val="ListParagraph"/>
        <w:numPr>
          <w:ilvl w:val="0"/>
          <w:numId w:val="2"/>
        </w:numPr>
        <w:spacing w:after="60"/>
      </w:pPr>
      <w:r>
        <w:rPr>
          <w:rFonts w:ascii="Arial" w:cs="Arial" w:eastAsia="Arial" w:hAnsi="Arial"/>
        </w:rPr>
        <w:t xml:space="preserve">Complete functional, integration, system, usability, and acceptance testing with pilot MSMEs.</w:t>
      </w:r>
    </w:p>
    <w:p>
      <w:pPr>
        <w:pStyle w:val="ListParagraph"/>
        <w:numPr>
          <w:ilvl w:val="0"/>
          <w:numId w:val="2"/>
        </w:numPr>
        <w:spacing w:after="60"/>
      </w:pPr>
      <w:r>
        <w:rPr>
          <w:rFonts w:ascii="Arial" w:cs="Arial" w:eastAsia="Arial" w:hAnsi="Arial"/>
        </w:rPr>
        <w:t xml:space="preserve">Onboard paying customer(s), and collect proof of usage and payment.</w:t>
      </w:r>
    </w:p>
    <w:p>
      <w:pPr>
        <w:pStyle w:val="ListParagraph"/>
        <w:numPr>
          <w:ilvl w:val="0"/>
          <w:numId w:val="2"/>
        </w:numPr>
        <w:spacing w:after="60"/>
      </w:pPr>
      <w:r>
        <w:rPr>
          <w:rFonts w:ascii="Arial" w:cs="Arial" w:eastAsia="Arial" w:hAnsi="Arial"/>
        </w:rPr>
        <w:t xml:space="preserve">Produce the research paper, business model canvas, and pitch deck, then pass the technical, research, and commercial defense.</w:t>
      </w:r>
    </w:p>
    <w:p>
      <w:pPr>
        <w:pStyle w:val="ListParagraph"/>
        <w:numPr>
          <w:ilvl w:val="0"/>
          <w:numId w:val="2"/>
        </w:numPr>
        <w:spacing w:after="60"/>
      </w:pPr>
      <w:r>
        <w:rPr>
          <w:rFonts w:ascii="Arial" w:cs="Arial" w:eastAsia="Arial" w:hAnsi="Arial"/>
        </w:rPr>
        <w:t xml:space="preserve">Obtain endorsement for incubation, publication, or scaling.</w:t>
      </w:r>
    </w:p>
    <w:p>
      <w:pPr>
        <w:spacing w:after="120"/>
      </w:pPr>
      <w:r>
        <w:rPr>
          <w:rFonts w:ascii="Arial" w:cs="Arial" w:eastAsia="Arial" w:hAnsi="Arial"/>
        </w:rPr>
        <w:t xml:space="preserve">Measurable success metrics: </w:t>
      </w:r>
      <w:r>
        <w:rPr>
          <w:rFonts w:ascii="Arial" w:cs="Arial" w:eastAsia="Arial" w:hAnsi="Arial"/>
          <w:b/>
          <w:bCs/>
          <w:highlight w:val="yellow"/>
          <w:highlightCs w:val="yellow"/>
        </w:rPr>
        <w:t xml:space="preserve">[success metrics refined during MVP validation — reference the MVP Validation Report]</w:t>
      </w:r>
      <w:r>
        <w:rPr>
          <w:rFonts w:ascii="Arial" w:cs="Arial" w:eastAsia="Arial" w:hAnsi="Arial"/>
        </w:rPr>
        <w:t xml:space="preserve">.</w:t>
      </w:r>
    </w:p>
    <w:p>
      <w:pPr>
        <w:spacing w:after="120"/>
      </w:pPr>
      <w:r>
        <w:rPr>
          <w:rFonts w:ascii="Arial" w:cs="Arial" w:eastAsia="Arial" w:hAnsi="Arial"/>
          <w:b/>
          <w:bCs/>
        </w:rPr>
        <w:t xml:space="preserve">Official statement of requirements:</w:t>
      </w:r>
      <w:r>
        <w:rPr>
          <w:rFonts w:ascii="Arial" w:cs="Arial" w:eastAsia="Arial" w:hAnsi="Arial"/>
        </w:rPr>
        <w:t xml:space="preserve"> Refactored Software Requirements Specification (SRS), </w:t>
      </w:r>
      <w:r>
        <w:rPr>
          <w:rFonts w:ascii="Arial" w:cs="Arial" w:eastAsia="Arial" w:hAnsi="Arial"/>
          <w:b/>
          <w:bCs/>
          <w:highlight w:val="yellow"/>
          <w:highlightCs w:val="yellow"/>
        </w:rPr>
        <w:t xml:space="preserve">[SRS version / location]</w:t>
      </w:r>
      <w:r>
        <w:rPr>
          <w:rFonts w:ascii="Arial" w:cs="Arial" w:eastAsia="Arial" w:hAnsi="Arial"/>
        </w:rPr>
        <w:t xml:space="preserve">.</w:t>
      </w:r>
    </w:p>
    <w:p>
      <w:pPr>
        <w:pStyle w:val="Heading3"/>
        <w:spacing w:after="120" w:before="200"/>
      </w:pPr>
      <w:bookmarkStart w:name="h4" w:id="1"/>
      <w:r>
        <w:rPr>
          <w:rFonts w:ascii="Arial" w:cs="Arial" w:eastAsia="Arial" w:hAnsi="Arial"/>
          <w:b/>
          <w:bCs/>
          <w:i/>
          <w:iCs/>
          <w:sz w:val="21"/>
          <w:szCs w:val="21"/>
          <w:u w:val="single"/>
        </w:rPr>
        <w:t xml:space="preserve">1.1.2.  Assumptions and constraints</w:t>
      </w:r>
      <w:bookmarkEnd w:id="1"/>
    </w:p>
    <w:p>
      <w:pPr>
        <w:spacing w:after="120"/>
      </w:pPr>
      <w:r>
        <w:rPr>
          <w:rFonts w:ascii="Arial" w:cs="Arial" w:eastAsia="Arial" w:hAnsi="Arial"/>
          <w:b/>
          <w:bCs/>
        </w:rPr>
        <w:t xml:space="preserve">Constraints.</w:t>
      </w:r>
    </w:p>
    <w:p>
      <w:pPr>
        <w:pStyle w:val="ListParagraph"/>
        <w:numPr>
          <w:ilvl w:val="0"/>
          <w:numId w:val="2"/>
        </w:numPr>
        <w:spacing w:after="60"/>
      </w:pPr>
      <w:r>
        <w:rPr>
          <w:rFonts w:ascii="Arial" w:cs="Arial" w:eastAsia="Arial" w:hAnsi="Arial"/>
          <w:b/>
          <w:bCs/>
        </w:rPr>
        <w:t xml:space="preserve">Schedule.</w:t>
      </w:r>
      <w:r>
        <w:rPr>
          <w:rFonts w:ascii="Arial" w:cs="Arial" w:eastAsia="Arial" w:hAnsi="Arial"/>
        </w:rPr>
        <w:t xml:space="preserve"> Semester 2 runs 18 weeks. Document submission deadlines are fixed by the course (see 1.1.4). Where the course weekly breakdown and the submission table differ, the submission table governs the document due dates and the breakdown governs all other phase timing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Technology</w:t>
      </w:r>
      <w:r>
        <w:rPr>
          <w:rFonts w:ascii="Arial" w:cs="Arial" w:eastAsia="Arial" w:hAnsi="Arial"/>
        </w:rPr>
        <w:t xml:space="preserve"> is already established in the codebase </w:t>
      </w:r>
      <w:r>
        <w:rPr>
          <w:rFonts w:ascii="Arial" w:cs="Arial" w:eastAsia="Arial" w:hAnsi="Arial"/>
          <w:i/>
          <w:iCs/>
          <w:color w:val="6B6B6B"/>
          <w:sz w:val="16"/>
          <w:szCs w:val="16"/>
        </w:rPr>
        <w:t xml:space="preserve">(README.md; AGENTS.md)</w:t>
      </w:r>
      <w:r>
        <w:rPr>
          <w:rFonts w:ascii="Arial" w:cs="Arial" w:eastAsia="Arial" w:hAnsi="Arial"/>
        </w:rPr>
        <w:t xml:space="preserve">: React 19 + TypeScript + Vite + Tailwind; Spring Boot 3.3 (Java 21) with JWT auth; two Python 3.12 FastAPI services (fastapi-sbert, fastapi-transformer); PostgreSQL 16 + pgvector with Flyway migrations.</w:t>
      </w:r>
    </w:p>
    <w:p>
      <w:pPr>
        <w:pStyle w:val="ListParagraph"/>
        <w:numPr>
          <w:ilvl w:val="0"/>
          <w:numId w:val="2"/>
        </w:numPr>
        <w:spacing w:after="60"/>
      </w:pPr>
      <w:r>
        <w:rPr>
          <w:rFonts w:ascii="Arial" w:cs="Arial" w:eastAsia="Arial" w:hAnsi="Arial"/>
          <w:b/>
          <w:bCs/>
        </w:rPr>
        <w:t xml:space="preserve">Forecasting.</w:t>
      </w:r>
      <w:r>
        <w:rPr>
          <w:rFonts w:ascii="Arial" w:cs="Arial" w:eastAsia="Arial" w:hAnsi="Arial"/>
        </w:rPr>
        <w:t xml:space="preserve"> The deployed system runs the BiLSTM forecasting engine (FORECAST_ENGINE=bilstm), which calls the Hugging Face Space JamJamzz/ceview-demand-prediction-model </w:t>
      </w:r>
      <w:r>
        <w:rPr>
          <w:rFonts w:ascii="Arial" w:cs="Arial" w:eastAsia="Arial" w:hAnsi="Arial"/>
          <w:i/>
          <w:iCs/>
          <w:color w:val="6B6B6B"/>
          <w:sz w:val="16"/>
          <w:szCs w:val="16"/>
        </w:rPr>
        <w:t xml:space="preserve">(Project team (answers of 19 Sep 2026); bilstm_forecaster.py:37)</w:t>
      </w:r>
      <w:r>
        <w:rPr>
          <w:rFonts w:ascii="Arial" w:cs="Arial" w:eastAsia="Arial" w:hAnsi="Arial"/>
        </w:rPr>
        <w:t xml:space="preserve">. The model needs 52 weeks of history, and ingestion backfills 52 weeks </w:t>
      </w:r>
      <w:r>
        <w:rPr>
          <w:rFonts w:ascii="Arial" w:cs="Arial" w:eastAsia="Arial" w:hAnsi="Arial"/>
          <w:i/>
          <w:iCs/>
          <w:color w:val="6B6B6B"/>
          <w:sz w:val="16"/>
          <w:szCs w:val="16"/>
        </w:rPr>
        <w:t xml:space="preserve">(MarketDataIngestionService.java:44–58)</w:t>
      </w:r>
      <w:r>
        <w:rPr>
          <w:rFonts w:ascii="Arial" w:cs="Arial" w:eastAsia="Arial" w:hAnsi="Arial"/>
        </w:rPr>
        <w:t xml:space="preserve">. The engine fails loudly instead of padding missing history </w:t>
      </w:r>
      <w:r>
        <w:rPr>
          <w:rFonts w:ascii="Arial" w:cs="Arial" w:eastAsia="Arial" w:hAnsi="Arial"/>
          <w:i/>
          <w:iCs/>
          <w:color w:val="6B6B6B"/>
          <w:sz w:val="16"/>
          <w:szCs w:val="16"/>
        </w:rPr>
        <w:t xml:space="preserve">(bilstm_forecaster.py:19)</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Paid external services.</w:t>
      </w:r>
      <w:r>
        <w:rPr>
          <w:rFonts w:ascii="Arial" w:cs="Arial" w:eastAsia="Arial" w:hAnsi="Arial"/>
        </w:rPr>
        <w:t xml:space="preserve"> SerpApi, application hosting, and Hugging Face model hosting are paid costs </w:t>
      </w:r>
      <w:r>
        <w:rPr>
          <w:rFonts w:ascii="Arial" w:cs="Arial" w:eastAsia="Arial" w:hAnsi="Arial"/>
          <w:i/>
          <w:iCs/>
          <w:color w:val="6B6B6B"/>
          <w:sz w:val="16"/>
          <w:szCs w:val="16"/>
        </w:rPr>
        <w:t xml:space="preserve">(Project team (answers of 19 Sep 2026))</w:t>
      </w:r>
      <w:r>
        <w:rPr>
          <w:rFonts w:ascii="Arial" w:cs="Arial" w:eastAsia="Arial" w:hAnsi="Arial"/>
        </w:rPr>
        <w:t xml:space="preserve">. Amounts: </w:t>
      </w:r>
      <w:r>
        <w:rPr>
          <w:rFonts w:ascii="Arial" w:cs="Arial" w:eastAsia="Arial" w:hAnsi="Arial"/>
          <w:b/>
          <w:bCs/>
          <w:highlight w:val="yellow"/>
          <w:highlightCs w:val="yellow"/>
        </w:rPr>
        <w:t xml:space="preserve">[budget figures]</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Multi-tenant isolation.</w:t>
      </w:r>
      <w:r>
        <w:rPr>
          <w:rFonts w:ascii="Arial" w:cs="Arial" w:eastAsia="Arial" w:hAnsi="Arial"/>
        </w:rPr>
        <w:t xml:space="preserve"> Every data-access path must be scoped to the authenticated business operator </w:t>
      </w:r>
      <w:r>
        <w:rPr>
          <w:rFonts w:ascii="Arial" w:cs="Arial" w:eastAsia="Arial" w:hAnsi="Arial"/>
          <w:i/>
          <w:iCs/>
          <w:color w:val="6B6B6B"/>
          <w:sz w:val="16"/>
          <w:szCs w:val="16"/>
        </w:rPr>
        <w:t xml:space="preserve">(AGENTS.md; README.md "Current State")</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Meta platform access.</w:t>
      </w:r>
      <w:r>
        <w:rPr>
          <w:rFonts w:ascii="Arial" w:cs="Arial" w:eastAsia="Arial" w:hAnsi="Arial"/>
        </w:rPr>
        <w:t xml:space="preserve"> Creating Lead Ads campaigns needs Meta Marketing API permissions beyond the current read-only ads_read scope </w:t>
      </w:r>
      <w:r>
        <w:rPr>
          <w:rFonts w:ascii="Arial" w:cs="Arial" w:eastAsia="Arial" w:hAnsi="Arial"/>
          <w:i/>
          <w:iCs/>
          <w:color w:val="6B6B6B"/>
          <w:sz w:val="16"/>
          <w:szCs w:val="16"/>
        </w:rPr>
        <w:t xml:space="preserve">(repository search of module4/adconnections)</w:t>
      </w:r>
      <w:r>
        <w:rPr>
          <w:rFonts w:ascii="Arial" w:cs="Arial" w:eastAsia="Arial" w:hAnsi="Arial"/>
        </w:rPr>
        <w:t xml:space="preserve">. The team reports that Meta app approval has been completed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spacing w:after="120"/>
      </w:pPr>
      <w:r>
        <w:rPr>
          <w:rFonts w:ascii="Arial" w:cs="Arial" w:eastAsia="Arial" w:hAnsi="Arial"/>
          <w:b/>
          <w:bCs/>
        </w:rPr>
        <w:t xml:space="preserve">Assumptions.</w:t>
      </w:r>
    </w:p>
    <w:p>
      <w:pPr>
        <w:pStyle w:val="ListParagraph"/>
        <w:numPr>
          <w:ilvl w:val="0"/>
          <w:numId w:val="2"/>
        </w:numPr>
        <w:spacing w:after="60"/>
      </w:pPr>
      <w:r>
        <w:rPr>
          <w:rFonts w:ascii="Arial" w:cs="Arial" w:eastAsia="Arial" w:hAnsi="Arial"/>
        </w:rPr>
        <w:t xml:space="preserve">Pilot MSMEs will be available for validation, usability, and acceptance testing in Weeks 8–9, and for actual usage in Weeks 11–12. </w:t>
      </w:r>
      <w:r>
        <w:rPr>
          <w:rFonts w:ascii="Arial" w:cs="Arial" w:eastAsia="Arial" w:hAnsi="Arial"/>
          <w:b/>
          <w:bCs/>
          <w:highlight w:val="yellow"/>
          <w:highlightCs w:val="yellow"/>
        </w:rPr>
        <w:t xml:space="preserve">[number and names of pilot MSMEs]</w:t>
      </w:r>
    </w:p>
    <w:p>
      <w:pPr>
        <w:pStyle w:val="ListParagraph"/>
        <w:numPr>
          <w:ilvl w:val="0"/>
          <w:numId w:val="2"/>
        </w:numPr>
        <w:spacing w:after="60"/>
      </w:pPr>
      <w:r>
        <w:rPr>
          <w:rFonts w:ascii="Arial" w:cs="Arial" w:eastAsia="Arial" w:hAnsi="Arial"/>
        </w:rPr>
        <w:t xml:space="preserve">Week 1 of Semester 2 began on 16 August 2026, derived from the course due dates (Week 4 ends 12 Sep; Week 5 ends 19 Sep). </w:t>
      </w:r>
      <w:r>
        <w:rPr>
          <w:rFonts w:ascii="Arial" w:cs="Arial" w:eastAsia="Arial" w:hAnsi="Arial"/>
          <w:b/>
          <w:bCs/>
          <w:highlight w:val="yellow"/>
          <w:highlightCs w:val="yellow"/>
        </w:rPr>
        <w:t xml:space="preserve">[confirm semester start date]</w:t>
      </w:r>
    </w:p>
    <w:p>
      <w:pPr>
        <w:pStyle w:val="ListParagraph"/>
        <w:numPr>
          <w:ilvl w:val="0"/>
          <w:numId w:val="2"/>
        </w:numPr>
        <w:spacing w:after="60"/>
      </w:pPr>
      <w:r>
        <w:rPr>
          <w:rFonts w:ascii="Arial" w:cs="Arial" w:eastAsia="Arial" w:hAnsi="Arial"/>
          <w:b/>
          <w:bCs/>
          <w:highlight w:val="yellow"/>
          <w:highlightCs w:val="yellow"/>
        </w:rPr>
        <w:t xml:space="preserve">[Additional assumptions, e.g., team availability, adviser availability]</w:t>
      </w:r>
    </w:p>
    <w:p>
      <w:pPr>
        <w:pStyle w:val="Heading3"/>
        <w:spacing w:after="120" w:before="200"/>
      </w:pPr>
      <w:bookmarkStart w:name="h5" w:id="1"/>
      <w:r>
        <w:rPr>
          <w:rFonts w:ascii="Arial" w:cs="Arial" w:eastAsia="Arial" w:hAnsi="Arial"/>
          <w:b/>
          <w:bCs/>
          <w:i/>
          <w:iCs/>
          <w:sz w:val="21"/>
          <w:szCs w:val="21"/>
          <w:u w:val="single"/>
        </w:rPr>
        <w:t xml:space="preserve">1.1.3.  Project deliverables</w:t>
      </w:r>
      <w:bookmarkEnd w:id="1"/>
    </w:p>
    <w:p>
      <w:pPr>
        <w:spacing w:after="120"/>
      </w:pPr>
      <w:r>
        <w:rPr>
          <w:rFonts w:ascii="Arial" w:cs="Arial" w:eastAsia="Arial" w:hAnsi="Arial"/>
        </w:rPr>
        <w:t xml:space="preserve">The deliverables below come from the course weekly breakdown and submission table </w:t>
      </w:r>
      <w:r>
        <w:rPr>
          <w:rFonts w:ascii="Arial" w:cs="Arial" w:eastAsia="Arial" w:hAnsi="Arial"/>
          <w:i/>
          <w:iCs/>
          <w:color w:val="6B6B6B"/>
          <w:sz w:val="16"/>
          <w:szCs w:val="16"/>
        </w:rPr>
        <w:t xml:space="preserve">(Project team (answers of 19 Sep 2026))</w:t>
      </w:r>
      <w:r>
        <w:rPr>
          <w:rFonts w:ascii="Arial" w:cs="Arial" w:eastAsia="Arial" w:hAnsi="Arial"/>
        </w:rPr>
        <w:t xml:space="preserve">. Delivery medium and location: </w:t>
      </w:r>
      <w:r>
        <w:rPr>
          <w:rFonts w:ascii="Arial" w:cs="Arial" w:eastAsia="Arial" w:hAnsi="Arial"/>
          <w:b/>
          <w:bCs/>
          <w:highlight w:val="yellow"/>
          <w:highlightCs w:val="yellow"/>
        </w:rPr>
        <w:t xml:space="preserve">[e.g., course LMS submission link]</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3182"/>
        <w:gridCol w:w="2060"/>
      </w:tblGrid>
      <w:tr>
        <w:trPr>
          <w:tblHeader/>
        </w:trPr>
        <w:tc>
          <w:tcPr>
            <w:tcW w:type="dxa" w:w="411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Deliverable</w:t>
            </w:r>
          </w:p>
        </w:tc>
        <w:tc>
          <w:tcPr>
            <w:tcW w:type="dxa" w:w="318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Due / Week</w:t>
            </w:r>
          </w:p>
        </w:tc>
        <w:tc>
          <w:tcPr>
            <w:tcW w:type="dxa" w:w="2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Report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12, 2026, 11:59 PM (Week 1–4)</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SRS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 11:59 PM (Week 5)</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SPMP (this document, Beta)</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 11:59 PM (Week 5)</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SDD</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 11:59 PM (Week 5)</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Updated traceability matrix</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3 per breakdown; </w:t>
            </w:r>
            <w:r>
              <w:rPr>
                <w:rFonts w:ascii="Arial" w:cs="Arial" w:eastAsia="Arial" w:hAnsi="Arial"/>
                <w:b/>
                <w:bCs/>
                <w:sz w:val="18"/>
                <w:szCs w:val="18"/>
                <w:highlight w:val="yellow"/>
                <w:highlightCs w:val="yellow"/>
              </w:rPr>
              <w:t xml:space="preserve">[confirm due date]</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Test Document (STD): test plan and test cases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26, 2026, 11:59 PM (Week 6)</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Submission table</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Feature-complete system and implementation reports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4–7 per breakdown; ph3-dev work Weeks 6–9 (see 5.2.2)</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 team answer</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Deployed system, test execution results, test reports, usability test results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Completed, optimized, error-free deployed system</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10</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Proof of usage and payments; usage analytics report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11–12</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Full research paper draft</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13–14</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Business model canvas; pitch deck</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15</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manuscript; deployed system demo</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16–17</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revisions; endorsement for incubation, publication, or scaling</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18</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Weekly breakdown</w:t>
            </w:r>
          </w:p>
        </w:tc>
      </w:tr>
      <w:tr>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Source code repository (GitHub: SherieHub/CeView)</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w:t>
            </w:r>
          </w:p>
        </w:tc>
        <w:tc>
          <w:tcPr>
            <w:tcW w:type="dxa" w:w="20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w:t>
            </w:r>
          </w:p>
        </w:tc>
      </w:tr>
    </w:tbl>
    <w:p>
      <w:pPr>
        <w:spacing w:after="200" w:before="60"/>
      </w:pPr>
      <w:r>
        <w:rPr>
          <w:rFonts w:ascii="Arial" w:cs="Arial" w:eastAsia="Arial" w:hAnsi="Arial"/>
          <w:i/>
          <w:iCs/>
          <w:sz w:val="18"/>
          <w:szCs w:val="18"/>
        </w:rPr>
        <w:t xml:space="preserve">[Table 1.1.3] Project Deliverables</w:t>
      </w:r>
    </w:p>
    <w:p>
      <w:pPr>
        <w:pStyle w:val="Heading3"/>
        <w:spacing w:after="120" w:before="200"/>
      </w:pPr>
      <w:bookmarkStart w:name="h6" w:id="1"/>
      <w:r>
        <w:rPr>
          <w:rFonts w:ascii="Arial" w:cs="Arial" w:eastAsia="Arial" w:hAnsi="Arial"/>
          <w:b/>
          <w:bCs/>
          <w:i/>
          <w:iCs/>
          <w:sz w:val="21"/>
          <w:szCs w:val="21"/>
          <w:u w:val="single"/>
        </w:rPr>
        <w:t xml:space="preserve">1.1.4.  Schedule and budget summary</w:t>
      </w:r>
      <w:bookmarkEnd w:id="1"/>
    </w:p>
    <w:p>
      <w:pPr>
        <w:spacing w:after="120"/>
      </w:pPr>
      <w:r>
        <w:rPr>
          <w:rFonts w:ascii="Arial" w:cs="Arial" w:eastAsia="Arial" w:hAnsi="Arial"/>
        </w:rPr>
        <w:t xml:space="preserve">Week dates are derived from the course submission dates, assuming Sunday–Saturday weeks with Week 1 = 16–22 Aug 2026. </w:t>
      </w:r>
      <w:r>
        <w:rPr>
          <w:rFonts w:ascii="Arial" w:cs="Arial" w:eastAsia="Arial" w:hAnsi="Arial"/>
          <w:b/>
          <w:bCs/>
          <w:highlight w:val="yellow"/>
          <w:highlightCs w:val="yellow"/>
        </w:rPr>
        <w:t xml:space="preserve">[confirm]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246"/>
        <w:gridCol w:w="2808"/>
      </w:tblGrid>
      <w:tr>
        <w:trPr>
          <w:tblHeader/>
        </w:trPr>
        <w:tc>
          <w:tcPr>
            <w:tcW w:type="dxa" w:w="430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Milestone / Phase</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Weeks</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Dates (2026)</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&amp; Planning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1–2 (breakdown); submission Week 4</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Aug 16 – Aug 29; report due Sep 12</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Requirements &amp; Design Refactoring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 (breakdown); submission Week 5</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Aug 30 – Sep 5; SRS/SPMP/SDD due Sep 19</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STD submission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26</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Full System Implementation (course phase)</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4–7</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6 – Oct 3</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ph3-dev implementation: Lead Ads setup, attribution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6–9</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20 – Oct 17</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Deployment &amp; System Testing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8–9</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4 – Oct 17</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System Enhancement &amp; Iteration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18 – Oct 24</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Actual Usage &amp; Evidence Collection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11–12</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25 – Nov 7</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Research Writing &amp; Analysis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13–14</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8 – Nov 21</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Commercialization &amp; Sustainability Planning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15</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22 – Nov 28</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Defense &amp; Demo</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16–17</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29 – Dec 12 </w:t>
            </w:r>
            <w:r>
              <w:rPr>
                <w:rFonts w:ascii="Arial" w:cs="Arial" w:eastAsia="Arial" w:hAnsi="Arial"/>
                <w:b/>
                <w:bCs/>
                <w:sz w:val="18"/>
                <w:szCs w:val="18"/>
                <w:highlight w:val="yellow"/>
                <w:highlightCs w:val="yellow"/>
              </w:rPr>
              <w:t xml:space="preserve">[exact defense date]</w:t>
            </w:r>
          </w:p>
        </w:tc>
      </w:tr>
      <w:tr>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Revisions &amp; Endorsement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18</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Dec 13 – Dec 19</w:t>
            </w:r>
          </w:p>
        </w:tc>
      </w:tr>
    </w:tbl>
    <w:p>
      <w:pPr>
        <w:spacing w:after="200" w:before="60"/>
      </w:pPr>
      <w:r>
        <w:rPr>
          <w:rFonts w:ascii="Arial" w:cs="Arial" w:eastAsia="Arial" w:hAnsi="Arial"/>
          <w:i/>
          <w:iCs/>
          <w:sz w:val="18"/>
          <w:szCs w:val="18"/>
        </w:rPr>
        <w:t xml:space="preserve">[Table 1.1.4] Schedule Summary</w:t>
      </w:r>
    </w:p>
    <w:p>
      <w:pPr>
        <w:spacing w:after="120"/>
      </w:pPr>
      <w:r>
        <w:rPr>
          <w:rFonts w:ascii="Arial" w:cs="Arial" w:eastAsia="Arial" w:hAnsi="Arial"/>
          <w:b/>
          <w:bCs/>
        </w:rPr>
        <w:t xml:space="preserve">Schedule overlaps to manage.</w:t>
      </w:r>
      <w:r>
        <w:rPr>
          <w:rFonts w:ascii="Arial" w:cs="Arial" w:eastAsia="Arial" w:hAnsi="Arial"/>
        </w:rPr>
        <w:t xml:space="preserve"> First, the STD is due in Week 6, while the breakdown places test planning in Weeks 8–9. The STD (plan and cases) will be submitted in Week 6, and test execution and reports follow in Weeks 8–9. Second, ph3-dev implementation (Weeks 6–9) overlaps Deployment &amp; System Testing (Weeks 8–9). </w:t>
      </w:r>
      <w:r>
        <w:rPr>
          <w:rFonts w:ascii="Arial" w:cs="Arial" w:eastAsia="Arial" w:hAnsi="Arial"/>
          <w:b/>
          <w:bCs/>
          <w:highlight w:val="yellow"/>
          <w:highlightCs w:val="yellow"/>
        </w:rPr>
        <w:t xml:space="preserve">[confirm how testing of ph3 features is sequenced]</w:t>
      </w:r>
    </w:p>
    <w:p>
      <w:pPr>
        <w:spacing w:after="120"/>
      </w:pPr>
      <w:r>
        <w:rPr>
          <w:rFonts w:ascii="Arial" w:cs="Arial" w:eastAsia="Arial" w:hAnsi="Arial"/>
          <w:b/>
          <w:bCs/>
        </w:rPr>
        <w:t xml:space="preserve">Budget summary.</w:t>
      </w:r>
      <w:r>
        <w:rPr>
          <w:rFonts w:ascii="Arial" w:cs="Arial" w:eastAsia="Arial" w:hAnsi="Arial"/>
        </w:rPr>
        <w:t xml:space="preserve"> Paid cost items: SerpApi, hosting, and Hugging Face model hosting </w:t>
      </w:r>
      <w:r>
        <w:rPr>
          <w:rFonts w:ascii="Arial" w:cs="Arial" w:eastAsia="Arial" w:hAnsi="Arial"/>
          <w:i/>
          <w:iCs/>
          <w:color w:val="6B6B6B"/>
          <w:sz w:val="16"/>
          <w:szCs w:val="16"/>
        </w:rPr>
        <w:t xml:space="preserve">(Project team (answers of 19 Sep 2026))</w:t>
      </w:r>
      <w:r>
        <w:rPr>
          <w:rFonts w:ascii="Arial" w:cs="Arial" w:eastAsia="Arial" w:hAnsi="Arial"/>
        </w:rPr>
        <w:t xml:space="preserve">. Amounts and funding source: </w:t>
      </w:r>
      <w:r>
        <w:rPr>
          <w:rFonts w:ascii="Arial" w:cs="Arial" w:eastAsia="Arial" w:hAnsi="Arial"/>
          <w:b/>
          <w:bCs/>
          <w:highlight w:val="yellow"/>
          <w:highlightCs w:val="yellow"/>
        </w:rPr>
        <w:t xml:space="preserve">[placeholder]</w:t>
      </w:r>
      <w:r>
        <w:rPr>
          <w:rFonts w:ascii="Arial" w:cs="Arial" w:eastAsia="Arial" w:hAnsi="Arial"/>
        </w:rPr>
        <w:t xml:space="preserve">. See 5.2.4.</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7" w:id="1"/>
      <w:r>
        <w:rPr>
          <w:rFonts w:ascii="Arial" w:cs="Arial" w:eastAsia="Arial" w:hAnsi="Arial"/>
          <w:b/>
          <w:bCs/>
          <w:i/>
          <w:iCs/>
          <w:sz w:val="24"/>
          <w:szCs w:val="24"/>
        </w:rPr>
        <w:t xml:space="preserve">1.2.  Evolution of plan</w:t>
      </w:r>
      <w:bookmarkEnd w:id="1"/>
    </w:p>
    <w:p>
      <w:pPr>
        <w:spacing w:after="120"/>
      </w:pPr>
      <w:r>
        <w:rPr>
          <w:rFonts w:ascii="Arial" w:cs="Arial" w:eastAsia="Arial" w:hAnsi="Arial"/>
        </w:rPr>
        <w:t xml:space="preserve">This plan is labelled </w:t>
      </w:r>
      <w:r>
        <w:rPr>
          <w:rFonts w:ascii="Arial" w:cs="Arial" w:eastAsia="Arial" w:hAnsi="Arial"/>
          <w:b/>
          <w:bCs/>
        </w:rPr>
        <w:t xml:space="preserve">Beta Testing</w:t>
      </w:r>
      <w:r>
        <w:rPr>
          <w:rFonts w:ascii="Arial" w:cs="Arial" w:eastAsia="Arial" w:hAnsi="Arial"/>
        </w:rPr>
        <w:t xml:space="preserve"> </w:t>
      </w:r>
      <w:r>
        <w:rPr>
          <w:rFonts w:ascii="Arial" w:cs="Arial" w:eastAsia="Arial" w:hAnsi="Arial"/>
          <w:i/>
          <w:iCs/>
          <w:color w:val="6B6B6B"/>
          <w:sz w:val="16"/>
          <w:szCs w:val="16"/>
        </w:rPr>
        <w:t xml:space="preserve">(Project team (answers of 19 Sep 2026))</w:t>
      </w:r>
      <w:r>
        <w:rPr>
          <w:rFonts w:ascii="Arial" w:cs="Arial" w:eastAsia="Arial" w:hAnsi="Arial"/>
        </w:rPr>
        <w:t xml:space="preserve">. It will be updated when scope, schedule, or budget changes, and at the phase gates listed below. Updates are version-controlled with the project documents in </w:t>
      </w:r>
      <w:r>
        <w:rPr>
          <w:rFonts w:ascii="Arial" w:cs="Arial" w:eastAsia="Arial" w:hAnsi="Arial"/>
          <w:b/>
          <w:bCs/>
          <w:highlight w:val="yellow"/>
          <w:highlightCs w:val="yellow"/>
        </w:rPr>
        <w:t xml:space="preserve">[location, e.g., repository docs/ folder or shared drive]</w:t>
      </w:r>
      <w:r>
        <w:rPr>
          <w:rFonts w:ascii="Arial" w:cs="Arial" w:eastAsia="Arial" w:hAnsi="Arial"/>
        </w:rPr>
        <w:t xml:space="preserve"> and communicated to the team through </w:t>
      </w:r>
      <w:r>
        <w:rPr>
          <w:rFonts w:ascii="Arial" w:cs="Arial" w:eastAsia="Arial" w:hAnsi="Arial"/>
          <w:b/>
          <w:bCs/>
          <w:highlight w:val="yellow"/>
          <w:highlightCs w:val="yellow"/>
        </w:rPr>
        <w:t xml:space="preserve">[Jira / team channel]</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4306"/>
        <w:gridCol w:w="1872"/>
      </w:tblGrid>
      <w:tr>
        <w:trPr>
          <w:tblHeader/>
        </w:trPr>
        <w:tc>
          <w:tcPr>
            <w:tcW w:type="dxa" w:w="13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Primary Author(s)</w:t>
            </w:r>
          </w:p>
        </w:tc>
        <w:tc>
          <w:tcPr>
            <w:tcW w:type="dxa" w:w="430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Description of Version</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Date Expected</w:t>
            </w:r>
          </w:p>
        </w:tc>
      </w:tr>
      <w:t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Beta</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[author(s)]</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SPMP for Semester 2 beta testing; built from repository evidence (ph2-dev @ 5116a161) and team answers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w:t>
            </w:r>
          </w:p>
        </w:tc>
      </w:tr>
      <w:t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Beta rev. 1</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[author(s)]</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Revised after adviser/SME review; placeholders resolved</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[date]</w:t>
            </w:r>
          </w:p>
        </w:tc>
      </w:tr>
      <w:t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Post-testing</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[author(s)]</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Updated after Deployment &amp; System Testing (Weeks 8–9)</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[date]</w:t>
            </w:r>
          </w:p>
        </w:tc>
      </w:tr>
      <w:tr>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[author(s)]</w:t>
            </w:r>
          </w:p>
        </w:tc>
        <w:tc>
          <w:tcPr>
            <w:tcW w:type="dxa" w:w="430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version accompanying the final manuscript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[date]</w:t>
            </w:r>
          </w:p>
        </w:tc>
      </w:tr>
    </w:tbl>
    <w:p>
      <w:pPr>
        <w:spacing w:after="200" w:before="60"/>
      </w:pPr>
      <w:r>
        <w:rPr>
          <w:rFonts w:ascii="Arial" w:cs="Arial" w:eastAsia="Arial" w:hAnsi="Arial"/>
          <w:i/>
          <w:iCs/>
          <w:sz w:val="18"/>
          <w:szCs w:val="18"/>
        </w:rPr>
        <w:t xml:space="preserve">[Table 1.2] Evolution Plan</w:t>
      </w:r>
    </w:p>
    <w:p>
      <w:pPr>
        <w:pStyle w:val="Heading1"/>
        <w:shd w:fill="000000" w:color="auto" w:val="clear"/>
        <w:spacing w:after="200" w:before="240"/>
      </w:pPr>
      <w:bookmarkStart w:name="h8" w:id="1"/>
      <w:r>
        <w:rPr>
          <w:rFonts w:ascii="Arial" w:cs="Arial" w:eastAsia="Arial" w:hAnsi="Arial"/>
          <w:b/>
          <w:bCs/>
          <w:color w:val="FFFFFF"/>
          <w:sz w:val="28"/>
          <w:szCs w:val="28"/>
        </w:rPr>
        <w:t xml:space="preserve">2.  References</w:t>
      </w:r>
      <w:bookmarkEnd w:id="1"/>
    </w:p>
    <w:p>
      <w:pPr>
        <w:spacing w:after="120"/>
      </w:pPr>
      <w:r>
        <w:rPr>
          <w:rFonts w:ascii="Arial" w:cs="Arial" w:eastAsia="Arial" w:hAnsi="Arial"/>
          <w:b/>
          <w:bCs/>
          <w:highlight w:val="yellow"/>
          <w:highlightCs w:val="yellow"/>
        </w:rPr>
        <w:t xml:space="preserve">[Reference list to be supplied by the team.]</w:t>
      </w:r>
      <w:r>
        <w:rPr>
          <w:rFonts w:ascii="Arial" w:cs="Arial" w:eastAsia="Arial" w:hAnsi="Arial"/>
        </w:rPr>
        <w:t xml:space="preserve"> </w:t>
      </w:r>
      <w:r>
        <w:rPr>
          <w:rFonts w:ascii="Arial" w:cs="Arial" w:eastAsia="Arial" w:hAnsi="Arial"/>
          <w:i/>
          <w:iCs/>
          <w:color w:val="6B6B6B"/>
          <w:sz w:val="16"/>
          <w:szCs w:val="16"/>
        </w:rPr>
        <w:t xml:space="preserve">(Project team (answers of 19 Sep 2026): placeholder for now)</w:t>
      </w:r>
    </w:p>
    <w:p>
      <w:pPr>
        <w:spacing w:after="120"/>
      </w:pPr>
      <w:r>
        <w:rPr>
          <w:rFonts w:ascii="Arial" w:cs="Arial" w:eastAsia="Arial" w:hAnsi="Arial"/>
        </w:rPr>
        <w:t xml:space="preserve">Candidate entries, pending team confirmation:</w:t>
      </w:r>
    </w:p>
    <w:p>
      <w:pPr>
        <w:pStyle w:val="ListParagraph"/>
        <w:numPr>
          <w:ilvl w:val="0"/>
          <w:numId w:val="2"/>
        </w:numPr>
        <w:spacing w:after="60"/>
      </w:pPr>
      <w:r>
        <w:rPr>
          <w:rFonts w:ascii="Arial" w:cs="Arial" w:eastAsia="Arial" w:hAnsi="Arial"/>
        </w:rPr>
        <w:t xml:space="preserve">[1] IEEE Std 1058-1998, IEEE Standard for Software Project Management Plans (basis of the CIT-U SPMP template).</w:t>
      </w:r>
    </w:p>
    <w:p>
      <w:pPr>
        <w:pStyle w:val="ListParagraph"/>
        <w:numPr>
          <w:ilvl w:val="0"/>
          <w:numId w:val="2"/>
        </w:numPr>
        <w:spacing w:after="60"/>
      </w:pPr>
      <w:r>
        <w:rPr>
          <w:rFonts w:ascii="Arial" w:cs="Arial" w:eastAsia="Arial" w:hAnsi="Arial"/>
        </w:rPr>
        <w:t xml:space="preserve">[2] CeView Software Requirements Specification (Refactored), </w:t>
      </w:r>
      <w:r>
        <w:rPr>
          <w:rFonts w:ascii="Arial" w:cs="Arial" w:eastAsia="Arial" w:hAnsi="Arial"/>
          <w:b/>
          <w:bCs/>
          <w:highlight w:val="yellow"/>
          <w:highlightCs w:val="yellow"/>
        </w:rPr>
        <w:t xml:space="preserve">[version, date]</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[3] CeView Software Design Description (Refactored), </w:t>
      </w:r>
      <w:r>
        <w:rPr>
          <w:rFonts w:ascii="Arial" w:cs="Arial" w:eastAsia="Arial" w:hAnsi="Arial"/>
          <w:b/>
          <w:bCs/>
          <w:highlight w:val="yellow"/>
          <w:highlightCs w:val="yellow"/>
        </w:rPr>
        <w:t xml:space="preserve">[version, date]</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[4] CeView Software Test Document, </w:t>
      </w:r>
      <w:r>
        <w:rPr>
          <w:rFonts w:ascii="Arial" w:cs="Arial" w:eastAsia="Arial" w:hAnsi="Arial"/>
          <w:b/>
          <w:bCs/>
          <w:highlight w:val="yellow"/>
          <w:highlightCs w:val="yellow"/>
        </w:rPr>
        <w:t xml:space="preserve">[version, date]</w:t>
      </w:r>
      <w:r>
        <w:rPr>
          <w:rFonts w:ascii="Arial" w:cs="Arial" w:eastAsia="Arial" w:hAnsi="Arial"/>
        </w:rPr>
        <w:t xml:space="preserve">.</w:t>
      </w:r>
    </w:p>
    <w:p>
      <w:pPr>
        <w:pStyle w:val="Heading1"/>
        <w:shd w:fill="000000" w:color="auto" w:val="clear"/>
        <w:spacing w:after="200" w:before="240"/>
      </w:pPr>
      <w:bookmarkStart w:name="h9" w:id="1"/>
      <w:r>
        <w:rPr>
          <w:rFonts w:ascii="Arial" w:cs="Arial" w:eastAsia="Arial" w:hAnsi="Arial"/>
          <w:b/>
          <w:bCs/>
          <w:color w:val="FFFFFF"/>
          <w:sz w:val="28"/>
          <w:szCs w:val="28"/>
        </w:rPr>
        <w:t xml:space="preserve">3.  Definitions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Term</w:t>
            </w:r>
          </w:p>
        </w:tc>
        <w:tc>
          <w:tcPr>
            <w:tcW w:type="dxa" w:w="74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Definition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BiLSTM</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Bidirectional Long Short-Term Memory neural network; combined with a Transformer in CeView's hosted demand-prediction model</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CI</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 Integration (GitHub Actions workflows in .github/workflows)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CVW-##</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 ticket key used in CeView branch names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HF</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Hugging Face (model hosting via Hugging Face Spaces)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JWT</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JSON Web Token (API authentication)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Lead Ads</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advertising format that collects lead information from users</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MSME</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Micro, Small, and Medium Enterprise</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Minimum Viable Product</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PES</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Promotional Effectiveness Score (Module 4.2)</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pgvector</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PostgreSQL extension for vector similarity search</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SBERT</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Sentence-BERT (business classification, Module 1)</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SDD</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Design Description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SME</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Subject Matter Expert</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SPMP</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Project Management Plan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SRS</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Requirements Specification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STD</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Test Document</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W&amp;B</w:t>
            </w:r>
          </w:p>
        </w:tc>
        <w:tc>
          <w:tcPr>
            <w:tcW w:type="dxa" w:w="74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Weights &amp; Biases (model experiment tracking)</w:t>
            </w:r>
          </w:p>
        </w:tc>
      </w:tr>
    </w:tbl>
    <w:p>
      <w:pPr>
        <w:spacing w:after="200" w:before="60"/>
      </w:pPr>
      <w:r>
        <w:rPr>
          <w:rFonts w:ascii="Arial" w:cs="Arial" w:eastAsia="Arial" w:hAnsi="Arial"/>
          <w:i/>
          <w:iCs/>
          <w:sz w:val="18"/>
          <w:szCs w:val="18"/>
        </w:rPr>
        <w:t xml:space="preserve">[Table 3] Definitions</w:t>
      </w:r>
    </w:p>
    <w:p>
      <w:pPr>
        <w:pStyle w:val="Heading1"/>
        <w:shd w:fill="000000" w:color="auto" w:val="clear"/>
        <w:spacing w:after="200" w:before="240"/>
      </w:pPr>
      <w:bookmarkStart w:name="h10" w:id="1"/>
      <w:r>
        <w:rPr>
          <w:rFonts w:ascii="Arial" w:cs="Arial" w:eastAsia="Arial" w:hAnsi="Arial"/>
          <w:b/>
          <w:bCs/>
          <w:color w:val="FFFFFF"/>
          <w:sz w:val="28"/>
          <w:szCs w:val="28"/>
        </w:rPr>
        <w:t xml:space="preserve">4.  Project organization</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11" w:id="1"/>
      <w:r>
        <w:rPr>
          <w:rFonts w:ascii="Arial" w:cs="Arial" w:eastAsia="Arial" w:hAnsi="Arial"/>
          <w:b/>
          <w:bCs/>
          <w:i/>
          <w:iCs/>
          <w:sz w:val="24"/>
          <w:szCs w:val="24"/>
        </w:rPr>
        <w:t xml:space="preserve">4.1.  External structure</w:t>
      </w:r>
      <w:bookmarkEnd w:id="1"/>
    </w:p>
    <w:p>
      <w:pPr>
        <w:spacing w:after="120"/>
      </w:pPr>
      <w:r>
        <w:rPr>
          <w:rFonts w:ascii="Arial" w:cs="Arial" w:eastAsia="Arial" w:hAnsi="Arial"/>
        </w:rPr>
        <w:t xml:space="preserve">The project is conducted under the College of Computer Studies, Cebu Institute of Technology – University. External entities that interact with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118"/>
        <w:gridCol w:w="2808"/>
      </w:tblGrid>
      <w:tr>
        <w:trPr>
          <w:tblHeader/>
        </w:trPr>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Entity</w:t>
            </w:r>
          </w:p>
        </w:tc>
        <w:tc>
          <w:tcPr>
            <w:tcW w:type="dxa" w:w="411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Relationship to project</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Details</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Course adviser / instructor</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Sets deliverables and deadlines; gives feedback (Weeks 8–9)</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Defense panel</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Technical, research, and commercial defense (Weeks 16–17)</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Subject Matter Expert(s)</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Review project work products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 area of expertise]</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Validation, usability and acceptance testing; paying customers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[number and names]</w:t>
            </w:r>
          </w:p>
        </w:tc>
      </w:tr>
      <w:tr>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Third-party service providers</w:t>
            </w:r>
          </w:p>
        </w:tc>
        <w:tc>
          <w:tcPr>
            <w:tcW w:type="dxa" w:w="411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(Marketing API), Hugging Face, SerpApi, Groq, hosting provider, W&amp;B</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See 5.1.3</w:t>
            </w:r>
          </w:p>
        </w:tc>
      </w:tr>
    </w:tbl>
    <w:p>
      <w:pPr>
        <w:spacing w:after="200" w:before="60"/>
      </w:pPr>
      <w:r>
        <w:rPr>
          <w:rFonts w:ascii="Arial" w:cs="Arial" w:eastAsia="Arial" w:hAnsi="Arial"/>
          <w:i/>
          <w:iCs/>
          <w:sz w:val="18"/>
          <w:szCs w:val="18"/>
        </w:rPr>
        <w:t xml:space="preserve">[Table 4.1] External Interfaces</w:t>
      </w:r>
    </w:p>
    <w:p>
      <w:pPr>
        <w:spacing w:after="120"/>
      </w:pPr>
      <w:r>
        <w:rPr>
          <w:rFonts w:ascii="Arial" w:cs="Arial" w:eastAsia="Arial" w:hAnsi="Arial"/>
          <w:b/>
          <w:bCs/>
          <w:highlight w:val="yellow"/>
          <w:highlightCs w:val="yellow"/>
        </w:rPr>
        <w:t xml:space="preserve">[Organization diagram to be inserted]</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12" w:id="1"/>
      <w:r>
        <w:rPr>
          <w:rFonts w:ascii="Arial" w:cs="Arial" w:eastAsia="Arial" w:hAnsi="Arial"/>
          <w:b/>
          <w:bCs/>
          <w:i/>
          <w:iCs/>
          <w:sz w:val="24"/>
          <w:szCs w:val="24"/>
        </w:rPr>
        <w:t xml:space="preserve">4.2.  Internal structure</w:t>
      </w:r>
      <w:bookmarkEnd w:id="1"/>
    </w:p>
    <w:p>
      <w:pPr>
        <w:spacing w:after="120"/>
      </w:pPr>
      <w:r>
        <w:rPr>
          <w:rFonts w:ascii="Arial" w:cs="Arial" w:eastAsia="Arial" w:hAnsi="Arial"/>
        </w:rPr>
        <w:t xml:space="preserve">The team works as a Scrum team inside a hybrid process (see 6.1). Work is tracked in Jira, and daily coordination happens through daily stand-ups </w:t>
      </w:r>
      <w:r>
        <w:rPr>
          <w:rFonts w:ascii="Arial" w:cs="Arial" w:eastAsia="Arial" w:hAnsi="Arial"/>
          <w:i/>
          <w:iCs/>
          <w:color w:val="6B6B6B"/>
          <w:sz w:val="16"/>
          <w:szCs w:val="16"/>
        </w:rPr>
        <w:t xml:space="preserve">(Project team (answers of 19 Sep 2026))</w:t>
      </w:r>
      <w:r>
        <w:rPr>
          <w:rFonts w:ascii="Arial" w:cs="Arial" w:eastAsia="Arial" w:hAnsi="Arial"/>
        </w:rPr>
        <w:t xml:space="preserve">. Supporting processes (configuration management, quality assurance, and verification &amp; validation) are carried out by team members; responsibilities are in Table 4.3.1.</w:t>
      </w:r>
    </w:p>
    <w:p>
      <w:pPr>
        <w:spacing w:after="120"/>
      </w:pPr>
      <w:r>
        <w:rPr>
          <w:rFonts w:ascii="Arial" w:cs="Arial" w:eastAsia="Arial" w:hAnsi="Arial"/>
          <w:b/>
          <w:bCs/>
          <w:highlight w:val="yellow"/>
          <w:highlightCs w:val="yellow"/>
        </w:rPr>
        <w:t xml:space="preserve">[Internal organization chart: lines of authority, e.g., Product Owner → Scrum Master → Development Team]</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13" w:id="1"/>
      <w:r>
        <w:rPr>
          <w:rFonts w:ascii="Arial" w:cs="Arial" w:eastAsia="Arial" w:hAnsi="Arial"/>
          <w:b/>
          <w:bCs/>
          <w:i/>
          <w:iCs/>
          <w:sz w:val="24"/>
          <w:szCs w:val="24"/>
        </w:rPr>
        <w:t xml:space="preserve">4.3.  Roles and responsibilities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Team Member</w:t>
            </w:r>
          </w:p>
        </w:tc>
        <w:tc>
          <w:tcPr>
            <w:tcW w:type="dxa" w:w="355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Role &amp; Responsibilities — SEM 1</w:t>
            </w:r>
          </w:p>
        </w:tc>
        <w:tc>
          <w:tcPr>
            <w:tcW w:type="dxa" w:w="355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Role &amp; Responsibilities — SEM 2</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1]</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2]</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3]</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4]</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r>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5]</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[role]</w:t>
            </w:r>
          </w:p>
        </w:tc>
      </w:tr>
    </w:tbl>
    <w:p>
      <w:pPr>
        <w:spacing w:after="200" w:before="60"/>
      </w:pPr>
      <w:r>
        <w:rPr>
          <w:rFonts w:ascii="Arial" w:cs="Arial" w:eastAsia="Arial" w:hAnsi="Arial"/>
          <w:i/>
          <w:iCs/>
          <w:sz w:val="18"/>
          <w:szCs w:val="18"/>
        </w:rPr>
        <w:t xml:space="preserve">[Table 4.3.1] Role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Scrum role</w:t>
            </w:r>
          </w:p>
        </w:tc>
        <w:tc>
          <w:tcPr>
            <w:tcW w:type="dxa" w:w="561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Assigned to</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561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Scrum Master</w:t>
            </w:r>
          </w:p>
        </w:tc>
        <w:tc>
          <w:tcPr>
            <w:tcW w:type="dxa" w:w="561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Development Team</w:t>
            </w:r>
          </w:p>
        </w:tc>
        <w:tc>
          <w:tcPr>
            <w:tcW w:type="dxa" w:w="561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r>
    </w:tbl>
    <w:p>
      <w:pPr>
        <w:spacing w:after="200" w:before="60"/>
      </w:pPr>
      <w:r>
        <w:rPr>
          <w:rFonts w:ascii="Arial" w:cs="Arial" w:eastAsia="Arial" w:hAnsi="Arial"/>
          <w:i/>
          <w:iCs/>
          <w:sz w:val="18"/>
          <w:szCs w:val="18"/>
        </w:rPr>
        <w:t xml:space="preserve">[Table 4.3.2] Scrum Role Assignment</w:t>
      </w:r>
    </w:p>
    <w:p>
      <w:pPr>
        <w:pStyle w:val="Heading1"/>
        <w:shd w:fill="000000" w:color="auto" w:val="clear"/>
        <w:spacing w:after="200" w:before="240"/>
      </w:pPr>
      <w:bookmarkStart w:name="h14" w:id="1"/>
      <w:r>
        <w:rPr>
          <w:rFonts w:ascii="Arial" w:cs="Arial" w:eastAsia="Arial" w:hAnsi="Arial"/>
          <w:b/>
          <w:bCs/>
          <w:color w:val="FFFFFF"/>
          <w:sz w:val="28"/>
          <w:szCs w:val="28"/>
        </w:rPr>
        <w:t xml:space="preserve">5.  Managerial process plans</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15" w:id="1"/>
      <w:r>
        <w:rPr>
          <w:rFonts w:ascii="Arial" w:cs="Arial" w:eastAsia="Arial" w:hAnsi="Arial"/>
          <w:b/>
          <w:bCs/>
          <w:i/>
          <w:iCs/>
          <w:sz w:val="24"/>
          <w:szCs w:val="24"/>
        </w:rPr>
        <w:t xml:space="preserve">5.1.  Start-up plan</w:t>
      </w:r>
      <w:bookmarkEnd w:id="1"/>
    </w:p>
    <w:p>
      <w:pPr>
        <w:pStyle w:val="Heading3"/>
        <w:spacing w:after="120" w:before="200"/>
      </w:pPr>
      <w:bookmarkStart w:name="h16" w:id="1"/>
      <w:r>
        <w:rPr>
          <w:rFonts w:ascii="Arial" w:cs="Arial" w:eastAsia="Arial" w:hAnsi="Arial"/>
          <w:b/>
          <w:bCs/>
          <w:i/>
          <w:iCs/>
          <w:sz w:val="21"/>
          <w:szCs w:val="21"/>
          <w:u w:val="single"/>
        </w:rPr>
        <w:t xml:space="preserve">5.1.1.  Estimation plan</w:t>
      </w:r>
      <w:bookmarkEnd w:id="1"/>
    </w:p>
    <w:p>
      <w:pPr>
        <w:spacing w:after="120"/>
      </w:pPr>
      <w:r>
        <w:rPr>
          <w:rFonts w:ascii="Arial" w:cs="Arial" w:eastAsia="Arial" w:hAnsi="Arial"/>
        </w:rPr>
        <w:t xml:space="preserve">Semester 2 phases and deadlines are fixed by the course schedule (1.1.4). Within implementation, work is broken down into Jira tickets (CVW-##) and planned in Scrum sprints </w:t>
      </w:r>
      <w:r>
        <w:rPr>
          <w:rFonts w:ascii="Arial" w:cs="Arial" w:eastAsia="Arial" w:hAnsi="Arial"/>
          <w:i/>
          <w:iCs/>
          <w:color w:val="6B6B6B"/>
          <w:sz w:val="16"/>
          <w:szCs w:val="16"/>
        </w:rPr>
        <w:t xml:space="preserve">(Project team (answers of 19 Sep 2026); branch names such as CVW-35-forecasting-model-integration)</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Estimation method (e.g., story points, planning poker, ideal hours):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Sprint length: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Re-estimation trigger and frequency, e.g., at sprint planning and when a course deadline is at risk: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Cost estimation for paid services, based on provider pricing and expected usage: </w:t>
      </w:r>
      <w:r>
        <w:rPr>
          <w:rFonts w:ascii="Arial" w:cs="Arial" w:eastAsia="Arial" w:hAnsi="Arial"/>
          <w:b/>
          <w:bCs/>
          <w:highlight w:val="yellow"/>
          <w:highlightCs w:val="yellow"/>
        </w:rPr>
        <w:t xml:space="preserve">[placeholder]</w:t>
      </w:r>
    </w:p>
    <w:p>
      <w:pPr>
        <w:pStyle w:val="Heading3"/>
        <w:spacing w:after="120" w:before="200"/>
      </w:pPr>
      <w:bookmarkStart w:name="h17" w:id="1"/>
      <w:r>
        <w:rPr>
          <w:rFonts w:ascii="Arial" w:cs="Arial" w:eastAsia="Arial" w:hAnsi="Arial"/>
          <w:b/>
          <w:bCs/>
          <w:i/>
          <w:iCs/>
          <w:sz w:val="21"/>
          <w:szCs w:val="21"/>
          <w:u w:val="single"/>
        </w:rPr>
        <w:t xml:space="preserve">5.1.2.  Staffing plan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1872"/>
        <w:gridCol w:w="1872"/>
      </w:tblGrid>
      <w:tr>
        <w:trPr>
          <w:tblHeader/>
        </w:trPr>
        <w:tc>
          <w:tcPr>
            <w:tcW w:type="dxa" w:w="2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Name</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Affiliation to project</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SEM 1</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SEM 2</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1]</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2]</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3]</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4]</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[Member 5]</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Student / Team member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[Adviser]</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[SME]</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Subject Matter Expert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[availability]</w:t>
            </w:r>
          </w:p>
        </w:tc>
      </w:tr>
    </w:tbl>
    <w:p>
      <w:pPr>
        <w:spacing w:after="200" w:before="60"/>
      </w:pPr>
      <w:r>
        <w:rPr>
          <w:rFonts w:ascii="Arial" w:cs="Arial" w:eastAsia="Arial" w:hAnsi="Arial"/>
          <w:i/>
          <w:iCs/>
          <w:sz w:val="18"/>
          <w:szCs w:val="18"/>
        </w:rPr>
        <w:t xml:space="preserve">[Table 5.1.2] Staff Plan</w:t>
      </w:r>
    </w:p>
    <w:p>
      <w:pPr>
        <w:pStyle w:val="Heading3"/>
        <w:spacing w:after="120" w:before="200"/>
      </w:pPr>
      <w:bookmarkStart w:name="h18" w:id="1"/>
      <w:r>
        <w:rPr>
          <w:rFonts w:ascii="Arial" w:cs="Arial" w:eastAsia="Arial" w:hAnsi="Arial"/>
          <w:b/>
          <w:bCs/>
          <w:i/>
          <w:iCs/>
          <w:sz w:val="21"/>
          <w:szCs w:val="21"/>
          <w:u w:val="single"/>
        </w:rPr>
        <w:t xml:space="preserve">5.1.3.  Resource acquisition plan</w:t>
      </w:r>
      <w:bookmarkEnd w:id="1"/>
    </w:p>
    <w:p>
      <w:pPr>
        <w:spacing w:after="120"/>
      </w:pPr>
      <w:r>
        <w:rPr>
          <w:rFonts w:ascii="Arial" w:cs="Arial" w:eastAsia="Arial" w:hAnsi="Arial"/>
        </w:rPr>
        <w:t xml:space="preserve">Non-personnel resources in use or required. The evidence column shows where each resource appears in the repository. Responsibility and timing are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246"/>
        <w:gridCol w:w="2246"/>
        <w:gridCol w:w="1310"/>
        <w:gridCol w:w="1686"/>
      </w:tblGrid>
      <w:tr>
        <w:trPr>
          <w:tblHeader/>
        </w:trPr>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Resource</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13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Cost type</w:t>
            </w:r>
          </w:p>
        </w:tc>
        <w:tc>
          <w:tcPr>
            <w:tcW w:type="dxa" w:w="168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Responsible / when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GitHub repository &amp; Actions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Source control, pull requests, CI</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 .github/workflows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[confirm]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Backlog, sprints, ticket tracking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CVW-## keys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[confirm]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Hosting (application + PostgreSQL)</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Deployed system</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render.yaml (declares Render "free" plans)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Paid (team)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[confirm provider/plan]</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Hugging Face Space</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Hosted BiLSTM + Transformer demand model</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bilstm_forecaster.py:37</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Paid (team)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SerpApi</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Search-trend data for Module 2 ingestion</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trend_service</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Paid (team)</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Groq API</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LLM for content generation and reports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 render.yaml GROQ_API_KEY</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[free / paid]</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Weights &amp; Biases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Model telemetry</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Commit 21424c7b</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[free / paid]</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developer app + Marketing API</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 metrics (current); Lead Ads campaign creation (ph3)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AD_PLATFORM_SETUP.md; team answer (app approval done)</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provider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Collecting customer payments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68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[provider TBD]</w:t>
            </w:r>
          </w:p>
        </w:tc>
      </w:tr>
    </w:tbl>
    <w:p>
      <w:pPr>
        <w:spacing w:after="200" w:before="60"/>
      </w:pPr>
      <w:r>
        <w:rPr>
          <w:rFonts w:ascii="Arial" w:cs="Arial" w:eastAsia="Arial" w:hAnsi="Arial"/>
          <w:i/>
          <w:iCs/>
          <w:sz w:val="18"/>
          <w:szCs w:val="18"/>
        </w:rPr>
        <w:t xml:space="preserve">[Table 5.1.3] Resource Acquisition</w:t>
      </w:r>
    </w:p>
    <w:p>
      <w:pPr>
        <w:pStyle w:val="Heading3"/>
        <w:spacing w:after="120" w:before="200"/>
      </w:pPr>
      <w:bookmarkStart w:name="h19" w:id="1"/>
      <w:r>
        <w:rPr>
          <w:rFonts w:ascii="Arial" w:cs="Arial" w:eastAsia="Arial" w:hAnsi="Arial"/>
          <w:b/>
          <w:bCs/>
          <w:i/>
          <w:iCs/>
          <w:sz w:val="21"/>
          <w:szCs w:val="21"/>
          <w:u w:val="single"/>
        </w:rPr>
        <w:t xml:space="preserve">5.1.4.  Project staff training plan</w:t>
      </w:r>
      <w:bookmarkEnd w:id="1"/>
    </w:p>
    <w:p>
      <w:pPr>
        <w:spacing w:after="120"/>
      </w:pPr>
      <w:r>
        <w:rPr>
          <w:rFonts w:ascii="Arial" w:cs="Arial" w:eastAsia="Arial" w:hAnsi="Arial"/>
          <w:b/>
          <w:bCs/>
          <w:highlight w:val="yellow"/>
          <w:highlightCs w:val="yellow"/>
        </w:rPr>
        <w:t xml:space="preserve">[Training plan to be supplied: training types, participants, entry/exit criteria, method.]</w:t>
      </w:r>
    </w:p>
    <w:p>
      <w:pPr>
        <w:spacing w:after="120"/>
      </w:pPr>
      <w:r>
        <w:rPr>
          <w:rFonts w:ascii="Arial" w:cs="Arial" w:eastAsia="Arial" w:hAnsi="Arial"/>
        </w:rPr>
        <w:t xml:space="preserve">Knowledge areas implied by the Semester 2 scope, listed as candidates for the team to confirm: Meta Marketing API (Lead Ads campaign creation); marketing attribution design; payment-provider integration; usability and acceptance test facilitation with pilot MSMEs.</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20" w:id="1"/>
      <w:r>
        <w:rPr>
          <w:rFonts w:ascii="Arial" w:cs="Arial" w:eastAsia="Arial" w:hAnsi="Arial"/>
          <w:b/>
          <w:bCs/>
          <w:i/>
          <w:iCs/>
          <w:sz w:val="24"/>
          <w:szCs w:val="24"/>
        </w:rPr>
        <w:t xml:space="preserve">5.2.  Work plan</w:t>
      </w:r>
      <w:bookmarkEnd w:id="1"/>
    </w:p>
    <w:p>
      <w:pPr>
        <w:pStyle w:val="Heading3"/>
        <w:spacing w:after="120" w:before="200"/>
      </w:pPr>
      <w:bookmarkStart w:name="h21" w:id="1"/>
      <w:r>
        <w:rPr>
          <w:rFonts w:ascii="Arial" w:cs="Arial" w:eastAsia="Arial" w:hAnsi="Arial"/>
          <w:b/>
          <w:bCs/>
          <w:i/>
          <w:iCs/>
          <w:sz w:val="21"/>
          <w:szCs w:val="21"/>
          <w:u w:val="single"/>
        </w:rPr>
        <w:t xml:space="preserve">5.2.1.  Work activities</w:t>
      </w:r>
      <w:bookmarkEnd w:id="1"/>
    </w:p>
    <w:p>
      <w:pPr>
        <w:spacing w:after="120"/>
      </w:pPr>
      <w:r>
        <w:rPr>
          <w:rFonts w:ascii="Arial" w:cs="Arial" w:eastAsia="Arial" w:hAnsi="Arial"/>
        </w:rPr>
        <w:t xml:space="preserve">The work breakdown structure below is built from the course weekly breakdown and the confirmed Semester 2 scope. Detailed tasks are kept as Jira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931"/>
        <w:gridCol w:w="2434"/>
        <w:gridCol w:w="936"/>
        <w:gridCol w:w="1310"/>
      </w:tblGrid>
      <w:tr>
        <w:trPr>
          <w:tblHeader/>
        </w:trPr>
        <w:tc>
          <w:tcPr>
            <w:tcW w:type="dxa" w:w="74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WBS</w:t>
            </w:r>
          </w:p>
        </w:tc>
        <w:tc>
          <w:tcPr>
            <w:tcW w:type="dxa" w:w="393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Work activity</w:t>
            </w:r>
          </w:p>
        </w:tc>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Work products</w:t>
            </w:r>
          </w:p>
        </w:tc>
        <w:tc>
          <w:tcPr>
            <w:tcW w:type="dxa" w:w="93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Weeks</w:t>
            </w:r>
          </w:p>
        </w:tc>
        <w:tc>
          <w:tcPr>
            <w:tcW w:type="dxa" w:w="13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Depends on</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&amp; Planning: review Semester 1 MVP; user and customer validation; refine scope and success metrics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Report; updated SPMP</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1–4</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Requirements &amp; Design Refactoring: update requirements from validation; refactor design; update traceability matrix</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SRS, SDD, SPMP; traceability matrix</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3–5</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Full System Implementation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Feature-complete system; implementation reports</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4–9</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3.1</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Content Studio → Meta Lead Ads campaign setup (ph3-dev); ads only</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Feature on ph3-dev</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6–9</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3.2</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Marketing attribution (per spec 2026-09-14), across Modules 2, 3 and 4</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Feature on ph3-dev</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6–9</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3.3</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capability and free/paid tiers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feature; pricing </w:t>
            </w:r>
            <w:r>
              <w:rPr>
                <w:rFonts w:ascii="Arial" w:cs="Arial" w:eastAsia="Arial" w:hAnsi="Arial"/>
                <w:b/>
                <w:bCs/>
                <w:sz w:val="18"/>
                <w:szCs w:val="18"/>
                <w:highlight w:val="yellow"/>
                <w:highlightCs w:val="yellow"/>
              </w:rPr>
              <w:t xml:space="preserve">[TBD]</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[weeks]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3.4</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Production forecasting setup: FORECAST_ENGINE=bilstm with the HF-hosted model</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Configured deployment</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[weeks]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3.5</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Performance, security, and scalability improvements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reports</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4–7</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Deployment &amp; System Testing: test planning and case design; STD; production or pilot deployment; functional, integration, system, and acceptance testing; adviser and user feedback</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STD (Week 6); deployed system; test execution results; usability test results</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 8–9</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System Enhancement &amp; Iteration: feature refinement; bug fixing and optimization; actual-usage preparation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Completed, optimized, error-free deployed system</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Actual Usage &amp; Evidence Collection: onboard paying customer(s); usage monitoring and analytics; transaction and payment evidence</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Proof of usage and payments; usage analytics report</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11–12</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5.0, 3.3</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Research Writing &amp; Analysis: data analysis; results and discussion; paper refinement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Full research paper draft</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13–14</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Commercialization &amp; Sustainability Planning: Lean Canvas; market and competitor analysis; pricing and adoption strategy</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Business model canvas; pitch deck</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15</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9.0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Defense &amp; Demo: technical, research, and commercial defense; live demo</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manuscript; deployed system demo</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16–17</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7.0, 8.0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10.0</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Revisions &amp; Endorsement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revisions; endorsement</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18</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9.0</w:t>
            </w:r>
          </w:p>
        </w:tc>
      </w:tr>
      <w:tr>
        <w:tc>
          <w:tcPr>
            <w:tcW w:type="dxa" w:w="74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PM</w:t>
            </w:r>
          </w:p>
        </w:tc>
        <w:tc>
          <w:tcPr>
            <w:tcW w:type="dxa" w:w="393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Project management: daily stand-ups, sprint events, Jira tracking, SPMP upkeep</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 board; updated SPMP</w:t>
            </w:r>
          </w:p>
        </w:tc>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1–18</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r>
    </w:tbl>
    <w:p>
      <w:pPr>
        <w:spacing w:after="200" w:before="60"/>
      </w:pPr>
      <w:r>
        <w:rPr>
          <w:rFonts w:ascii="Arial" w:cs="Arial" w:eastAsia="Arial" w:hAnsi="Arial"/>
          <w:i/>
          <w:iCs/>
          <w:sz w:val="18"/>
          <w:szCs w:val="18"/>
        </w:rPr>
        <w:t xml:space="preserve">[Table 5.2.1] Work Breakdown Structure</w:t>
      </w:r>
    </w:p>
    <w:p>
      <w:pPr>
        <w:spacing w:after="120"/>
      </w:pPr>
      <w:r>
        <w:rPr>
          <w:rFonts w:ascii="Arial" w:cs="Arial" w:eastAsia="Arial" w:hAnsi="Arial"/>
        </w:rPr>
        <w:t xml:space="preserve">Acceptance criteria per work product: </w:t>
      </w:r>
      <w:r>
        <w:rPr>
          <w:rFonts w:ascii="Arial" w:cs="Arial" w:eastAsia="Arial" w:hAnsi="Arial"/>
          <w:b/>
          <w:bCs/>
          <w:highlight w:val="yellow"/>
          <w:highlightCs w:val="yellow"/>
        </w:rPr>
        <w:t xml:space="preserve">[placeholder]</w:t>
      </w:r>
    </w:p>
    <w:p>
      <w:pPr>
        <w:pStyle w:val="Heading3"/>
        <w:spacing w:after="120" w:before="200"/>
      </w:pPr>
      <w:bookmarkStart w:name="h22" w:id="1"/>
      <w:r>
        <w:rPr>
          <w:rFonts w:ascii="Arial" w:cs="Arial" w:eastAsia="Arial" w:hAnsi="Arial"/>
          <w:b/>
          <w:bCs/>
          <w:i/>
          <w:iCs/>
          <w:sz w:val="21"/>
          <w:szCs w:val="21"/>
          <w:u w:val="single"/>
        </w:rPr>
        <w:t xml:space="preserve">5.2.2.  Schedule allocation</w:t>
      </w:r>
      <w:bookmarkEnd w:id="1"/>
    </w:p>
    <w:p>
      <w:pPr>
        <w:spacing w:after="120"/>
      </w:pPr>
      <w:r>
        <w:rPr>
          <w:rFonts w:ascii="Arial" w:cs="Arial" w:eastAsia="Arial" w:hAnsi="Arial"/>
        </w:rPr>
        <w:t xml:space="preserve">Phase timing follows the course weekly breakdown, and document due dates follow the submission table </w:t>
      </w:r>
      <w:r>
        <w:rPr>
          <w:rFonts w:ascii="Arial" w:cs="Arial" w:eastAsia="Arial" w:hAnsi="Arial"/>
          <w:i/>
          <w:iCs/>
          <w:color w:val="6B6B6B"/>
          <w:sz w:val="16"/>
          <w:szCs w:val="16"/>
        </w:rPr>
        <w:t xml:space="preserve">(Project team (answers of 19 Sep 2026))</w:t>
      </w:r>
      <w:r>
        <w:rPr>
          <w:rFonts w:ascii="Arial" w:cs="Arial" w:eastAsia="Arial" w:hAnsi="Arial"/>
        </w:rPr>
        <w:t xml:space="preserve">. Week-to-date mapping (Sunday–Saturday, derived; </w:t>
      </w:r>
      <w:r>
        <w:rPr>
          <w:rFonts w:ascii="Arial" w:cs="Arial" w:eastAsia="Arial" w:hAnsi="Arial"/>
          <w:b/>
          <w:bCs/>
          <w:highlight w:val="yellow"/>
          <w:highlightCs w:val="yellow"/>
        </w:rPr>
        <w:t xml:space="preserve">[confirm]</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059"/>
        <w:gridCol w:w="3744"/>
        <w:gridCol w:w="2621"/>
      </w:tblGrid>
      <w:tr>
        <w:trPr>
          <w:tblHeader/>
        </w:trPr>
        <w:tc>
          <w:tcPr>
            <w:tcW w:type="dxa" w:w="93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Week</w:t>
            </w:r>
          </w:p>
        </w:tc>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Dates</w:t>
            </w:r>
          </w:p>
        </w:tc>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Planned activity</w:t>
            </w:r>
          </w:p>
        </w:tc>
        <w:tc>
          <w:tcPr>
            <w:tcW w:type="dxa" w:w="2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Fixed deadline</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1–2</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Aug 16 – Aug 29</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&amp; Planning</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Aug 30 – Sep 5</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Requirements &amp; Design Refactoring</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6 – Sep 12</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begins</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 Sep 12</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13 – Sep 19</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SRS, SPMP, SDD — Sep 19</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20 – Sep 26</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ph3-dev starts</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STD — Sep 26</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27 – Oct 3</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(ph3-dev)</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[course deadline]</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8–9</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4 – Oct 17</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Deployment &amp; System Testing; ph3-dev completes</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18 – Oct 24</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Enhancement &amp; Iteration</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11–12</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Oct 25 – Nov 7</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Actual Usage &amp; Evidence</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13–14</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8 – Nov 21</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Research Writing</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15</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22 – Nov 28</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Commercialization</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16–17</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Nov 29 – Dec 12</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Defense &amp; Demo</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[defense date]</w:t>
            </w:r>
          </w:p>
        </w:tc>
      </w:tr>
      <w:tr>
        <w:tc>
          <w:tcPr>
            <w:tcW w:type="dxa" w:w="93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18</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Dec 13 – Dec 19</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Revisions &amp; Endorsement</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bl>
    <w:p>
      <w:pPr>
        <w:spacing w:after="200" w:before="60"/>
      </w:pPr>
      <w:r>
        <w:rPr>
          <w:rFonts w:ascii="Arial" w:cs="Arial" w:eastAsia="Arial" w:hAnsi="Arial"/>
          <w:i/>
          <w:iCs/>
          <w:sz w:val="18"/>
          <w:szCs w:val="18"/>
        </w:rPr>
        <w:t xml:space="preserve">[Table 5.2.2] Schedule Allocation</w:t>
      </w:r>
    </w:p>
    <w:p>
      <w:pPr>
        <w:spacing w:after="120"/>
      </w:pPr>
      <w:r>
        <w:rPr>
          <w:rFonts w:ascii="Arial" w:cs="Arial" w:eastAsia="Arial" w:hAnsi="Arial"/>
          <w:b/>
          <w:bCs/>
        </w:rPr>
        <w:t xml:space="preserve">Critical path (proposed, pending team review):</w:t>
      </w:r>
      <w:r>
        <w:rPr>
          <w:rFonts w:ascii="Arial" w:cs="Arial" w:eastAsia="Arial" w:hAnsi="Arial"/>
        </w:rPr>
        <w:t xml:space="preserve"> 3.1/3.2 ph3-dev features → 4.0 system testing → 5.0 enhancement → 6.0 paying-customer evidence → 7.0 research paper → 9.0 defense. The paying-customer evidence in Weeks 11–12 also depends on 3.3 payment capability, whose schedule is </w:t>
      </w:r>
      <w:r>
        <w:rPr>
          <w:rFonts w:ascii="Arial" w:cs="Arial" w:eastAsia="Arial" w:hAnsi="Arial"/>
          <w:b/>
          <w:bCs/>
          <w:highlight w:val="yellow"/>
          <w:highlightCs w:val="yellow"/>
        </w:rPr>
        <w:t xml:space="preserve">[TBD]</w:t>
      </w:r>
      <w:r>
        <w:rPr>
          <w:rFonts w:ascii="Arial" w:cs="Arial" w:eastAsia="Arial" w:hAnsi="Arial"/>
        </w:rPr>
        <w:t xml:space="preserve">.</w:t>
      </w:r>
    </w:p>
    <w:p>
      <w:pPr>
        <w:pStyle w:val="Heading3"/>
        <w:spacing w:after="120" w:before="200"/>
      </w:pPr>
      <w:bookmarkStart w:name="h23" w:id="1"/>
      <w:r>
        <w:rPr>
          <w:rFonts w:ascii="Arial" w:cs="Arial" w:eastAsia="Arial" w:hAnsi="Arial"/>
          <w:b/>
          <w:bCs/>
          <w:i/>
          <w:iCs/>
          <w:sz w:val="21"/>
          <w:szCs w:val="21"/>
          <w:u w:val="single"/>
        </w:rPr>
        <w:t xml:space="preserve">5.2.3.  Resource allocation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4680"/>
      </w:tblGrid>
      <w:tr>
        <w:trPr>
          <w:tblHeader/>
        </w:trPr>
        <w:tc>
          <w:tcPr>
            <w:tcW w:type="dxa" w:w="149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WBS</w:t>
            </w:r>
          </w:p>
        </w:tc>
        <w:tc>
          <w:tcPr>
            <w:tcW w:type="dxa" w:w="318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Personnel</w:t>
            </w:r>
          </w:p>
        </w:tc>
        <w:tc>
          <w:tcPr>
            <w:tcW w:type="dxa" w:w="46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Computing / services</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1.0–2.0</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Documentation tools </w:t>
            </w:r>
            <w:r>
              <w:rPr>
                <w:rFonts w:ascii="Arial" w:cs="Arial" w:eastAsia="Arial" w:hAnsi="Arial"/>
                <w:b/>
                <w:bCs/>
                <w:sz w:val="18"/>
                <w:szCs w:val="18"/>
                <w:highlight w:val="yellow"/>
                <w:highlightCs w:val="yellow"/>
              </w:rPr>
              <w:t xml:space="preserve">[ ]</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3.1</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developer app, Marketing API, test ad account </w:t>
            </w:r>
            <w:r>
              <w:rPr>
                <w:rFonts w:ascii="Arial" w:cs="Arial" w:eastAsia="Arial" w:hAnsi="Arial"/>
                <w:b/>
                <w:bCs/>
                <w:sz w:val="18"/>
                <w:szCs w:val="18"/>
                <w:highlight w:val="yellow"/>
                <w:highlightCs w:val="yellow"/>
              </w:rPr>
              <w:t xml:space="preserve">[ ]</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3.2</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PostgreSQL, Spring Boot, fastapi-sbert (captions)</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3.3</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provider </w:t>
            </w:r>
            <w:r>
              <w:rPr>
                <w:rFonts w:ascii="Arial" w:cs="Arial" w:eastAsia="Arial" w:hAnsi="Arial"/>
                <w:b/>
                <w:bCs/>
                <w:sz w:val="18"/>
                <w:szCs w:val="18"/>
                <w:highlight w:val="yellow"/>
                <w:highlightCs w:val="yellow"/>
              </w:rPr>
              <w:t xml:space="preserve">[ ]</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3.4</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Hugging Face Space, SerpApi, hosting</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4.0–6.0</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Hosting, CI, Playwright; pilot MSMEs</w:t>
            </w:r>
          </w:p>
        </w:tc>
      </w:tr>
      <w:tr>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7.0–10.0</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[names]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bl>
    <w:p>
      <w:pPr>
        <w:spacing w:after="200" w:before="60"/>
      </w:pPr>
      <w:r>
        <w:rPr>
          <w:rFonts w:ascii="Arial" w:cs="Arial" w:eastAsia="Arial" w:hAnsi="Arial"/>
          <w:i/>
          <w:iCs/>
          <w:sz w:val="18"/>
          <w:szCs w:val="18"/>
        </w:rPr>
        <w:t xml:space="preserve">[Table 5.2.3] Resource Allocation</w:t>
      </w:r>
    </w:p>
    <w:p>
      <w:pPr>
        <w:spacing w:after="120"/>
      </w:pPr>
      <w:r>
        <w:rPr>
          <w:rFonts w:ascii="Arial" w:cs="Arial" w:eastAsia="Arial" w:hAnsi="Arial"/>
        </w:rPr>
        <w:t xml:space="preserve">Hours per member per week: </w:t>
      </w:r>
      <w:r>
        <w:rPr>
          <w:rFonts w:ascii="Arial" w:cs="Arial" w:eastAsia="Arial" w:hAnsi="Arial"/>
          <w:b/>
          <w:bCs/>
          <w:highlight w:val="yellow"/>
          <w:highlightCs w:val="yellow"/>
        </w:rPr>
        <w:t xml:space="preserve">[placeholder]</w:t>
      </w:r>
    </w:p>
    <w:p>
      <w:pPr>
        <w:pStyle w:val="Heading3"/>
        <w:spacing w:after="120" w:before="200"/>
      </w:pPr>
      <w:bookmarkStart w:name="h24" w:id="1"/>
      <w:r>
        <w:rPr>
          <w:rFonts w:ascii="Arial" w:cs="Arial" w:eastAsia="Arial" w:hAnsi="Arial"/>
          <w:b/>
          <w:bCs/>
          <w:i/>
          <w:iCs/>
          <w:sz w:val="21"/>
          <w:szCs w:val="21"/>
          <w:u w:val="single"/>
        </w:rPr>
        <w:t xml:space="preserve">5.2.4.  Budget allocation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310"/>
        <w:gridCol w:w="1685"/>
        <w:gridCol w:w="1498"/>
        <w:gridCol w:w="1872"/>
      </w:tblGrid>
      <w:tr>
        <w:trPr>
          <w:tblHeader/>
        </w:trPr>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Cost item</w:t>
            </w:r>
          </w:p>
        </w:tc>
        <w:tc>
          <w:tcPr>
            <w:tcW w:type="dxa" w:w="13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WBS</w:t>
            </w:r>
          </w:p>
        </w:tc>
        <w:tc>
          <w:tcPr>
            <w:tcW w:type="dxa" w:w="168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Estimated cost</w:t>
            </w:r>
          </w:p>
        </w:tc>
        <w:tc>
          <w:tcPr>
            <w:tcW w:type="dxa" w:w="149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Period</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Funded by</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SerpApi subscription</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3.4, 6.0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Hosting (app + database)</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4.0–9.0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Hugging Face model hosting</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3.4–9.0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Groq / LLM usage</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3.0–9.0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Meta ad spend for Lead Ads tests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3.1, 4.0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[team or pilot MSME]</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Payment provider fees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6.0</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Other (printing, transport for pilot visits)</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rPr>
              <w:t xml:space="preserve">Total</w:t>
            </w:r>
          </w:p>
        </w:tc>
        <w:tc>
          <w:tcPr>
            <w:tcW w:type="dxa" w:w="1310"/>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498"/>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tc>
      </w:tr>
    </w:tbl>
    <w:p>
      <w:pPr>
        <w:spacing w:after="200" w:before="60"/>
      </w:pPr>
      <w:r>
        <w:rPr>
          <w:rFonts w:ascii="Arial" w:cs="Arial" w:eastAsia="Arial" w:hAnsi="Arial"/>
          <w:i/>
          <w:iCs/>
          <w:sz w:val="18"/>
          <w:szCs w:val="18"/>
        </w:rPr>
        <w:t xml:space="preserve">[Table 5.2.4] Budget Allocation</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25" w:id="1"/>
      <w:r>
        <w:rPr>
          <w:rFonts w:ascii="Arial" w:cs="Arial" w:eastAsia="Arial" w:hAnsi="Arial"/>
          <w:b/>
          <w:bCs/>
          <w:i/>
          <w:iCs/>
          <w:sz w:val="24"/>
          <w:szCs w:val="24"/>
        </w:rPr>
        <w:t xml:space="preserve">5.3.  Control plan</w:t>
      </w:r>
      <w:bookmarkEnd w:id="1"/>
    </w:p>
    <w:p>
      <w:pPr>
        <w:spacing w:after="120"/>
      </w:pPr>
      <w:r>
        <w:rPr>
          <w:rFonts w:ascii="Arial" w:cs="Arial" w:eastAsia="Arial" w:hAnsi="Arial"/>
        </w:rPr>
        <w:t xml:space="preserve">The controls below combine the confirmed process elements (Jira, daily stand-ups, Scrum, fixed course gates) with evidence of existing engineering controls in the repository.</w:t>
      </w:r>
    </w:p>
    <w:p>
      <w:pPr>
        <w:pStyle w:val="Heading3"/>
        <w:spacing w:after="120" w:before="200"/>
      </w:pPr>
      <w:bookmarkStart w:name="h26" w:id="1"/>
      <w:r>
        <w:rPr>
          <w:rFonts w:ascii="Arial" w:cs="Arial" w:eastAsia="Arial" w:hAnsi="Arial"/>
          <w:b/>
          <w:bCs/>
          <w:i/>
          <w:iCs/>
          <w:sz w:val="21"/>
          <w:szCs w:val="21"/>
          <w:u w:val="single"/>
        </w:rPr>
        <w:t xml:space="preserve">5.3.1.  Requirements control plan</w:t>
      </w:r>
      <w:bookmarkEnd w:id="1"/>
    </w:p>
    <w:p>
      <w:pPr>
        <w:pStyle w:val="ListParagraph"/>
        <w:numPr>
          <w:ilvl w:val="0"/>
          <w:numId w:val="2"/>
        </w:numPr>
        <w:spacing w:after="60"/>
      </w:pPr>
      <w:r>
        <w:rPr>
          <w:rFonts w:ascii="Arial" w:cs="Arial" w:eastAsia="Arial" w:hAnsi="Arial"/>
        </w:rPr>
        <w:t xml:space="preserve">The Refactored SRS is the requirements baseline. The traceability matrix links requirements to design, code, and tests (WBS 2.0).</w:t>
      </w:r>
    </w:p>
    <w:p>
      <w:pPr>
        <w:pStyle w:val="ListParagraph"/>
        <w:numPr>
          <w:ilvl w:val="0"/>
          <w:numId w:val="2"/>
        </w:numPr>
        <w:spacing w:after="60"/>
      </w:pPr>
      <w:r>
        <w:rPr>
          <w:rFonts w:ascii="Arial" w:cs="Arial" w:eastAsia="Arial" w:hAnsi="Arial"/>
        </w:rPr>
        <w:t xml:space="preserve">Requirement changes are raised as Jira tickets. Larger features follow the repository's existing design-spec → implementation-plan practice (docs/superpowers/specs, docs/superpowers/plans) </w:t>
      </w:r>
      <w:r>
        <w:rPr>
          <w:rFonts w:ascii="Arial" w:cs="Arial" w:eastAsia="Arial" w:hAnsi="Arial"/>
          <w:i/>
          <w:iCs/>
          <w:color w:val="6B6B6B"/>
          <w:sz w:val="16"/>
          <w:szCs w:val="16"/>
        </w:rPr>
        <w:t xml:space="preserve">(e.g., 2026-09-14-marketing-attribution-design.md, 2026-09-11-bilstm-transformer-integration.md)</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Scope change approval authority / change control board: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Impact assessment of changes on schedule, budget, and risk: </w:t>
      </w:r>
      <w:r>
        <w:rPr>
          <w:rFonts w:ascii="Arial" w:cs="Arial" w:eastAsia="Arial" w:hAnsi="Arial"/>
          <w:b/>
          <w:bCs/>
          <w:highlight w:val="yellow"/>
          <w:highlightCs w:val="yellow"/>
        </w:rPr>
        <w:t xml:space="preserve">[procedure placeholder]</w:t>
      </w:r>
    </w:p>
    <w:p>
      <w:pPr>
        <w:pStyle w:val="Heading3"/>
        <w:spacing w:after="120" w:before="200"/>
      </w:pPr>
      <w:bookmarkStart w:name="h27" w:id="1"/>
      <w:r>
        <w:rPr>
          <w:rFonts w:ascii="Arial" w:cs="Arial" w:eastAsia="Arial" w:hAnsi="Arial"/>
          <w:b/>
          <w:bCs/>
          <w:i/>
          <w:iCs/>
          <w:sz w:val="21"/>
          <w:szCs w:val="21"/>
          <w:u w:val="single"/>
        </w:rPr>
        <w:t xml:space="preserve">5.3.2.  Schedule control plan</w:t>
      </w:r>
      <w:bookmarkEnd w:id="1"/>
    </w:p>
    <w:p>
      <w:pPr>
        <w:pStyle w:val="ListParagraph"/>
        <w:numPr>
          <w:ilvl w:val="0"/>
          <w:numId w:val="2"/>
        </w:numPr>
        <w:spacing w:after="60"/>
      </w:pPr>
      <w:r>
        <w:rPr>
          <w:rFonts w:ascii="Arial" w:cs="Arial" w:eastAsia="Arial" w:hAnsi="Arial"/>
        </w:rPr>
        <w:t xml:space="preserve">Progress is tracked in Jira and reviewed at daily stand-ups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Milestones are judged achieved when the course deliverable is submitted and accepted by </w:t>
      </w:r>
      <w:r>
        <w:rPr>
          <w:rFonts w:ascii="Arial" w:cs="Arial" w:eastAsia="Arial" w:hAnsi="Arial"/>
          <w:b/>
          <w:bCs/>
          <w:highlight w:val="yellow"/>
          <w:highlightCs w:val="yellow"/>
        </w:rPr>
        <w:t xml:space="preserve">[adviser]</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Corrective action when behind schedule: </w:t>
      </w:r>
      <w:r>
        <w:rPr>
          <w:rFonts w:ascii="Arial" w:cs="Arial" w:eastAsia="Arial" w:hAnsi="Arial"/>
          <w:b/>
          <w:bCs/>
          <w:highlight w:val="yellow"/>
          <w:highlightCs w:val="yellow"/>
        </w:rPr>
        <w:t xml:space="preserve">[e.g., re-prioritize backlog, re-scope, escalate to adviser]</w:t>
      </w:r>
    </w:p>
    <w:p>
      <w:pPr>
        <w:pStyle w:val="Heading3"/>
        <w:spacing w:after="120" w:before="200"/>
      </w:pPr>
      <w:bookmarkStart w:name="h28" w:id="1"/>
      <w:r>
        <w:rPr>
          <w:rFonts w:ascii="Arial" w:cs="Arial" w:eastAsia="Arial" w:hAnsi="Arial"/>
          <w:b/>
          <w:bCs/>
          <w:i/>
          <w:iCs/>
          <w:sz w:val="21"/>
          <w:szCs w:val="21"/>
          <w:u w:val="single"/>
        </w:rPr>
        <w:t xml:space="preserve">5.3.3.  Budget control plan</w:t>
      </w:r>
      <w:bookmarkEnd w:id="1"/>
    </w:p>
    <w:p>
      <w:pPr>
        <w:pStyle w:val="ListParagraph"/>
        <w:numPr>
          <w:ilvl w:val="0"/>
          <w:numId w:val="2"/>
        </w:numPr>
        <w:spacing w:after="60"/>
      </w:pPr>
      <w:r>
        <w:rPr>
          <w:rFonts w:ascii="Arial" w:cs="Arial" w:eastAsia="Arial" w:hAnsi="Arial"/>
        </w:rPr>
        <w:t xml:space="preserve">Paid-service usage (SerpApi, hosting, HF hosting, and any LLM usage) is tracked against Table 5.2.4 at </w:t>
      </w:r>
      <w:r>
        <w:rPr>
          <w:rFonts w:ascii="Arial" w:cs="Arial" w:eastAsia="Arial" w:hAnsi="Arial"/>
          <w:b/>
          <w:bCs/>
          <w:highlight w:val="yellow"/>
          <w:highlightCs w:val="yellow"/>
        </w:rPr>
        <w:t xml:space="preserve">[frequency]</w:t>
      </w:r>
      <w:r>
        <w:rPr>
          <w:rFonts w:ascii="Arial" w:cs="Arial" w:eastAsia="Arial" w:hAnsi="Arial"/>
        </w:rPr>
        <w:t xml:space="preserve"> by </w:t>
      </w:r>
      <w:r>
        <w:rPr>
          <w:rFonts w:ascii="Arial" w:cs="Arial" w:eastAsia="Arial" w:hAnsi="Arial"/>
          <w:b/>
          <w:bCs/>
          <w:highlight w:val="yellow"/>
          <w:highlightCs w:val="yellow"/>
        </w:rPr>
        <w:t xml:space="preserve">[owner]</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Action when spend exceeds budget: </w:t>
      </w:r>
      <w:r>
        <w:rPr>
          <w:rFonts w:ascii="Arial" w:cs="Arial" w:eastAsia="Arial" w:hAnsi="Arial"/>
          <w:b/>
          <w:bCs/>
          <w:highlight w:val="yellow"/>
          <w:highlightCs w:val="yellow"/>
        </w:rPr>
        <w:t xml:space="preserve">[e.g., downgrade tier, cap usage, switch to free tier]</w:t>
      </w:r>
      <w:r>
        <w:rPr>
          <w:rFonts w:ascii="Arial" w:cs="Arial" w:eastAsia="Arial" w:hAnsi="Arial"/>
        </w:rPr>
        <w:t xml:space="preserve">. CeView's product design already includes a free tier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pStyle w:val="Heading3"/>
        <w:spacing w:after="120" w:before="200"/>
      </w:pPr>
      <w:bookmarkStart w:name="h29" w:id="1"/>
      <w:r>
        <w:rPr>
          <w:rFonts w:ascii="Arial" w:cs="Arial" w:eastAsia="Arial" w:hAnsi="Arial"/>
          <w:b/>
          <w:bCs/>
          <w:i/>
          <w:iCs/>
          <w:sz w:val="21"/>
          <w:szCs w:val="21"/>
          <w:u w:val="single"/>
        </w:rPr>
        <w:t xml:space="preserve">5.3.4.  Quality control plan</w:t>
      </w:r>
      <w:bookmarkEnd w:id="1"/>
    </w:p>
    <w:p>
      <w:pPr>
        <w:pStyle w:val="ListParagraph"/>
        <w:numPr>
          <w:ilvl w:val="0"/>
          <w:numId w:val="2"/>
        </w:numPr>
        <w:spacing w:after="60"/>
      </w:pPr>
      <w:r>
        <w:rPr>
          <w:rFonts w:ascii="Arial" w:cs="Arial" w:eastAsia="Arial" w:hAnsi="Arial"/>
        </w:rPr>
        <w:t xml:space="preserve">Automated tests exist at four levels </w:t>
      </w:r>
      <w:r>
        <w:rPr>
          <w:rFonts w:ascii="Arial" w:cs="Arial" w:eastAsia="Arial" w:hAnsi="Arial"/>
          <w:i/>
          <w:iCs/>
          <w:color w:val="6B6B6B"/>
          <w:sz w:val="16"/>
          <w:szCs w:val="16"/>
        </w:rPr>
        <w:t xml:space="preserve">(repository, ph2-dev)</w:t>
      </w:r>
      <w:r>
        <w:rPr>
          <w:rFonts w:ascii="Arial" w:cs="Arial" w:eastAsia="Arial" w:hAnsi="Arial"/>
        </w:rPr>
        <w:t xml:space="preserve">: 84 Vitest frontend test files; 66 JUnit test classes; pytest suites (18 test files in fastapi-sbert, 11 in fastapi-transformer); and 12 Playwright end-to-end spec files.</w:t>
      </w:r>
    </w:p>
    <w:p>
      <w:pPr>
        <w:pStyle w:val="ListParagraph"/>
        <w:numPr>
          <w:ilvl w:val="0"/>
          <w:numId w:val="2"/>
        </w:numPr>
        <w:spacing w:after="60"/>
      </w:pPr>
      <w:r>
        <w:rPr>
          <w:rFonts w:ascii="Arial" w:cs="Arial" w:eastAsia="Arial" w:hAnsi="Arial"/>
        </w:rPr>
        <w:t xml:space="preserve">GitHub Actions run these suites on push and pull request </w:t>
      </w:r>
      <w:r>
        <w:rPr>
          <w:rFonts w:ascii="Arial" w:cs="Arial" w:eastAsia="Arial" w:hAnsi="Arial"/>
          <w:i/>
          <w:iCs/>
          <w:color w:val="6B6B6B"/>
          <w:sz w:val="16"/>
          <w:szCs w:val="16"/>
        </w:rPr>
        <w:t xml:space="preserve">(.github/workflows/*.yml)</w:t>
      </w:r>
      <w:r>
        <w:rPr>
          <w:rFonts w:ascii="Arial" w:cs="Arial" w:eastAsia="Arial" w:hAnsi="Arial"/>
        </w:rPr>
        <w:t xml:space="preserve">. </w:t>
      </w:r>
      <w:r>
        <w:rPr>
          <w:rFonts w:ascii="Arial" w:cs="Arial" w:eastAsia="Arial" w:hAnsi="Arial"/>
          <w:b/>
          <w:bCs/>
        </w:rPr>
        <w:t xml:space="preserve">Gap:</w:t>
      </w:r>
      <w:r>
        <w:rPr>
          <w:rFonts w:ascii="Arial" w:cs="Arial" w:eastAsia="Arial" w:hAnsi="Arial"/>
        </w:rPr>
        <w:t xml:space="preserve"> workflow triggers currently list main, task_allocation, and ph1-dev only. The baseline ph2-dev and the planned ph3-dev are not covered. </w:t>
      </w:r>
      <w:r>
        <w:rPr>
          <w:rFonts w:ascii="Arial" w:cs="Arial" w:eastAsia="Arial" w:hAnsi="Arial"/>
          <w:b/>
          <w:bCs/>
          <w:highlight w:val="yellow"/>
          <w:highlightCs w:val="yellow"/>
        </w:rPr>
        <w:t xml:space="preserve">[team decision: extend CI triggers?]</w:t>
      </w:r>
    </w:p>
    <w:p>
      <w:pPr>
        <w:pStyle w:val="ListParagraph"/>
        <w:numPr>
          <w:ilvl w:val="0"/>
          <w:numId w:val="2"/>
        </w:numPr>
        <w:spacing w:after="60"/>
      </w:pPr>
      <w:r>
        <w:rPr>
          <w:rFonts w:ascii="Arial" w:cs="Arial" w:eastAsia="Arial" w:hAnsi="Arial"/>
        </w:rPr>
        <w:t xml:space="preserve">Code enters phase branches through pull requests (PRs #20–#36 merged into ph1-dev/ph2-dev) </w:t>
      </w:r>
      <w:r>
        <w:rPr>
          <w:rFonts w:ascii="Arial" w:cs="Arial" w:eastAsia="Arial" w:hAnsi="Arial"/>
          <w:i/>
          <w:iCs/>
          <w:color w:val="6B6B6B"/>
          <w:sz w:val="16"/>
          <w:szCs w:val="16"/>
        </w:rPr>
        <w:t xml:space="preserve">(merge commits)</w:t>
      </w:r>
      <w:r>
        <w:rPr>
          <w:rFonts w:ascii="Arial" w:cs="Arial" w:eastAsia="Arial" w:hAnsi="Arial"/>
        </w:rPr>
        <w:t xml:space="preserve">. PR review and approval rule: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SME review of work products </w:t>
      </w:r>
      <w:r>
        <w:rPr>
          <w:rFonts w:ascii="Arial" w:cs="Arial" w:eastAsia="Arial" w:hAnsi="Arial"/>
          <w:i/>
          <w:iCs/>
          <w:color w:val="6B6B6B"/>
          <w:sz w:val="16"/>
          <w:szCs w:val="16"/>
        </w:rPr>
        <w:t xml:space="preserve">(Project team (answers of 19 Sep 2026))</w:t>
      </w:r>
      <w:r>
        <w:rPr>
          <w:rFonts w:ascii="Arial" w:cs="Arial" w:eastAsia="Arial" w:hAnsi="Arial"/>
        </w:rPr>
        <w:t xml:space="preserve">: </w:t>
      </w:r>
      <w:r>
        <w:rPr>
          <w:rFonts w:ascii="Arial" w:cs="Arial" w:eastAsia="Arial" w:hAnsi="Arial"/>
          <w:b/>
          <w:bCs/>
          <w:highlight w:val="yellow"/>
          <w:highlightCs w:val="yellow"/>
        </w:rPr>
        <w:t xml:space="preserve">[which products, when]</w:t>
      </w:r>
    </w:p>
    <w:p>
      <w:pPr>
        <w:pStyle w:val="Heading3"/>
        <w:spacing w:after="120" w:before="200"/>
      </w:pPr>
      <w:bookmarkStart w:name="h30" w:id="1"/>
      <w:r>
        <w:rPr>
          <w:rFonts w:ascii="Arial" w:cs="Arial" w:eastAsia="Arial" w:hAnsi="Arial"/>
          <w:b/>
          <w:bCs/>
          <w:i/>
          <w:iCs/>
          <w:sz w:val="21"/>
          <w:szCs w:val="21"/>
          <w:u w:val="single"/>
        </w:rPr>
        <w:t xml:space="preserve">5.3.5.  Reporting plan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434"/>
        <w:gridCol w:w="1872"/>
        <w:gridCol w:w="2246"/>
      </w:tblGrid>
      <w:tr>
        <w:trPr>
          <w:tblHeader/>
        </w:trPr>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Report / forum</w:t>
            </w:r>
          </w:p>
        </w:tc>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Audience</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Frequency</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Medium</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Daily stand-up</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Daily</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 / </w:t>
            </w:r>
            <w:r>
              <w:rPr>
                <w:rFonts w:ascii="Arial" w:cs="Arial" w:eastAsia="Arial" w:hAnsi="Arial"/>
                <w:b/>
                <w:bCs/>
                <w:sz w:val="18"/>
                <w:szCs w:val="18"/>
                <w:highlight w:val="yellow"/>
                <w:highlightCs w:val="yellow"/>
              </w:rPr>
              <w:t xml:space="preserve">[in person or online]</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Sprint review</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w:t>
            </w:r>
            <w:r>
              <w:rPr>
                <w:rFonts w:ascii="Arial" w:cs="Arial" w:eastAsia="Arial" w:hAnsi="Arial"/>
                <w:b/>
                <w:bCs/>
                <w:sz w:val="18"/>
                <w:szCs w:val="18"/>
                <w:highlight w:val="yellow"/>
                <w:highlightCs w:val="yellow"/>
              </w:rPr>
              <w:t xml:space="preserve">[adviser/SME]</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[per sprint]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consultation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Course deliverable submissions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 course</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Per 1.1.3</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[LMS]</w:t>
            </w:r>
          </w:p>
        </w:tc>
      </w:tr>
      <w:tr>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and user feedback session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pilot MSMEs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bl>
    <w:p>
      <w:pPr>
        <w:spacing w:after="200" w:before="60"/>
      </w:pPr>
      <w:r>
        <w:rPr>
          <w:rFonts w:ascii="Arial" w:cs="Arial" w:eastAsia="Arial" w:hAnsi="Arial"/>
          <w:i/>
          <w:iCs/>
          <w:sz w:val="18"/>
          <w:szCs w:val="18"/>
        </w:rPr>
        <w:t xml:space="preserve">[Table 5.3.5] Reporting Plan</w:t>
      </w:r>
    </w:p>
    <w:p>
      <w:pPr>
        <w:pStyle w:val="Heading3"/>
        <w:spacing w:after="120" w:before="200"/>
      </w:pPr>
      <w:bookmarkStart w:name="h31" w:id="1"/>
      <w:r>
        <w:rPr>
          <w:rFonts w:ascii="Arial" w:cs="Arial" w:eastAsia="Arial" w:hAnsi="Arial"/>
          <w:b/>
          <w:bCs/>
          <w:i/>
          <w:iCs/>
          <w:sz w:val="21"/>
          <w:szCs w:val="21"/>
          <w:u w:val="single"/>
        </w:rPr>
        <w:t xml:space="preserve">5.3.6.  Metrics collection plan</w:t>
      </w:r>
      <w:bookmarkEnd w:id="1"/>
    </w:p>
    <w:p>
      <w:pPr>
        <w:pStyle w:val="ListParagraph"/>
        <w:numPr>
          <w:ilvl w:val="0"/>
          <w:numId w:val="2"/>
        </w:numPr>
        <w:spacing w:after="60"/>
      </w:pPr>
      <w:r>
        <w:rPr>
          <w:rFonts w:ascii="Arial" w:cs="Arial" w:eastAsia="Arial" w:hAnsi="Arial"/>
        </w:rPr>
        <w:t xml:space="preserve">Process metrics from Jira (e.g., velocity, burndown, ticket cycle time): </w:t>
      </w:r>
      <w:r>
        <w:rPr>
          <w:rFonts w:ascii="Arial" w:cs="Arial" w:eastAsia="Arial" w:hAnsi="Arial"/>
          <w:b/>
          <w:bCs/>
          <w:highlight w:val="yellow"/>
          <w:highlightCs w:val="yellow"/>
        </w:rPr>
        <w:t xml:space="preserve">[which are used]</w:t>
      </w:r>
    </w:p>
    <w:p>
      <w:pPr>
        <w:pStyle w:val="ListParagraph"/>
        <w:numPr>
          <w:ilvl w:val="0"/>
          <w:numId w:val="2"/>
        </w:numPr>
        <w:spacing w:after="60"/>
      </w:pPr>
      <w:r>
        <w:rPr>
          <w:rFonts w:ascii="Arial" w:cs="Arial" w:eastAsia="Arial" w:hAnsi="Arial"/>
        </w:rPr>
        <w:t xml:space="preserve">Test metrics: CI pass/fail per workflow; test execution results (Weeks 8–9).</w:t>
      </w:r>
    </w:p>
    <w:p>
      <w:pPr>
        <w:pStyle w:val="ListParagraph"/>
        <w:numPr>
          <w:ilvl w:val="0"/>
          <w:numId w:val="2"/>
        </w:numPr>
        <w:spacing w:after="60"/>
      </w:pPr>
      <w:r>
        <w:rPr>
          <w:rFonts w:ascii="Arial" w:cs="Arial" w:eastAsia="Arial" w:hAnsi="Arial"/>
        </w:rPr>
        <w:t xml:space="preserve">Model telemetry: forecasting runs logged to Weights &amp; Biases </w:t>
      </w:r>
      <w:r>
        <w:rPr>
          <w:rFonts w:ascii="Arial" w:cs="Arial" w:eastAsia="Arial" w:hAnsi="Arial"/>
          <w:i/>
          <w:iCs/>
          <w:color w:val="6B6B6B"/>
          <w:sz w:val="16"/>
          <w:szCs w:val="16"/>
        </w:rPr>
        <w:t xml:space="preserve">(commit 21424c7b)</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Product metrics: usability test results (Weeks 8–9); usage analytics and payment evidence (Weeks 11–12); success metrics from MVP validation </w:t>
      </w:r>
      <w:r>
        <w:rPr>
          <w:rFonts w:ascii="Arial" w:cs="Arial" w:eastAsia="Arial" w:hAnsi="Arial"/>
          <w:b/>
          <w:bCs/>
          <w:highlight w:val="yellow"/>
          <w:highlightCs w:val="yellow"/>
        </w:rPr>
        <w:t xml:space="preserve">[ ]</w:t>
      </w:r>
      <w:r>
        <w:rPr>
          <w:rFonts w:ascii="Arial" w:cs="Arial" w:eastAsia="Arial" w:hAnsi="Arial"/>
        </w:rPr>
        <w:t xml:space="preserve">.</w:t>
      </w:r>
    </w:p>
    <w:p>
      <w:pPr>
        <w:pStyle w:val="Heading3"/>
        <w:spacing w:after="120" w:before="200"/>
      </w:pPr>
      <w:bookmarkStart w:name="h32" w:id="1"/>
      <w:r>
        <w:rPr>
          <w:rFonts w:ascii="Arial" w:cs="Arial" w:eastAsia="Arial" w:hAnsi="Arial"/>
          <w:b/>
          <w:bCs/>
          <w:i/>
          <w:iCs/>
          <w:sz w:val="21"/>
          <w:szCs w:val="21"/>
          <w:u w:val="single"/>
        </w:rPr>
        <w:t xml:space="preserve">5.3.7.  Risk management plan</w:t>
      </w:r>
      <w:bookmarkEnd w:id="1"/>
    </w:p>
    <w:p>
      <w:pPr>
        <w:spacing w:after="120"/>
      </w:pPr>
      <w:r>
        <w:rPr>
          <w:rFonts w:ascii="Arial" w:cs="Arial" w:eastAsia="Arial" w:hAnsi="Arial"/>
        </w:rPr>
        <w:t xml:space="preserve">Risk process (identification cadence, owner, scoring scale, review forum): </w:t>
      </w:r>
      <w:r>
        <w:rPr>
          <w:rFonts w:ascii="Arial" w:cs="Arial" w:eastAsia="Arial" w:hAnsi="Arial"/>
          <w:b/>
          <w:bCs/>
          <w:highlight w:val="yellow"/>
          <w:highlightCs w:val="yellow"/>
        </w:rPr>
        <w:t xml:space="preserve">[placeholder]</w:t>
      </w:r>
      <w:r>
        <w:rPr>
          <w:rFonts w:ascii="Arial" w:cs="Arial" w:eastAsia="Arial" w:hAnsi="Arial"/>
        </w:rPr>
        <w:t xml:space="preserve">. The register below lists risks visible in repository evidence or the confirmed schedule. </w:t>
      </w:r>
      <w:r>
        <w:rPr>
          <w:rFonts w:ascii="Arial" w:cs="Arial" w:eastAsia="Arial" w:hAnsi="Arial"/>
          <w:b/>
          <w:bCs/>
        </w:rPr>
        <w:t xml:space="preserve">It is a proposal pending team review</w:t>
      </w:r>
      <w:r>
        <w:rPr>
          <w:rFonts w:ascii="Arial" w:cs="Arial" w:eastAsia="Arial" w:hAnsi="Arial"/>
        </w:rPr>
        <w:t xml:space="preserve"> </w:t>
      </w:r>
      <w:r>
        <w:rPr>
          <w:rFonts w:ascii="Arial" w:cs="Arial" w:eastAsia="Arial" w:hAnsi="Arial"/>
          <w:i/>
          <w:iCs/>
          <w:color w:val="6B6B6B"/>
          <w:sz w:val="16"/>
          <w:szCs w:val="16"/>
        </w:rPr>
        <w:t xml:space="preserve">(Project team (answers of 19 Sep 2026): "to be reviewed")</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744"/>
        <w:gridCol w:w="2434"/>
        <w:gridCol w:w="2620"/>
      </w:tblGrid>
      <w:tr>
        <w:trPr>
          <w:tblHeader/>
        </w:trPr>
        <w:tc>
          <w:tcPr>
            <w:tcW w:type="dxa" w:w="56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t>
            </w:r>
          </w:p>
        </w:tc>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Proposed risk</w:t>
            </w:r>
          </w:p>
        </w:tc>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Evidence</w:t>
            </w:r>
          </w:p>
        </w:tc>
        <w:tc>
          <w:tcPr>
            <w:tcW w:type="dxa" w:w="262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Proposed response</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R1</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ph3-dev implementation (Weeks 6–9) overlaps system testing (Weeks 8–9); ph3 features may reach testing late</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Tables 1.1.4, 5.2.2</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Test ph3 features incrementally; </w:t>
            </w:r>
            <w:r>
              <w:rPr>
                <w:rFonts w:ascii="Arial" w:cs="Arial" w:eastAsia="Arial" w:hAnsi="Arial"/>
                <w:b/>
                <w:bCs/>
                <w:sz w:val="18"/>
                <w:szCs w:val="18"/>
                <w:highlight w:val="yellow"/>
                <w:highlightCs w:val="yellow"/>
              </w:rPr>
              <w:t xml:space="preserve">[ ]</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R2</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Paying-customer evidence (Weeks 11–12) depends on a payment capability with no schedule or pricing yet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WBS 3.3</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Schedule 3.3 explicitly; </w:t>
            </w:r>
            <w:r>
              <w:rPr>
                <w:rFonts w:ascii="Arial" w:cs="Arial" w:eastAsia="Arial" w:hAnsi="Arial"/>
                <w:b/>
                <w:bCs/>
                <w:sz w:val="18"/>
                <w:szCs w:val="18"/>
                <w:highlight w:val="yellow"/>
                <w:highlightCs w:val="yellow"/>
              </w:rPr>
              <w:t xml:space="preserve">[ ]</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R3</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Hosted forecasting model unavailable or slow (external HF Space); forecasts fail by design instead of padding</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bilstm_forecaster.py:19, 88–95</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R4</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Paid API costs exceed budget</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Table 5.2.4</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Budget control (5.3.3)</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R5</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CI does not run on the baseline branch; regressions may go undetected</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.github/workflows triggers</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Extend triggers </w:t>
            </w:r>
            <w:r>
              <w:rPr>
                <w:rFonts w:ascii="Arial" w:cs="Arial" w:eastAsia="Arial" w:hAnsi="Arial"/>
                <w:b/>
                <w:bCs/>
                <w:sz w:val="18"/>
                <w:szCs w:val="18"/>
                <w:highlight w:val="yellow"/>
                <w:highlightCs w:val="yellow"/>
              </w:rPr>
              <w:t xml:space="preserve">[decision]</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R6</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Stale documentation: README/CLAUDE.md still describe forecasting as "XGBoost + Groq/Gemini"</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 .claude/CLAUDE.md</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Update docs</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R7</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 hygiene: 142 committed __pycache__ files, committed e2e/node_modules, stray file backend/fastapi-sbert/cd</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 ls-tree ph2-dev</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Clean up and extend .gitignore</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R8</w:t>
            </w:r>
          </w:p>
        </w:tc>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Known Module 2 defects from the 10 Sep audit may remain open</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MODULE_2_E2E_STATUS_AND_DATA_MAPPING.md</w:t>
            </w:r>
          </w:p>
        </w:tc>
        <w:tc>
          <w:tcPr>
            <w:tcW w:type="dxa" w:w="26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[TBD — status review]</w:t>
            </w:r>
          </w:p>
        </w:tc>
      </w:tr>
    </w:tbl>
    <w:p>
      <w:pPr>
        <w:spacing w:after="200" w:before="60"/>
      </w:pPr>
      <w:r>
        <w:rPr>
          <w:rFonts w:ascii="Arial" w:cs="Arial" w:eastAsia="Arial" w:hAnsi="Arial"/>
          <w:i/>
          <w:iCs/>
          <w:sz w:val="18"/>
          <w:szCs w:val="18"/>
        </w:rPr>
        <w:t xml:space="preserve">[Table 5.3.7] Proposed Risk Register (pending team review)</w:t>
      </w:r>
    </w:p>
    <w:p>
      <w:pPr>
        <w:pStyle w:val="Heading3"/>
        <w:spacing w:after="120" w:before="200"/>
      </w:pPr>
      <w:bookmarkStart w:name="h33" w:id="1"/>
      <w:r>
        <w:rPr>
          <w:rFonts w:ascii="Arial" w:cs="Arial" w:eastAsia="Arial" w:hAnsi="Arial"/>
          <w:b/>
          <w:bCs/>
          <w:i/>
          <w:iCs/>
          <w:sz w:val="21"/>
          <w:szCs w:val="21"/>
          <w:u w:val="single"/>
        </w:rPr>
        <w:t xml:space="preserve">5.3.8.  Project closeout plan</w:t>
      </w:r>
      <w:bookmarkEnd w:id="1"/>
    </w:p>
    <w:p>
      <w:pPr>
        <w:pStyle w:val="ListParagraph"/>
        <w:numPr>
          <w:ilvl w:val="0"/>
          <w:numId w:val="2"/>
        </w:numPr>
        <w:spacing w:after="60"/>
      </w:pPr>
      <w:r>
        <w:rPr>
          <w:rFonts w:ascii="Arial" w:cs="Arial" w:eastAsia="Arial" w:hAnsi="Arial"/>
        </w:rPr>
        <w:t xml:space="preserve">Week 18: final revisions and endorsement for incubation, publication, or scaling </w:t>
      </w:r>
      <w:r>
        <w:rPr>
          <w:rFonts w:ascii="Arial" w:cs="Arial" w:eastAsia="Arial" w:hAnsi="Arial"/>
          <w:i/>
          <w:iCs/>
          <w:color w:val="6B6B6B"/>
          <w:sz w:val="16"/>
          <w:szCs w:val="16"/>
        </w:rPr>
        <w:t xml:space="preserve">(course weekly breakdown)</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Archiving: final code state tagged in GitHub </w:t>
      </w:r>
      <w:r>
        <w:rPr>
          <w:rFonts w:ascii="Arial" w:cs="Arial" w:eastAsia="Arial" w:hAnsi="Arial"/>
          <w:b/>
          <w:bCs/>
          <w:highlight w:val="yellow"/>
          <w:highlightCs w:val="yellow"/>
        </w:rPr>
        <w:t xml:space="preserve">[tag/branch naming]</w:t>
      </w:r>
      <w:r>
        <w:rPr>
          <w:rFonts w:ascii="Arial" w:cs="Arial" w:eastAsia="Arial" w:hAnsi="Arial"/>
        </w:rPr>
        <w:t xml:space="preserve">; documents archived at </w:t>
      </w:r>
      <w:r>
        <w:rPr>
          <w:rFonts w:ascii="Arial" w:cs="Arial" w:eastAsia="Arial" w:hAnsi="Arial"/>
          <w:b/>
          <w:bCs/>
          <w:highlight w:val="yellow"/>
          <w:highlightCs w:val="yellow"/>
        </w:rPr>
        <w:t xml:space="preserve">[location]</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Post-mortem / lessons learned: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Handover of paid-service accounts, API keys, and pilot-customer commitments after the course: </w:t>
      </w:r>
      <w:r>
        <w:rPr>
          <w:rFonts w:ascii="Arial" w:cs="Arial" w:eastAsia="Arial" w:hAnsi="Arial"/>
          <w:b/>
          <w:bCs/>
          <w:highlight w:val="yellow"/>
          <w:highlightCs w:val="yellow"/>
        </w:rPr>
        <w:t xml:space="preserve">[placeholder]</w:t>
      </w:r>
    </w:p>
    <w:p>
      <w:pPr>
        <w:pStyle w:val="Heading1"/>
        <w:shd w:fill="000000" w:color="auto" w:val="clear"/>
        <w:spacing w:after="200" w:before="240"/>
      </w:pPr>
      <w:bookmarkStart w:name="h34" w:id="1"/>
      <w:r>
        <w:rPr>
          <w:rFonts w:ascii="Arial" w:cs="Arial" w:eastAsia="Arial" w:hAnsi="Arial"/>
          <w:b/>
          <w:bCs/>
          <w:color w:val="FFFFFF"/>
          <w:sz w:val="28"/>
          <w:szCs w:val="28"/>
        </w:rPr>
        <w:t xml:space="preserve">6.  Technical process plans</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35" w:id="1"/>
      <w:r>
        <w:rPr>
          <w:rFonts w:ascii="Arial" w:cs="Arial" w:eastAsia="Arial" w:hAnsi="Arial"/>
          <w:b/>
          <w:bCs/>
          <w:i/>
          <w:iCs/>
          <w:sz w:val="24"/>
          <w:szCs w:val="24"/>
        </w:rPr>
        <w:t xml:space="preserve">6.1.  Process Model</w:t>
      </w:r>
      <w:bookmarkEnd w:id="1"/>
    </w:p>
    <w:p>
      <w:pPr>
        <w:spacing w:after="120"/>
      </w:pPr>
      <w:r>
        <w:rPr>
          <w:rFonts w:ascii="Arial" w:cs="Arial" w:eastAsia="Arial" w:hAnsi="Arial"/>
        </w:rPr>
        <w:t xml:space="preserve">CeView uses a </w:t>
      </w:r>
      <w:r>
        <w:rPr>
          <w:rFonts w:ascii="Arial" w:cs="Arial" w:eastAsia="Arial" w:hAnsi="Arial"/>
          <w:b/>
          <w:bCs/>
        </w:rPr>
        <w:t xml:space="preserve">hybrid process model</w:t>
      </w:r>
      <w:r>
        <w:rPr>
          <w:rFonts w:ascii="Arial" w:cs="Arial" w:eastAsia="Arial" w:hAnsi="Arial"/>
        </w:rPr>
        <w:t xml:space="preserve"> </w:t>
      </w:r>
      <w:r>
        <w:rPr>
          <w:rFonts w:ascii="Arial" w:cs="Arial" w:eastAsia="Arial" w:hAnsi="Arial"/>
          <w:i/>
          <w:iCs/>
          <w:color w:val="6B6B6B"/>
          <w:sz w:val="16"/>
          <w:szCs w:val="16"/>
        </w:rPr>
        <w:t xml:space="preserve">(Project team (answers of 19 Sep 2026))</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Waterfall at the course level.</w:t>
      </w:r>
      <w:r>
        <w:rPr>
          <w:rFonts w:ascii="Arial" w:cs="Arial" w:eastAsia="Arial" w:hAnsi="Arial"/>
        </w:rPr>
        <w:t xml:space="preserve"> The semester moves through sequential phases with document gates: MVP validation → requirements and design refactoring (SRS, SDD, SPMP) → implementation → deployment and testing (STD) → enhancement → actual usage → research → commercialization → defense → endorsement.</w:t>
      </w:r>
    </w:p>
    <w:p>
      <w:pPr>
        <w:pStyle w:val="ListParagraph"/>
        <w:numPr>
          <w:ilvl w:val="0"/>
          <w:numId w:val="2"/>
        </w:numPr>
        <w:spacing w:after="60"/>
      </w:pPr>
      <w:r>
        <w:rPr>
          <w:rFonts w:ascii="Arial" w:cs="Arial" w:eastAsia="Arial" w:hAnsi="Arial"/>
          <w:b/>
          <w:bCs/>
        </w:rPr>
        <w:t xml:space="preserve">Scrum within implementation.</w:t>
      </w:r>
      <w:r>
        <w:rPr>
          <w:rFonts w:ascii="Arial" w:cs="Arial" w:eastAsia="Arial" w:hAnsi="Arial"/>
        </w:rPr>
        <w:t xml:space="preserve"> Work runs in sprints with daily stand-ups. Sprint length: </w:t>
      </w:r>
      <w:r>
        <w:rPr>
          <w:rFonts w:ascii="Arial" w:cs="Arial" w:eastAsia="Arial" w:hAnsi="Arial"/>
          <w:b/>
          <w:bCs/>
          <w:highlight w:val="yellow"/>
          <w:highlightCs w:val="yellow"/>
        </w:rPr>
        <w:t xml:space="preserve">[placeholder]</w:t>
      </w:r>
      <w:r>
        <w:rPr>
          <w:rFonts w:ascii="Arial" w:cs="Arial" w:eastAsia="Arial" w:hAnsi="Arial"/>
        </w:rPr>
        <w:t xml:space="preserve">. Other ceremonies held (planning, review, retrospective): </w:t>
      </w:r>
      <w:r>
        <w:rPr>
          <w:rFonts w:ascii="Arial" w:cs="Arial" w:eastAsia="Arial" w:hAnsi="Arial"/>
          <w:b/>
          <w:bCs/>
          <w:highlight w:val="yellow"/>
          <w:highlightCs w:val="yellow"/>
        </w:rPr>
        <w:t xml:space="preserve">[confirm]</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Kanban in Jira.</w:t>
      </w:r>
      <w:r>
        <w:rPr>
          <w:rFonts w:ascii="Arial" w:cs="Arial" w:eastAsia="Arial" w:hAnsi="Arial"/>
        </w:rPr>
        <w:t xml:space="preserve"> Tickets (CVW-##) move across a Jira board. Board columns / WIP limits: </w:t>
      </w:r>
      <w:r>
        <w:rPr>
          <w:rFonts w:ascii="Arial" w:cs="Arial" w:eastAsia="Arial" w:hAnsi="Arial"/>
          <w:b/>
          <w:bCs/>
          <w:highlight w:val="yellow"/>
          <w:highlightCs w:val="yellow"/>
        </w:rPr>
        <w:t xml:space="preserve">[placeholder]</w:t>
      </w:r>
      <w:r>
        <w:rPr>
          <w:rFonts w:ascii="Arial" w:cs="Arial" w:eastAsia="Arial" w:hAnsi="Arial"/>
        </w:rPr>
        <w:t xml:space="preserve">.</w:t>
      </w:r>
    </w:p>
    <w:p>
      <w:pPr>
        <w:spacing w:after="120"/>
      </w:pPr>
      <w:r>
        <w:rPr>
          <w:rFonts w:ascii="Arial" w:cs="Arial" w:eastAsia="Arial" w:hAnsi="Arial"/>
          <w:b/>
          <w:bCs/>
        </w:rPr>
        <w:t xml:space="preserve">Engineering flow observed in the repository.</w:t>
      </w:r>
      <w:r>
        <w:rPr>
          <w:rFonts w:ascii="Arial" w:cs="Arial" w:eastAsia="Arial" w:hAnsi="Arial"/>
        </w:rPr>
        <w:t xml:space="preserve"> A Jira ticket becomes a feature branch named after the ticket (e.g., CVW-33-meta-and-tik-tok-ads-connection-testing). Larger items get a design spec and implementation plan in docs/superpowers. Work merges by pull request into the phase branch (ph1-dev → ph2-dev → ph3-dev) </w:t>
      </w:r>
      <w:r>
        <w:rPr>
          <w:rFonts w:ascii="Arial" w:cs="Arial" w:eastAsia="Arial" w:hAnsi="Arial"/>
          <w:i/>
          <w:iCs/>
          <w:color w:val="6B6B6B"/>
          <w:sz w:val="16"/>
          <w:szCs w:val="16"/>
        </w:rPr>
        <w:t xml:space="preserve">(branch list; merge commits)</w:t>
      </w:r>
      <w:r>
        <w:rPr>
          <w:rFonts w:ascii="Arial" w:cs="Arial" w:eastAsia="Arial" w:hAnsi="Arial"/>
        </w:rPr>
        <w:t xml:space="preserve">.</w:t>
      </w:r>
    </w:p>
    <w:p>
      <w:pPr>
        <w:spacing w:after="120"/>
      </w:pPr>
      <w:r>
        <w:rPr>
          <w:rFonts w:ascii="Arial" w:cs="Arial" w:eastAsia="Arial" w:hAnsi="Arial"/>
          <w:b/>
          <w:bCs/>
          <w:highlight w:val="yellow"/>
          <w:highlightCs w:val="yellow"/>
        </w:rPr>
        <w:t xml:space="preserve">[Process model diagram to be inserted]</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36" w:id="1"/>
      <w:r>
        <w:rPr>
          <w:rFonts w:ascii="Arial" w:cs="Arial" w:eastAsia="Arial" w:hAnsi="Arial"/>
          <w:b/>
          <w:bCs/>
          <w:i/>
          <w:iCs/>
          <w:sz w:val="24"/>
          <w:szCs w:val="24"/>
        </w:rPr>
        <w:t xml:space="preserve">6.2.  Methods, tools, and techniques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242"/>
        <w:gridCol w:w="2059"/>
      </w:tblGrid>
      <w:tr>
        <w:trPr>
          <w:tblHeader/>
        </w:trPr>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524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Tools / methods</w:t>
            </w:r>
          </w:p>
        </w:tc>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Frontend</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React 19, TypeScript, Vite, Tailwind</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Orchestration API</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Spring Boot 3.3, Java 21, JWT authentication</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AI services</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FastAPI (Python 3.12): fastapi-sbert (SBERT classification, LangGraph content generation, Groq); fastapi-transformer (forecast engine registry)</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 forecast_engine.py</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Forecasting model</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BiLSTM + Transformer on Hugging Face Spaces, called by the "bilstm" engine</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bilstm_forecaster.py</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Database</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PostgreSQL 16 + pgvector; Flyway migrations (V1–V42)</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 db/migration</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External data / APIs</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SerpApi; Meta Marketing API; TikTok Ads API (metrics only)</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 AD_PLATFORM_SETUP.md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Testing</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Vitest, JUnit, pytest, Playwright</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README.md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CI / deployment</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GitHub Actions; Docker / docker-compose; Render blueprint</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.github/workflows; render.yaml</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Configuration management</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Git, GitHub, pull requests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Project planning &amp; tracking</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Jira (Scrum sprints, Kanban board)</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answer</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Model telemetry</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Weights &amp; Biases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Commit 21424c7b</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AI-assisted development</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Repository guidance for Claude Code, Codex, Gemini, Copilot (AGENTS.md as canonical rules)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AGENTS.md; .github/copilot-instructions.md</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Documentation</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[e.g., Microsoft Word / Google Docs]</w:t>
            </w:r>
            <w:r>
              <w:rPr>
                <w:rFonts w:ascii="Arial" w:cs="Arial" w:eastAsia="Arial" w:hAnsi="Arial"/>
                <w:sz w:val="18"/>
                <w:szCs w:val="18"/>
              </w:rPr>
              <w:t xml:space="preserve">; Markdown and PlantUML/Mermaid diagrams in docs/</w:t>
            </w:r>
          </w:p>
        </w:tc>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docs/</w:t>
            </w:r>
          </w:p>
        </w:tc>
      </w:tr>
    </w:tbl>
    <w:p>
      <w:pPr>
        <w:spacing w:after="200" w:before="60"/>
      </w:pPr>
      <w:r>
        <w:rPr>
          <w:rFonts w:ascii="Arial" w:cs="Arial" w:eastAsia="Arial" w:hAnsi="Arial"/>
          <w:i/>
          <w:iCs/>
          <w:sz w:val="18"/>
          <w:szCs w:val="18"/>
        </w:rPr>
        <w:t xml:space="preserve">[Table 6.2] Methods, Tools, and Techniques</w:t>
      </w:r>
    </w:p>
    <w:p>
      <w:pPr>
        <w:spacing w:after="120"/>
      </w:pPr>
      <w:r>
        <w:rPr>
          <w:rFonts w:ascii="Arial" w:cs="Arial" w:eastAsia="Arial" w:hAnsi="Arial"/>
        </w:rPr>
        <w:t xml:space="preserve">Technical standards: repository rules in AGENTS.md apply. Changes stay within module boundaries, multi-tenant isolation is preserved, and relevant tests are run after changes </w:t>
      </w:r>
      <w:r>
        <w:rPr>
          <w:rFonts w:ascii="Arial" w:cs="Arial" w:eastAsia="Arial" w:hAnsi="Arial"/>
          <w:i/>
          <w:iCs/>
          <w:color w:val="6B6B6B"/>
          <w:sz w:val="16"/>
          <w:szCs w:val="16"/>
        </w:rPr>
        <w:t xml:space="preserve">(AGENTS.md)</w:t>
      </w:r>
      <w:r>
        <w:rPr>
          <w:rFonts w:ascii="Arial" w:cs="Arial" w:eastAsia="Arial" w:hAnsi="Arial"/>
        </w:rPr>
        <w:t xml:space="preserve">. API contracts are defined in backend/CONTRACT.md.</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37" w:id="1"/>
      <w:r>
        <w:rPr>
          <w:rFonts w:ascii="Arial" w:cs="Arial" w:eastAsia="Arial" w:hAnsi="Arial"/>
          <w:b/>
          <w:bCs/>
          <w:i/>
          <w:iCs/>
          <w:sz w:val="24"/>
          <w:szCs w:val="24"/>
        </w:rPr>
        <w:t xml:space="preserve">6.3.  Infrastructure Plan</w:t>
      </w:r>
      <w:bookmarkEnd w:id="1"/>
    </w:p>
    <w:p>
      <w:pPr>
        <w:pStyle w:val="ListParagraph"/>
        <w:numPr>
          <w:ilvl w:val="0"/>
          <w:numId w:val="2"/>
        </w:numPr>
        <w:spacing w:after="60"/>
      </w:pPr>
      <w:r>
        <w:rPr>
          <w:rFonts w:ascii="Arial" w:cs="Arial" w:eastAsia="Arial" w:hAnsi="Arial"/>
          <w:b/>
          <w:bCs/>
        </w:rPr>
        <w:t xml:space="preserve">Local development:</w:t>
      </w:r>
      <w:r>
        <w:rPr>
          <w:rFonts w:ascii="Arial" w:cs="Arial" w:eastAsia="Arial" w:hAnsi="Arial"/>
        </w:rPr>
        <w:t xml:space="preserve"> Docker Compose stack (backend/docker-compose.yml) or native/H2 path, with environment variables from .env.example files </w:t>
      </w:r>
      <w:r>
        <w:rPr>
          <w:rFonts w:ascii="Arial" w:cs="Arial" w:eastAsia="Arial" w:hAnsi="Arial"/>
          <w:i/>
          <w:iCs/>
          <w:color w:val="6B6B6B"/>
          <w:sz w:val="16"/>
          <w:szCs w:val="16"/>
        </w:rPr>
        <w:t xml:space="preserve">(README.md; RUNNING.md)</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Hosting:</w:t>
      </w:r>
      <w:r>
        <w:rPr>
          <w:rFonts w:ascii="Arial" w:cs="Arial" w:eastAsia="Arial" w:hAnsi="Arial"/>
        </w:rPr>
        <w:t xml:space="preserve"> render.yaml declares a Render stack of PostgreSQL 16, Spring Boot, two FastAPI services, and a static frontend, all on "free" plans. The team states hosting is a paid cost, so the actual hosting provider and plan are </w:t>
      </w:r>
      <w:r>
        <w:rPr>
          <w:rFonts w:ascii="Arial" w:cs="Arial" w:eastAsia="Arial" w:hAnsi="Arial"/>
          <w:b/>
          <w:bCs/>
          <w:highlight w:val="yellow"/>
          <w:highlightCs w:val="yellow"/>
        </w:rPr>
        <w:t xml:space="preserve">[to be confirmed]</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Production forecasting configuration:</w:t>
      </w:r>
      <w:r>
        <w:rPr>
          <w:rFonts w:ascii="Arial" w:cs="Arial" w:eastAsia="Arial" w:hAnsi="Arial"/>
        </w:rPr>
        <w:t xml:space="preserve"> set FORECAST_ENGINE=bilstm in the forecasting service. It defaults to "stub" in docker-compose.yml, and render.yaml does not set it. Also set HF_DEMAND_SPACE / HF_TOKEN </w:t>
      </w:r>
      <w:r>
        <w:rPr>
          <w:rFonts w:ascii="Arial" w:cs="Arial" w:eastAsia="Arial" w:hAnsi="Arial"/>
          <w:i/>
          <w:iCs/>
          <w:color w:val="6B6B6B"/>
          <w:sz w:val="16"/>
          <w:szCs w:val="16"/>
        </w:rPr>
        <w:t xml:space="preserve">(bilstm_forecaster.py:37–39)</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Secrets management</w:t>
      </w:r>
      <w:r>
        <w:rPr>
          <w:rFonts w:ascii="Arial" w:cs="Arial" w:eastAsia="Arial" w:hAnsi="Arial"/>
        </w:rPr>
        <w:t xml:space="preserve"> (API keys for Groq, SerpApi, HF, Meta, payment provider):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b/>
          <w:bCs/>
        </w:rPr>
        <w:t xml:space="preserve">Team workstations and facilities:</w:t>
      </w:r>
      <w:r>
        <w:rPr>
          <w:rFonts w:ascii="Arial" w:cs="Arial" w:eastAsia="Arial" w:hAnsi="Arial"/>
        </w:rPr>
        <w:t xml:space="preserve"> </w:t>
      </w:r>
      <w:r>
        <w:rPr>
          <w:rFonts w:ascii="Arial" w:cs="Arial" w:eastAsia="Arial" w:hAnsi="Arial"/>
          <w:b/>
          <w:bCs/>
          <w:highlight w:val="yellow"/>
          <w:highlightCs w:val="yellow"/>
        </w:rPr>
        <w:t xml:space="preserve">[placeholder]</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38" w:id="1"/>
      <w:r>
        <w:rPr>
          <w:rFonts w:ascii="Arial" w:cs="Arial" w:eastAsia="Arial" w:hAnsi="Arial"/>
          <w:b/>
          <w:bCs/>
          <w:i/>
          <w:iCs/>
          <w:sz w:val="24"/>
          <w:szCs w:val="24"/>
        </w:rPr>
        <w:t xml:space="preserve">6.3.  Product Acceptance Plan</w:t>
      </w:r>
      <w:bookmarkEnd w:id="1"/>
    </w:p>
    <w:p>
      <w:pPr>
        <w:spacing w:after="120"/>
      </w:pPr>
      <w:r>
        <w:rPr>
          <w:rFonts w:ascii="Arial" w:cs="Arial" w:eastAsia="Arial" w:hAnsi="Arial"/>
        </w:rPr>
        <w:t xml:space="preserve">The product is accepted by </w:t>
      </w:r>
      <w:r>
        <w:rPr>
          <w:rFonts w:ascii="Arial" w:cs="Arial" w:eastAsia="Arial" w:hAnsi="Arial"/>
          <w:b/>
          <w:bCs/>
        </w:rPr>
        <w:t xml:space="preserve">pilot MSMEs</w:t>
      </w:r>
      <w:r>
        <w:rPr>
          <w:rFonts w:ascii="Arial" w:cs="Arial" w:eastAsia="Arial" w:hAnsi="Arial"/>
        </w:rPr>
        <w:t xml:space="preserve"> through validation, usability, and acceptance testing </w:t>
      </w:r>
      <w:r>
        <w:rPr>
          <w:rFonts w:ascii="Arial" w:cs="Arial" w:eastAsia="Arial" w:hAnsi="Arial"/>
          <w:i/>
          <w:iCs/>
          <w:color w:val="6B6B6B"/>
          <w:sz w:val="16"/>
          <w:szCs w:val="16"/>
        </w:rPr>
        <w:t xml:space="preserve">(Project team (answers of 19 Sep 2026))</w:t>
      </w:r>
      <w:r>
        <w:rPr>
          <w:rFonts w:ascii="Arial" w:cs="Arial" w:eastAsia="Arial" w:hAnsi="Arial"/>
        </w:rPr>
        <w:t xml:space="preserve">, run during Deployment &amp; System Testing (Weeks 8–9). Adviser and user feedback is collected in the same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2246"/>
        <w:gridCol w:w="2247"/>
      </w:tblGrid>
      <w:tr>
        <w:trPr>
          <w:tblHeader/>
        </w:trPr>
        <w:tc>
          <w:tcPr>
            <w:tcW w:type="dxa" w:w="20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Acceptance activity</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Method</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Criteria</w:t>
            </w:r>
          </w:p>
        </w:tc>
        <w:tc>
          <w:tcPr>
            <w:tcW w:type="dxa" w:w="224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Participants</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Validation test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[method]</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[criteria]</w:t>
            </w:r>
          </w:p>
        </w:tc>
        <w:tc>
          <w:tcPr>
            <w:tcW w:type="dxa" w:w="22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 </w:t>
            </w:r>
            <w:r>
              <w:rPr>
                <w:rFonts w:ascii="Arial" w:cs="Arial" w:eastAsia="Arial" w:hAnsi="Arial"/>
                <w:b/>
                <w:bCs/>
                <w:sz w:val="18"/>
                <w:szCs w:val="18"/>
                <w:highlight w:val="yellow"/>
                <w:highlightCs w:val="yellow"/>
              </w:rPr>
              <w:t xml:space="preserve">[count]</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Usability test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[e.g., task-based testing, SUS questionnaire]</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[threshold]</w:t>
            </w:r>
          </w:p>
        </w:tc>
        <w:tc>
          <w:tcPr>
            <w:tcW w:type="dxa" w:w="22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Acceptance test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Test cases from the STD</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[pass rule]</w:t>
            </w:r>
          </w:p>
        </w:tc>
        <w:tc>
          <w:tcPr>
            <w:tcW w:type="dxa" w:w="22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 </w:t>
            </w:r>
            <w:r>
              <w:rPr>
                <w:rFonts w:ascii="Arial" w:cs="Arial" w:eastAsia="Arial" w:hAnsi="Arial"/>
                <w:b/>
                <w:bCs/>
                <w:sz w:val="18"/>
                <w:szCs w:val="18"/>
                <w:highlight w:val="yellow"/>
                <w:highlightCs w:val="yellow"/>
              </w:rPr>
              <w:t xml:space="preserve">[adviser]</w:t>
            </w:r>
          </w:p>
        </w:tc>
      </w:tr>
      <w:tr>
        <w:tc>
          <w:tcPr>
            <w:tcW w:type="dxa" w:w="205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Live demonstration</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Demo at final defense (Weeks 16–17)</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Panel judgment</w:t>
            </w:r>
          </w:p>
        </w:tc>
        <w:tc>
          <w:tcPr>
            <w:tcW w:type="dxa" w:w="22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Defense panel</w:t>
            </w:r>
          </w:p>
        </w:tc>
      </w:tr>
    </w:tbl>
    <w:p>
      <w:pPr>
        <w:spacing w:after="200" w:before="60"/>
      </w:pPr>
      <w:r>
        <w:rPr>
          <w:rFonts w:ascii="Arial" w:cs="Arial" w:eastAsia="Arial" w:hAnsi="Arial"/>
          <w:i/>
          <w:iCs/>
          <w:sz w:val="18"/>
          <w:szCs w:val="18"/>
        </w:rPr>
        <w:t xml:space="preserve">[Table 6.3.2] Product Acceptance</w:t>
      </w:r>
    </w:p>
    <w:p>
      <w:pPr>
        <w:spacing w:after="120"/>
      </w:pPr>
      <w:r>
        <w:rPr>
          <w:rFonts w:ascii="Arial" w:cs="Arial" w:eastAsia="Arial" w:hAnsi="Arial"/>
        </w:rPr>
        <w:t xml:space="preserve">Formal acceptance sign-off (who signs, which document): </w:t>
      </w:r>
      <w:r>
        <w:rPr>
          <w:rFonts w:ascii="Arial" w:cs="Arial" w:eastAsia="Arial" w:hAnsi="Arial"/>
          <w:b/>
          <w:bCs/>
          <w:highlight w:val="yellow"/>
          <w:highlightCs w:val="yellow"/>
        </w:rPr>
        <w:t xml:space="preserve">[placeholder]</w:t>
      </w:r>
    </w:p>
    <w:p>
      <w:pPr>
        <w:pStyle w:val="Heading1"/>
        <w:shd w:fill="000000" w:color="auto" w:val="clear"/>
        <w:spacing w:after="200" w:before="240"/>
      </w:pPr>
      <w:bookmarkStart w:name="h39" w:id="1"/>
      <w:r>
        <w:rPr>
          <w:rFonts w:ascii="Arial" w:cs="Arial" w:eastAsia="Arial" w:hAnsi="Arial"/>
          <w:b/>
          <w:bCs/>
          <w:color w:val="FFFFFF"/>
          <w:sz w:val="28"/>
          <w:szCs w:val="28"/>
        </w:rPr>
        <w:t xml:space="preserve">7.  Supporting process plans</w:t>
      </w:r>
      <w:bookmarkEnd w:id="1"/>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0" w:id="1"/>
      <w:r>
        <w:rPr>
          <w:rFonts w:ascii="Arial" w:cs="Arial" w:eastAsia="Arial" w:hAnsi="Arial"/>
          <w:b/>
          <w:bCs/>
          <w:i/>
          <w:iCs/>
          <w:sz w:val="24"/>
          <w:szCs w:val="24"/>
        </w:rPr>
        <w:t xml:space="preserve">7.1.  Configuration management plan</w:t>
      </w:r>
      <w:bookmarkEnd w:id="1"/>
    </w:p>
    <w:p>
      <w:pPr>
        <w:pStyle w:val="ListParagraph"/>
        <w:numPr>
          <w:ilvl w:val="0"/>
          <w:numId w:val="2"/>
        </w:numPr>
        <w:spacing w:after="60"/>
      </w:pPr>
      <w:r>
        <w:rPr>
          <w:rFonts w:ascii="Arial" w:cs="Arial" w:eastAsia="Arial" w:hAnsi="Arial"/>
          <w:b/>
          <w:bCs/>
        </w:rPr>
        <w:t xml:space="preserve">Tooling:</w:t>
      </w:r>
      <w:r>
        <w:rPr>
          <w:rFonts w:ascii="Arial" w:cs="Arial" w:eastAsia="Arial" w:hAnsi="Arial"/>
        </w:rPr>
        <w:t xml:space="preserve"> Git + GitHub (SherieHub/CeView).</w:t>
      </w:r>
    </w:p>
    <w:p>
      <w:pPr>
        <w:pStyle w:val="ListParagraph"/>
        <w:numPr>
          <w:ilvl w:val="0"/>
          <w:numId w:val="2"/>
        </w:numPr>
        <w:spacing w:after="60"/>
      </w:pPr>
      <w:r>
        <w:rPr>
          <w:rFonts w:ascii="Arial" w:cs="Arial" w:eastAsia="Arial" w:hAnsi="Arial"/>
          <w:b/>
          <w:bCs/>
        </w:rPr>
        <w:t xml:space="preserve">Baselines:</w:t>
      </w:r>
      <w:r>
        <w:rPr>
          <w:rFonts w:ascii="Arial" w:cs="Arial" w:eastAsia="Arial" w:hAnsi="Arial"/>
        </w:rPr>
        <w:t xml:space="preserve"> ph2-dev is the current baseline (commit 5116a161, 14 Sep 2026). main is stale (last updated 10 Aug 2026; 140 commits behind ph2-dev) </w:t>
      </w:r>
      <w:r>
        <w:rPr>
          <w:rFonts w:ascii="Arial" w:cs="Arial" w:eastAsia="Arial" w:hAnsi="Arial"/>
          <w:i/>
          <w:iCs/>
          <w:color w:val="6B6B6B"/>
          <w:sz w:val="16"/>
          <w:szCs w:val="16"/>
        </w:rPr>
        <w:t xml:space="preserve">(Project team (answers of 19 Sep 2026); git history)</w:t>
      </w:r>
      <w:r>
        <w:rPr>
          <w:rFonts w:ascii="Arial" w:cs="Arial" w:eastAsia="Arial" w:hAnsi="Arial"/>
        </w:rPr>
        <w:t xml:space="preserve">. Semester 2 feature work continues on ph3-dev, branched from ph2-dev </w:t>
      </w:r>
      <w:r>
        <w:rPr>
          <w:rFonts w:ascii="Arial" w:cs="Arial" w:eastAsia="Arial" w:hAnsi="Arial"/>
          <w:b/>
          <w:bCs/>
          <w:highlight w:val="yellow"/>
          <w:highlightCs w:val="yellow"/>
        </w:rPr>
        <w:t xml:space="preserve">[confirm]</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Change units:</w:t>
      </w:r>
      <w:r>
        <w:rPr>
          <w:rFonts w:ascii="Arial" w:cs="Arial" w:eastAsia="Arial" w:hAnsi="Arial"/>
        </w:rPr>
        <w:t xml:space="preserve"> one feature branch per Jira ticket, merged by pull request. Database changes are versioned Flyway migrations.</w:t>
      </w:r>
    </w:p>
    <w:p>
      <w:pPr>
        <w:pStyle w:val="ListParagraph"/>
        <w:numPr>
          <w:ilvl w:val="0"/>
          <w:numId w:val="2"/>
        </w:numPr>
        <w:spacing w:after="60"/>
      </w:pPr>
      <w:r>
        <w:rPr>
          <w:rFonts w:ascii="Arial" w:cs="Arial" w:eastAsia="Arial" w:hAnsi="Arial"/>
          <w:b/>
          <w:bCs/>
        </w:rPr>
        <w:t xml:space="preserve">Configuration items:</w:t>
      </w:r>
      <w:r>
        <w:rPr>
          <w:rFonts w:ascii="Arial" w:cs="Arial" w:eastAsia="Arial" w:hAnsi="Arial"/>
        </w:rPr>
        <w:t xml:space="preserve"> source code, Flyway migrations, CI workflows, deployment blueprint (render.yaml), environment templates (.env.example), and project documents.</w:t>
      </w:r>
    </w:p>
    <w:p>
      <w:pPr>
        <w:pStyle w:val="ListParagraph"/>
        <w:numPr>
          <w:ilvl w:val="0"/>
          <w:numId w:val="2"/>
        </w:numPr>
        <w:spacing w:after="60"/>
      </w:pPr>
      <w:r>
        <w:rPr>
          <w:rFonts w:ascii="Arial" w:cs="Arial" w:eastAsia="Arial" w:hAnsi="Arial"/>
          <w:b/>
          <w:bCs/>
        </w:rPr>
        <w:t xml:space="preserve">Release management:</w:t>
      </w:r>
      <w:r>
        <w:rPr>
          <w:rFonts w:ascii="Arial" w:cs="Arial" w:eastAsia="Arial" w:hAnsi="Arial"/>
        </w:rPr>
        <w:t xml:space="preserve"> promotion of ph3-dev to a release/demo baseline and the role of main: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b/>
          <w:bCs/>
        </w:rPr>
        <w:t xml:space="preserve">Open issue:</w:t>
      </w:r>
      <w:r>
        <w:rPr>
          <w:rFonts w:ascii="Arial" w:cs="Arial" w:eastAsia="Arial" w:hAnsi="Arial"/>
        </w:rPr>
        <w:t xml:space="preserve"> CI triggers do not include ph2-dev or ph3-dev (see 5.3.4).</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1" w:id="1"/>
      <w:r>
        <w:rPr>
          <w:rFonts w:ascii="Arial" w:cs="Arial" w:eastAsia="Arial" w:hAnsi="Arial"/>
          <w:b/>
          <w:bCs/>
          <w:i/>
          <w:iCs/>
          <w:sz w:val="24"/>
          <w:szCs w:val="24"/>
        </w:rPr>
        <w:t xml:space="preserve">7.2.  Verification and validation plan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2808"/>
        <w:gridCol w:w="1872"/>
      </w:tblGrid>
      <w:tr>
        <w:trPr>
          <w:tblHeader/>
        </w:trPr>
        <w:tc>
          <w:tcPr>
            <w:tcW w:type="dxa" w:w="168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Level</w:t>
            </w:r>
          </w:p>
        </w:tc>
        <w:tc>
          <w:tcPr>
            <w:tcW w:type="dxa" w:w="299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Technique / tool</w:t>
            </w:r>
          </w:p>
        </w:tc>
        <w:tc>
          <w:tcPr>
            <w:tcW w:type="dxa" w:w="28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Current evidence</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When</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Unit / component</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Vitest, JUnit, pytest</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84 / 66 / 29 test files on ph2-dev</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 (Weeks 4–10)</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Integration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JUnit against H2; Vitest integration; service contract tests</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frontend/tests/integration; frontend/tests/contract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 Weeks 8–9</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System / end-to-end</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Playwright against Dockerized backend</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e2e/tests (12 specs); nightly e2e workflow</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Acceptance / usability</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 tests (see 6.3 Product Acceptance)</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Model validation</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Forecast validation; W&amp;B telemetry</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Commit 21424c7b</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16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Verification reviews</w:t>
            </w:r>
          </w:p>
        </w:tc>
        <w:tc>
          <w:tcPr>
            <w:tcW w:type="dxa" w:w="299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PR review; SME review; traceability matrix</w:t>
            </w:r>
          </w:p>
        </w:tc>
        <w:tc>
          <w:tcPr>
            <w:tcW w:type="dxa" w:w="280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Merge commits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Continuous</w:t>
            </w:r>
          </w:p>
        </w:tc>
      </w:tr>
    </w:tbl>
    <w:p>
      <w:pPr>
        <w:spacing w:after="200" w:before="60"/>
      </w:pPr>
      <w:r>
        <w:rPr>
          <w:rFonts w:ascii="Arial" w:cs="Arial" w:eastAsia="Arial" w:hAnsi="Arial"/>
          <w:i/>
          <w:iCs/>
          <w:sz w:val="18"/>
          <w:szCs w:val="18"/>
        </w:rPr>
        <w:t xml:space="preserve">[Table 7.2] V&amp;V Plan</w:t>
      </w:r>
    </w:p>
    <w:p>
      <w:pPr>
        <w:spacing w:after="120"/>
      </w:pPr>
      <w:r>
        <w:rPr>
          <w:rFonts w:ascii="Arial" w:cs="Arial" w:eastAsia="Arial" w:hAnsi="Arial"/>
        </w:rPr>
        <w:t xml:space="preserve">Test planning details are in the Software Test Document (due Sep 26, 2026). V&amp;V independence (who tests vs. who develops):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2" w:id="1"/>
      <w:r>
        <w:rPr>
          <w:rFonts w:ascii="Arial" w:cs="Arial" w:eastAsia="Arial" w:hAnsi="Arial"/>
          <w:b/>
          <w:bCs/>
          <w:i/>
          <w:iCs/>
          <w:sz w:val="24"/>
          <w:szCs w:val="24"/>
        </w:rPr>
        <w:t xml:space="preserve">7.3.  Documentation plan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Document</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Due</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Prepared by</w:t>
            </w:r>
          </w:p>
        </w:tc>
        <w:tc>
          <w:tcPr>
            <w:tcW w:type="dxa" w:w="187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Reviewed by</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MVP Validation Report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12,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SRS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SPMP (this document)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Refactored SDD</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19,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Traceability matrix</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Software Test Document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Sep 26, 2026</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Implementation reports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4–7</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Test execution &amp; usability results</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Usage analytics report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11–12</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Research paper draft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13–14</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Business model canvas; pitch deck</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 15</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manuscript</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16–17</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c>
          <w:tcPr>
            <w:tcW w:type="dxa" w:w="187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 ]</w:t>
            </w:r>
          </w:p>
        </w:tc>
      </w:tr>
    </w:tbl>
    <w:p>
      <w:pPr>
        <w:spacing w:after="200" w:before="60"/>
      </w:pPr>
      <w:r>
        <w:rPr>
          <w:rFonts w:ascii="Arial" w:cs="Arial" w:eastAsia="Arial" w:hAnsi="Arial"/>
          <w:i/>
          <w:iCs/>
          <w:sz w:val="18"/>
          <w:szCs w:val="18"/>
        </w:rPr>
        <w:t xml:space="preserve">[Table 7.3] Documentation Plan</w:t>
      </w:r>
    </w:p>
    <w:p>
      <w:pPr>
        <w:spacing w:after="120"/>
      </w:pPr>
      <w:r>
        <w:rPr>
          <w:rFonts w:ascii="Arial" w:cs="Arial" w:eastAsia="Arial" w:hAnsi="Arial"/>
        </w:rPr>
        <w:t xml:space="preserve">Technical documentation maintained in the repository alongside code: README.md, RUNNING.md, ARCHITECTURE.md, ARCHITECTURE_SPEC.md, backend/CONTRACT.md, docs/module-1..4, and design specs and plans in docs/superpowers. README.md and .claude/CLAUDE.md need updating to describe the BiLSTM + Transformer forecasting engine (see R6).</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3" w:id="1"/>
      <w:r>
        <w:rPr>
          <w:rFonts w:ascii="Arial" w:cs="Arial" w:eastAsia="Arial" w:hAnsi="Arial"/>
          <w:b/>
          <w:bCs/>
          <w:i/>
          <w:iCs/>
          <w:sz w:val="24"/>
          <w:szCs w:val="24"/>
        </w:rPr>
        <w:t xml:space="preserve">7.4.  Quality assurance plan</w:t>
      </w:r>
      <w:bookmarkEnd w:id="1"/>
    </w:p>
    <w:p>
      <w:pPr>
        <w:spacing w:after="120"/>
      </w:pPr>
      <w:r>
        <w:rPr>
          <w:rFonts w:ascii="Arial" w:cs="Arial" w:eastAsia="Arial" w:hAnsi="Arial"/>
        </w:rPr>
        <w:t xml:space="preserve">QA combines automated tests in CI (5.3.4), pull-request review, SME review, and the V&amp;V activities in 7.2. QA owner, audit checklist, and process-compliance checks: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4" w:id="1"/>
      <w:r>
        <w:rPr>
          <w:rFonts w:ascii="Arial" w:cs="Arial" w:eastAsia="Arial" w:hAnsi="Arial"/>
          <w:b/>
          <w:bCs/>
          <w:i/>
          <w:iCs/>
          <w:sz w:val="24"/>
          <w:szCs w:val="24"/>
        </w:rPr>
        <w:t xml:space="preserve">7.5.  Reviews and audits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182"/>
        <w:gridCol w:w="2434"/>
      </w:tblGrid>
      <w:tr>
        <w:trPr>
          <w:tblHeader/>
        </w:trPr>
        <w:tc>
          <w:tcPr>
            <w:tcW w:type="dxa" w:w="37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Review</w:t>
            </w:r>
          </w:p>
        </w:tc>
        <w:tc>
          <w:tcPr>
            <w:tcW w:type="dxa" w:w="318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Conducted by</w:t>
            </w:r>
          </w:p>
        </w:tc>
        <w:tc>
          <w:tcPr>
            <w:tcW w:type="dxa" w:w="24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When</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Developer peer review (pull requests)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[reviewers / approval rule]</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Every merge</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Subject Matter Expert review</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[SME name(s)]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[schedule]</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Adviser review of deliverables</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bCs/>
                <w:sz w:val="18"/>
                <w:szCs w:val="18"/>
                <w:highlight w:val="yellow"/>
                <w:highlightCs w:val="yellow"/>
              </w:rPr>
              <w:t xml:space="preserve">[adviser]</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At each submission; feedback in Weeks 8–9</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 review (acceptance)</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MSMEs</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8–9</w:t>
            </w:r>
          </w:p>
        </w:tc>
      </w:tr>
      <w:tr>
        <w:tc>
          <w:tcPr>
            <w:tcW w:type="dxa" w:w="374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Final defense (technical, research, commercial)</w:t>
            </w:r>
          </w:p>
        </w:tc>
        <w:tc>
          <w:tcPr>
            <w:tcW w:type="dxa" w:w="31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Defense panel</w:t>
            </w:r>
          </w:p>
        </w:tc>
        <w:tc>
          <w:tcPr>
            <w:tcW w:type="dxa" w:w="243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Weeks 16–17</w:t>
            </w:r>
          </w:p>
        </w:tc>
      </w:tr>
    </w:tbl>
    <w:p>
      <w:pPr>
        <w:spacing w:after="200" w:before="60"/>
      </w:pPr>
      <w:r>
        <w:rPr>
          <w:rFonts w:ascii="Arial" w:cs="Arial" w:eastAsia="Arial" w:hAnsi="Arial"/>
          <w:i/>
          <w:iCs/>
          <w:sz w:val="18"/>
          <w:szCs w:val="18"/>
        </w:rPr>
        <w:t xml:space="preserve">[Table 7.5] Reviews and Audits</w:t>
      </w:r>
    </w:p>
    <w:p>
      <w:pPr>
        <w:spacing w:after="120"/>
      </w:pPr>
      <w:r>
        <w:rPr>
          <w:rFonts w:ascii="Arial" w:cs="Arial" w:eastAsia="Arial" w:hAnsi="Arial"/>
        </w:rPr>
        <w:t xml:space="preserve">External bodies that approve or regulate the product: Meta platform review for Marketing API permissions (completed per team) </w:t>
      </w:r>
      <w:r>
        <w:rPr>
          <w:rFonts w:ascii="Arial" w:cs="Arial" w:eastAsia="Arial" w:hAnsi="Arial"/>
          <w:i/>
          <w:iCs/>
          <w:color w:val="6B6B6B"/>
          <w:sz w:val="16"/>
          <w:szCs w:val="16"/>
        </w:rPr>
        <w:t xml:space="preserve">(Project team (answers of 19 Sep 2026))</w:t>
      </w:r>
      <w:r>
        <w:rPr>
          <w:rFonts w:ascii="Arial" w:cs="Arial" w:eastAsia="Arial" w:hAnsi="Arial"/>
        </w:rPr>
        <w:t xml:space="preserve">. Others: </w:t>
      </w:r>
      <w:r>
        <w:rPr>
          <w:rFonts w:ascii="Arial" w:cs="Arial" w:eastAsia="Arial" w:hAnsi="Arial"/>
          <w:b/>
          <w:bCs/>
          <w:highlight w:val="yellow"/>
          <w:highlightCs w:val="yellow"/>
        </w:rPr>
        <w:t xml:space="preserve">[e.g., data privacy requirements]</w:t>
      </w:r>
      <w:r>
        <w:rPr>
          <w:rFonts w:ascii="Arial" w:cs="Arial" w:eastAsia="Arial" w:hAnsi="Arial"/>
        </w:rPr>
        <w:t xml:space="preserve">.</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5" w:id="1"/>
      <w:r>
        <w:rPr>
          <w:rFonts w:ascii="Arial" w:cs="Arial" w:eastAsia="Arial" w:hAnsi="Arial"/>
          <w:b/>
          <w:bCs/>
          <w:i/>
          <w:iCs/>
          <w:sz w:val="24"/>
          <w:szCs w:val="24"/>
        </w:rPr>
        <w:t xml:space="preserve">7.6.  Problem resolution plan</w:t>
      </w:r>
      <w:bookmarkEnd w:id="1"/>
    </w:p>
    <w:p>
      <w:pPr>
        <w:pStyle w:val="ListParagraph"/>
        <w:numPr>
          <w:ilvl w:val="0"/>
          <w:numId w:val="2"/>
        </w:numPr>
        <w:spacing w:after="60"/>
      </w:pPr>
      <w:r>
        <w:rPr>
          <w:rFonts w:ascii="Arial" w:cs="Arial" w:eastAsia="Arial" w:hAnsi="Arial"/>
        </w:rPr>
        <w:t xml:space="preserve">Defects and problems are logged as Jira tickets (CVW-##), prioritized in </w:t>
      </w:r>
      <w:r>
        <w:rPr>
          <w:rFonts w:ascii="Arial" w:cs="Arial" w:eastAsia="Arial" w:hAnsi="Arial"/>
          <w:b/>
          <w:bCs/>
          <w:highlight w:val="yellow"/>
          <w:highlightCs w:val="yellow"/>
        </w:rPr>
        <w:t xml:space="preserve">[stand-up / sprint planning]</w:t>
      </w:r>
      <w:r>
        <w:rPr>
          <w:rFonts w:ascii="Arial" w:cs="Arial" w:eastAsia="Arial" w:hAnsi="Arial"/>
        </w:rPr>
        <w:t xml:space="preserve">, fixed on a ticket branch, and closed after PR merge and passing tests.</w:t>
      </w:r>
    </w:p>
    <w:p>
      <w:pPr>
        <w:pStyle w:val="ListParagraph"/>
        <w:numPr>
          <w:ilvl w:val="0"/>
          <w:numId w:val="2"/>
        </w:numPr>
        <w:spacing w:after="60"/>
      </w:pPr>
      <w:r>
        <w:rPr>
          <w:rFonts w:ascii="Arial" w:cs="Arial" w:eastAsia="Arial" w:hAnsi="Arial"/>
        </w:rPr>
        <w:t xml:space="preserve">Severity/priority scheme and rework tracking: </w:t>
      </w:r>
      <w:r>
        <w:rPr>
          <w:rFonts w:ascii="Arial" w:cs="Arial" w:eastAsia="Arial" w:hAnsi="Arial"/>
          <w:b/>
          <w:bCs/>
          <w:highlight w:val="yellow"/>
          <w:highlightCs w:val="yellow"/>
        </w:rPr>
        <w:t xml:space="preserve">[placeholder]</w:t>
      </w:r>
    </w:p>
    <w:p>
      <w:pPr>
        <w:pStyle w:val="ListParagraph"/>
        <w:numPr>
          <w:ilvl w:val="0"/>
          <w:numId w:val="2"/>
        </w:numPr>
        <w:spacing w:after="60"/>
      </w:pPr>
      <w:r>
        <w:rPr>
          <w:rFonts w:ascii="Arial" w:cs="Arial" w:eastAsia="Arial" w:hAnsi="Arial"/>
        </w:rPr>
        <w:t xml:space="preserve">Status of issues from the Module 2 E2E audit (10 Sep 2026): </w:t>
      </w:r>
      <w:r>
        <w:rPr>
          <w:rFonts w:ascii="Arial" w:cs="Arial" w:eastAsia="Arial" w:hAnsi="Arial"/>
          <w:b/>
          <w:bCs/>
          <w:highlight w:val="yellow"/>
          <w:highlightCs w:val="yellow"/>
        </w:rPr>
        <w:t xml:space="preserve">[TBD]</w:t>
      </w:r>
      <w:r>
        <w:rPr>
          <w:rFonts w:ascii="Arial" w:cs="Arial" w:eastAsia="Arial" w:hAnsi="Arial"/>
        </w:rPr>
        <w:t xml:space="preserve"> </w:t>
      </w:r>
      <w:r>
        <w:rPr>
          <w:rFonts w:ascii="Arial" w:cs="Arial" w:eastAsia="Arial" w:hAnsi="Arial"/>
          <w:i/>
          <w:iCs/>
          <w:color w:val="6B6B6B"/>
          <w:sz w:val="16"/>
          <w:szCs w:val="16"/>
        </w:rPr>
        <w:t xml:space="preserve">(docs/module-2/MODULE_2_E2E_STATUS_AND_DATA_MAPPING.md)</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6" w:id="1"/>
      <w:r>
        <w:rPr>
          <w:rFonts w:ascii="Arial" w:cs="Arial" w:eastAsia="Arial" w:hAnsi="Arial"/>
          <w:b/>
          <w:bCs/>
          <w:i/>
          <w:iCs/>
          <w:sz w:val="24"/>
          <w:szCs w:val="24"/>
        </w:rPr>
        <w:t xml:space="preserve">7.7.  Subcontractor management plan</w:t>
      </w:r>
      <w:bookmarkEnd w:id="1"/>
    </w:p>
    <w:p>
      <w:pPr>
        <w:spacing w:after="120"/>
      </w:pPr>
      <w:r>
        <w:rPr>
          <w:rFonts w:ascii="Arial" w:cs="Arial" w:eastAsia="Arial" w:hAnsi="Arial"/>
          <w:b/>
          <w:bCs/>
          <w:highlight w:val="yellow"/>
          <w:highlightCs w:val="yellow"/>
        </w:rPr>
        <w:t xml:space="preserve">[Pending team review.]</w:t>
      </w:r>
      <w:r>
        <w:rPr>
          <w:rFonts w:ascii="Arial" w:cs="Arial" w:eastAsia="Arial" w:hAnsi="Arial"/>
        </w:rPr>
        <w:t xml:space="preserve"> </w:t>
      </w:r>
      <w:r>
        <w:rPr>
          <w:rFonts w:ascii="Arial" w:cs="Arial" w:eastAsia="Arial" w:hAnsi="Arial"/>
          <w:i/>
          <w:iCs/>
          <w:color w:val="6B6B6B"/>
          <w:sz w:val="16"/>
          <w:szCs w:val="16"/>
        </w:rPr>
        <w:t xml:space="preserve">(Project team (answers of 19 Sep 2026))</w:t>
      </w:r>
      <w:r>
        <w:rPr>
          <w:rFonts w:ascii="Arial" w:cs="Arial" w:eastAsia="Arial" w:hAnsi="Arial"/>
        </w:rPr>
        <w:t xml:space="preserve"> No subcontracted development was found in the repository. The project depends on third-party service providers (Table 5.1.3). Whether these are managed under this subclause is to be decided.</w:t>
      </w:r>
    </w:p>
    <w:p>
      <w:pPr>
        <w:pStyle w:val="Heading2"/>
        <w:pBdr>
          <w:top w:val="single" w:color="000000" w:sz="6"/>
          <w:bottom w:val="single" w:color="000000" w:sz="6"/>
          <w:left w:val="single" w:color="000000" w:sz="6"/>
          <w:right w:val="single" w:color="000000" w:sz="6"/>
        </w:pBdr>
        <w:shd w:fill="D9D9D9" w:color="auto" w:val="clear"/>
        <w:spacing w:after="160" w:before="240"/>
      </w:pPr>
      <w:bookmarkStart w:name="h47" w:id="1"/>
      <w:r>
        <w:rPr>
          <w:rFonts w:ascii="Arial" w:cs="Arial" w:eastAsia="Arial" w:hAnsi="Arial"/>
          <w:b/>
          <w:bCs/>
          <w:i/>
          <w:iCs/>
          <w:sz w:val="24"/>
          <w:szCs w:val="24"/>
        </w:rPr>
        <w:t xml:space="preserve">7.8.  Process improvement plan</w:t>
      </w:r>
      <w:bookmarkEnd w:id="1"/>
    </w:p>
    <w:p>
      <w:pPr>
        <w:spacing w:after="120"/>
      </w:pPr>
      <w:r>
        <w:rPr>
          <w:rFonts w:ascii="Arial" w:cs="Arial" w:eastAsia="Arial" w:hAnsi="Arial"/>
          <w:b/>
          <w:bCs/>
          <w:highlight w:val="yellow"/>
          <w:highlightCs w:val="yellow"/>
        </w:rPr>
        <w:t xml:space="preserve">[Placeholder: e.g., sprint retrospectives, end-of-phase lessons learned, root-cause analysis of recurring defects.]</w:t>
      </w:r>
    </w:p>
    <w:p>
      <w:pPr>
        <w:pStyle w:val="Heading1"/>
        <w:shd w:fill="000000" w:color="auto" w:val="clear"/>
        <w:spacing w:after="200" w:before="240"/>
      </w:pPr>
      <w:bookmarkStart w:name="h48" w:id="1"/>
      <w:r>
        <w:rPr>
          <w:rFonts w:ascii="Arial" w:cs="Arial" w:eastAsia="Arial" w:hAnsi="Arial"/>
          <w:b/>
          <w:bCs/>
          <w:color w:val="FFFFFF"/>
          <w:sz w:val="28"/>
          <w:szCs w:val="28"/>
        </w:rPr>
        <w:t xml:space="preserve">8.  Additional Plans</w:t>
      </w:r>
      <w:bookmarkEnd w:id="1"/>
    </w:p>
    <w:p>
      <w:pPr>
        <w:pStyle w:val="ListParagraph"/>
        <w:numPr>
          <w:ilvl w:val="0"/>
          <w:numId w:val="2"/>
        </w:numPr>
        <w:spacing w:after="60"/>
      </w:pPr>
      <w:r>
        <w:rPr>
          <w:rFonts w:ascii="Arial" w:cs="Arial" w:eastAsia="Arial" w:hAnsi="Arial"/>
          <w:b/>
          <w:bCs/>
        </w:rPr>
        <w:t xml:space="preserve">Security &amp; privacy:</w:t>
      </w:r>
      <w:r>
        <w:rPr>
          <w:rFonts w:ascii="Arial" w:cs="Arial" w:eastAsia="Arial" w:hAnsi="Arial"/>
        </w:rPr>
        <w:t xml:space="preserve"> all API routes are JWT-gated and data is isolated per business operator </w:t>
      </w:r>
      <w:r>
        <w:rPr>
          <w:rFonts w:ascii="Arial" w:cs="Arial" w:eastAsia="Arial" w:hAnsi="Arial"/>
          <w:i/>
          <w:iCs/>
          <w:color w:val="6B6B6B"/>
          <w:sz w:val="16"/>
          <w:szCs w:val="16"/>
        </w:rPr>
        <w:t xml:space="preserve">(README.md "Current State")</w:t>
      </w:r>
      <w:r>
        <w:rPr>
          <w:rFonts w:ascii="Arial" w:cs="Arial" w:eastAsia="Arial" w:hAnsi="Arial"/>
        </w:rPr>
        <w:t xml:space="preserve">. Ad-platform connections use OAuth, with per-operator scoping of stored connections </w:t>
      </w:r>
      <w:r>
        <w:rPr>
          <w:rFonts w:ascii="Arial" w:cs="Arial" w:eastAsia="Arial" w:hAnsi="Arial"/>
          <w:i/>
          <w:iCs/>
          <w:color w:val="6B6B6B"/>
          <w:sz w:val="16"/>
          <w:szCs w:val="16"/>
        </w:rPr>
        <w:t xml:space="preserve">(AdConnectionController.java; AdPlatformConnectionRepository.java)</w:t>
      </w:r>
      <w:r>
        <w:rPr>
          <w:rFonts w:ascii="Arial" w:cs="Arial" w:eastAsia="Arial" w:hAnsi="Arial"/>
        </w:rPr>
        <w:t xml:space="preserve">. Handling of customer payment data and lead data collected through Meta Lead Ads: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User onboarding / training:</w:t>
      </w:r>
      <w:r>
        <w:rPr>
          <w:rFonts w:ascii="Arial" w:cs="Arial" w:eastAsia="Arial" w:hAnsi="Arial"/>
        </w:rPr>
        <w:t xml:space="preserve"> a first-login tutorial modal exists for new users </w:t>
      </w:r>
      <w:r>
        <w:rPr>
          <w:rFonts w:ascii="Arial" w:cs="Arial" w:eastAsia="Arial" w:hAnsi="Arial"/>
          <w:i/>
          <w:iCs/>
          <w:color w:val="6B6B6B"/>
          <w:sz w:val="16"/>
          <w:szCs w:val="16"/>
        </w:rPr>
        <w:t xml:space="preserve">(commit 5e1d7450)</w:t>
      </w:r>
      <w:r>
        <w:rPr>
          <w:rFonts w:ascii="Arial" w:cs="Arial" w:eastAsia="Arial" w:hAnsi="Arial"/>
        </w:rPr>
        <w:t xml:space="preserve">. Pilot MSME onboarding plan: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Product installation / deployment plan:</w:t>
      </w:r>
      <w:r>
        <w:rPr>
          <w:rFonts w:ascii="Arial" w:cs="Arial" w:eastAsia="Arial" w:hAnsi="Arial"/>
        </w:rPr>
        <w:t xml:space="preserve"> production or pilot deployment in Weeks 8–9 (see 6.3).</w:t>
      </w:r>
    </w:p>
    <w:p>
      <w:pPr>
        <w:pStyle w:val="ListParagraph"/>
        <w:numPr>
          <w:ilvl w:val="0"/>
          <w:numId w:val="2"/>
        </w:numPr>
        <w:spacing w:after="60"/>
      </w:pPr>
      <w:r>
        <w:rPr>
          <w:rFonts w:ascii="Arial" w:cs="Arial" w:eastAsia="Arial" w:hAnsi="Arial"/>
          <w:b/>
          <w:bCs/>
        </w:rPr>
        <w:t xml:space="preserve">Maintenance and support after the course</w:t>
      </w:r>
      <w:r>
        <w:rPr>
          <w:rFonts w:ascii="Arial" w:cs="Arial" w:eastAsia="Arial" w:hAnsi="Arial"/>
        </w:rPr>
        <w:t xml:space="preserve"> (incubation or scaling path):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1"/>
        <w:shd w:fill="000000" w:color="auto" w:val="clear"/>
        <w:spacing w:after="200" w:before="240"/>
      </w:pPr>
      <w:bookmarkStart w:name="h49" w:id="1"/>
      <w:r>
        <w:rPr>
          <w:rFonts w:ascii="Arial" w:cs="Arial" w:eastAsia="Arial" w:hAnsi="Arial"/>
          <w:b/>
          <w:bCs/>
          <w:color w:val="FFFFFF"/>
          <w:sz w:val="28"/>
          <w:szCs w:val="28"/>
        </w:rPr>
        <w:t xml:space="preserve">9.  Plan Annexes</w:t>
      </w:r>
      <w:bookmarkEnd w:id="1"/>
    </w:p>
    <w:p>
      <w:pPr>
        <w:pStyle w:val="Heading3"/>
        <w:spacing w:after="120" w:before="200"/>
      </w:pPr>
      <w:bookmarkStart w:name="h50" w:id="1"/>
      <w:r>
        <w:rPr>
          <w:rFonts w:ascii="Arial" w:cs="Arial" w:eastAsia="Arial" w:hAnsi="Arial"/>
          <w:b/>
          <w:bCs/>
          <w:i/>
          <w:iCs/>
          <w:sz w:val="21"/>
          <w:szCs w:val="21"/>
          <w:u w:val="single"/>
        </w:rPr>
        <w:t xml:space="preserve">Annex A. Repository evidence summary (ph2-dev @ 5116a161)</w:t>
      </w:r>
      <w:bookmarkEnd w:id="1"/>
    </w:p>
    <w:p>
      <w:pPr>
        <w:pStyle w:val="ListParagraph"/>
        <w:numPr>
          <w:ilvl w:val="0"/>
          <w:numId w:val="2"/>
        </w:numPr>
        <w:spacing w:after="60"/>
      </w:pPr>
      <w:r>
        <w:rPr>
          <w:rFonts w:ascii="Arial" w:cs="Arial" w:eastAsia="Arial" w:hAnsi="Arial"/>
        </w:rPr>
        <w:t xml:space="preserve">Recent completed work: Module 1 uniqueness-score cohort statistics and calibration (PRs #29–#31); Meta/TikTok ad connections, campaign selection, live week-to-date ad metrics (PRs #34–#35; commits 4803aacb, 5116a161); Module 2 end-to-end completion and BiLSTM + Transformer integration (PR #36; commit 4c97928a).</w:t>
      </w:r>
    </w:p>
    <w:p>
      <w:pPr>
        <w:pStyle w:val="ListParagraph"/>
        <w:numPr>
          <w:ilvl w:val="0"/>
          <w:numId w:val="2"/>
        </w:numPr>
        <w:spacing w:after="60"/>
      </w:pPr>
      <w:r>
        <w:rPr>
          <w:rFonts w:ascii="Arial" w:cs="Arial" w:eastAsia="Arial" w:hAnsi="Arial"/>
        </w:rPr>
        <w:t xml:space="preserve">Approved design awaiting implementation: marketing attribution (spec dated 2026-09-14).</w:t>
      </w:r>
    </w:p>
    <w:p>
      <w:pPr>
        <w:pStyle w:val="ListParagraph"/>
        <w:numPr>
          <w:ilvl w:val="0"/>
          <w:numId w:val="2"/>
        </w:numPr>
        <w:spacing w:after="60"/>
      </w:pPr>
      <w:r>
        <w:rPr>
          <w:rFonts w:ascii="Arial" w:cs="Arial" w:eastAsia="Arial" w:hAnsi="Arial"/>
        </w:rPr>
        <w:t xml:space="preserve">Git author identities on ph2-dev: austi, SherieHub, Jamjamzz, AustineLomocso, Luis, ctrlneenja, Austine, Christian Luis C. Fernandez, Janeen Gabrielle. Mapping to team members: </w:t>
      </w:r>
      <w:r>
        <w:rPr>
          <w:rFonts w:ascii="Arial" w:cs="Arial" w:eastAsia="Arial" w:hAnsi="Arial"/>
          <w:b/>
          <w:bCs/>
          <w:highlight w:val="yellow"/>
          <w:highlightCs w:val="yellow"/>
        </w:rPr>
        <w:t xml:space="preserve">[placeholder]</w:t>
      </w:r>
      <w:r>
        <w:rPr>
          <w:rFonts w:ascii="Arial" w:cs="Arial" w:eastAsia="Arial" w:hAnsi="Arial"/>
        </w:rPr>
        <w:t xml:space="preserve">.</w:t>
      </w:r>
    </w:p>
    <w:p>
      <w:pPr>
        <w:pStyle w:val="Heading3"/>
        <w:spacing w:after="120" w:before="200"/>
      </w:pPr>
      <w:bookmarkStart w:name="h51" w:id="1"/>
      <w:r>
        <w:rPr>
          <w:rFonts w:ascii="Arial" w:cs="Arial" w:eastAsia="Arial" w:hAnsi="Arial"/>
          <w:b/>
          <w:bCs/>
          <w:i/>
          <w:iCs/>
          <w:sz w:val="21"/>
          <w:szCs w:val="21"/>
          <w:u w:val="single"/>
        </w:rPr>
        <w:t xml:space="preserve">Annex B. Assumptions &amp; Open Questions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6552"/>
        <w:gridCol w:w="2246"/>
      </w:tblGrid>
      <w:tr>
        <w:trPr>
          <w:tblHeader/>
        </w:trPr>
        <w:tc>
          <w:tcPr>
            <w:tcW w:type="dxa" w:w="56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w:t>
            </w:r>
          </w:p>
        </w:tc>
        <w:tc>
          <w:tcPr>
            <w:tcW w:type="dxa" w:w="655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Open item</w:t>
            </w:r>
          </w:p>
        </w:tc>
        <w:tc>
          <w:tcPr>
            <w:tcW w:type="dxa" w:w="2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Affects</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Team names, roles (SEM 1/SEM 2), Scrum role assignment, adviser, SME, panel</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4, 5.1.2, 5.2.3</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Semester start date (derived as Aug 16, 2026) and week boundaries</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1.1.4, 5.2.2</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3</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ph3-dev (Weeks 6–9) overlaps system testing (Weeks 8–9): sequencing of ph3 feature testing</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1.1.4, 5.2.2, 7.2</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4</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Schedule and branch for the payment capability (WBS 3.3); pricing; payment provider</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1.1.1, 5.2.1, 8</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Budget amounts and funding source; whether Groq and W&amp;B are paid</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1.1.4, 5.2.4</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Hosting provider/plan: render.yaml says free, team says hosting is paid</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5.1.3, 6.3</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Sprint length, estimation method, ceremonies, Jira board setup</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5.1.1, 6.1</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8</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Scope-change approval authority</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5.3.1</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9</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Pilot MSME count; acceptance and usability criteria; sign-off</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6.3 (Product Acceptance)</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10</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Whether CI triggers are extended to ph2-dev/ph3-dev</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5.3.4, 7.1</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11</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Risk register (proposed) and subcontractor clause: pending team review</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5.3.7, 7.7</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12</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Status of Module 2 audit items: TBD</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7.6</w:t>
            </w:r>
          </w:p>
        </w:tc>
      </w:tr>
      <w:tr>
        <w:tc>
          <w:tcPr>
            <w:tcW w:type="dxa" w:w="56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13</w:t>
            </w:r>
          </w:p>
        </w:tc>
        <w:tc>
          <w:tcPr>
            <w:tcW w:type="dxa" w:w="65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Reference list</w:t>
            </w:r>
          </w:p>
        </w:tc>
        <w:tc>
          <w:tcPr>
            <w:tcW w:type="dxa" w:w="22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18"/>
                <w:szCs w:val="18"/>
              </w:rPr>
              <w:t xml:space="preserve">2</w:t>
            </w:r>
          </w:p>
        </w:tc>
      </w:tr>
    </w:tbl>
    <w:p>
      <w:pPr>
        <w:spacing w:after="200" w:before="60"/>
      </w:pPr>
      <w:r>
        <w:rPr>
          <w:rFonts w:ascii="Arial" w:cs="Arial" w:eastAsia="Arial" w:hAnsi="Arial"/>
          <w:i/>
          <w:iCs/>
          <w:sz w:val="18"/>
          <w:szCs w:val="18"/>
        </w:rPr>
        <w:t xml:space="preserve">[Table 9.B] Open Items</w:t>
      </w:r>
    </w:p>
    <w:p>
      <w:pPr>
        <w:pStyle w:val="Heading1"/>
        <w:shd w:fill="000000" w:color="auto" w:val="clear"/>
        <w:spacing w:after="200" w:before="240"/>
      </w:pPr>
      <w:bookmarkStart w:name="h52" w:id="1"/>
      <w:r>
        <w:rPr>
          <w:rFonts w:ascii="Arial" w:cs="Arial" w:eastAsia="Arial" w:hAnsi="Arial"/>
          <w:b/>
          <w:bCs/>
          <w:color w:val="FFFFFF"/>
          <w:sz w:val="28"/>
          <w:szCs w:val="28"/>
        </w:rPr>
        <w:t xml:space="preserve">10.  Index</w:t>
      </w:r>
      <w:bookmarkEnd w:id="1"/>
    </w:p>
    <w:p>
      <w:pPr>
        <w:spacing w:after="120"/>
      </w:pPr>
      <w:r>
        <w:rPr>
          <w:rFonts w:ascii="Arial" w:cs="Arial" w:eastAsia="Arial" w:hAnsi="Arial"/>
          <w:b/>
          <w:bCs/>
          <w:highlight w:val="yellow"/>
          <w:highlightCs w:val="yellow"/>
        </w:rPr>
        <w:t xml:space="preserve">[Index to be generated in the final version.]</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i/>
        <w:iCs/>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360"/>
      </w:tabs>
    </w:pPr>
    <w:r>
      <w:rPr>
        <w:rFonts w:ascii="Arial" w:cs="Arial" w:eastAsia="Arial" w:hAnsi="Arial"/>
        <w:b/>
        <w:bCs/>
        <w:i/>
        <w:iCs/>
        <w:sz w:val="16"/>
        <w:szCs w:val="16"/>
      </w:rPr>
      <w:t xml:space="preserve">Software Project Management Plan</w:t>
    </w:r>
    <w:r>
      <w:rPr>
        <w:rFonts w:ascii="Arial" w:cs="Arial" w:eastAsia="Arial" w:hAnsi="Arial"/>
        <w:sz w:val="16"/>
        <w:szCs w:val="16"/>
      </w:rPr>
      <w:t xml:space="preserve">	Document Version: Beta Testing</w:t>
    </w:r>
  </w:p>
  <w:p>
    <w:pPr>
      <w:tabs>
        <w:tab w:val="right" w:pos="9360"/>
      </w:tabs>
    </w:pPr>
    <w:r>
      <w:rPr>
        <w:rFonts w:ascii="Arial" w:cs="Arial" w:eastAsia="Arial" w:hAnsi="Arial"/>
        <w:i/>
        <w:iCs/>
        <w:sz w:val="16"/>
        <w:szCs w:val="16"/>
      </w:rPr>
      <w:t xml:space="preserve">CeView</w:t>
    </w:r>
    <w:r>
      <w:rPr>
        <w:rFonts w:ascii="Arial" w:cs="Arial" w:eastAsia="Arial" w:hAnsi="Arial"/>
        <w:sz w:val="16"/>
        <w:szCs w:val="16"/>
      </w:rPr>
      <w:t xml:space="preserve">	Published Date: 19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i/>
      <w:iCs/>
      <w:sz w:val="24"/>
      <w:szCs w:val="24"/>
    </w:rPr>
  </w:style>
  <w:style w:type="paragraph" w:styleId="Heading3">
    <w:name w:val="Heading 3"/>
    <w:basedOn w:val="Normal"/>
    <w:next w:val="Normal"/>
    <w:qFormat/>
    <w:pPr>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2026-09-19T08:01:35.716Z</dcterms:created>
  <dcterms:modified xsi:type="dcterms:W3CDTF">2026-09-19T08:01:35.716Z</dcterms:modified>
</cp:coreProperties>
</file>

<file path=docProps/custom.xml><?xml version="1.0" encoding="utf-8"?>
<Properties xmlns="http://schemas.openxmlformats.org/officeDocument/2006/custom-properties" xmlns:vt="http://schemas.openxmlformats.org/officeDocument/2006/docPropsVTypes"/>
</file>