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5194" w14:textId="4C167006" w:rsidR="00DF35BD" w:rsidRDefault="00000000" w:rsidP="006F3EEE">
      <w:pPr>
        <w:pStyle w:val="Title"/>
      </w:pPr>
      <w:proofErr w:type="spellStart"/>
      <w:r>
        <w:t>LectureSeek</w:t>
      </w:r>
      <w:proofErr w:type="spellEnd"/>
      <w:r>
        <w:t xml:space="preserve"> Interfaces and </w:t>
      </w:r>
      <w:r w:rsidR="006F3EEE" w:rsidRPr="006F3EEE">
        <w:rPr>
          <w:bCs/>
        </w:rPr>
        <w:t>Architecture Diagram</w:t>
      </w:r>
    </w:p>
    <w:p w14:paraId="2E164A0C" w14:textId="77777777" w:rsidR="00DF35BD" w:rsidRDefault="00000000">
      <w:r>
        <w:rPr>
          <w:b/>
        </w:rPr>
        <w:t xml:space="preserve">Purpose. </w:t>
      </w:r>
      <w:r>
        <w:t xml:space="preserve">This document groups the existing </w:t>
      </w:r>
      <w:proofErr w:type="spellStart"/>
      <w:r>
        <w:t>LectureSeek</w:t>
      </w:r>
      <w:proofErr w:type="spellEnd"/>
      <w:r>
        <w:t xml:space="preserve"> high-level use cases under proposed interfaces, following the reference layout. Each interface contains only the high-level use cases from the current model.</w:t>
      </w:r>
    </w:p>
    <w:p w14:paraId="28237970" w14:textId="77777777" w:rsidR="00DF35BD" w:rsidRDefault="00000000">
      <w:r>
        <w:rPr>
          <w:b/>
        </w:rPr>
        <w:t xml:space="preserve">Naming. </w:t>
      </w:r>
      <w:r>
        <w:t>Each proposed interface name uses the I + domain pattern. HL IDs and function names are reused from the current use-case model; the interface groupings are proposed for architecture documentation.</w:t>
      </w:r>
    </w:p>
    <w:p w14:paraId="31F19344" w14:textId="343A67C0" w:rsidR="00A56431" w:rsidRPr="00A56431" w:rsidRDefault="00A56431" w:rsidP="00A56431">
      <w:pPr>
        <w:pStyle w:val="Heading1"/>
        <w:ind w:left="360"/>
        <w:rPr>
          <w:color w:val="1F497D" w:themeColor="text2"/>
          <w:sz w:val="44"/>
          <w:szCs w:val="44"/>
          <w:u w:val="single"/>
        </w:rPr>
      </w:pPr>
      <w:r w:rsidRPr="00A56431">
        <w:rPr>
          <w:color w:val="1F497D" w:themeColor="text2"/>
          <w:sz w:val="44"/>
          <w:szCs w:val="44"/>
          <w:u w:val="single"/>
        </w:rPr>
        <w:t>Interfaces</w:t>
      </w:r>
      <w:r w:rsidR="007E07C1">
        <w:rPr>
          <w:color w:val="1F497D" w:themeColor="text2"/>
          <w:sz w:val="44"/>
          <w:szCs w:val="44"/>
          <w:u w:val="single"/>
        </w:rPr>
        <w:t>:</w:t>
      </w:r>
    </w:p>
    <w:p w14:paraId="73F697AC" w14:textId="77777777" w:rsidR="00DF35BD" w:rsidRDefault="00000000">
      <w:pPr>
        <w:pStyle w:val="Heading1"/>
      </w:pPr>
      <w:proofErr w:type="spellStart"/>
      <w:proofErr w:type="gramStart"/>
      <w:r>
        <w:t>IAccount</w:t>
      </w:r>
      <w:proofErr w:type="spellEnd"/>
      <w:r>
        <w:rPr>
          <w:color w:val="646E78"/>
        </w:rPr>
        <w:t xml:space="preserve">  |</w:t>
      </w:r>
      <w:proofErr w:type="gramEnd"/>
      <w:r>
        <w:rPr>
          <w:color w:val="646E78"/>
        </w:rPr>
        <w:t xml:space="preserve">  </w:t>
      </w:r>
      <w:r>
        <w:rPr>
          <w:color w:val="41505F"/>
        </w:rPr>
        <w:t>Account access and personal preferences</w:t>
      </w:r>
    </w:p>
    <w:p w14:paraId="5625A775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01  </w:t>
      </w:r>
      <w:r>
        <w:t>Manage</w:t>
      </w:r>
      <w:proofErr w:type="gramEnd"/>
      <w:r>
        <w:t xml:space="preserve"> accounts and preferences</w:t>
      </w:r>
    </w:p>
    <w:p w14:paraId="7D9604A6" w14:textId="77777777" w:rsidR="00DF35BD" w:rsidRDefault="00000000">
      <w:pPr>
        <w:pStyle w:val="Heading1"/>
      </w:pPr>
      <w:proofErr w:type="spellStart"/>
      <w:proofErr w:type="gramStart"/>
      <w:r>
        <w:t>ICatalog</w:t>
      </w:r>
      <w:proofErr w:type="spellEnd"/>
      <w:r>
        <w:rPr>
          <w:color w:val="646E78"/>
        </w:rPr>
        <w:t xml:space="preserve">  |</w:t>
      </w:r>
      <w:proofErr w:type="gramEnd"/>
      <w:r>
        <w:rPr>
          <w:color w:val="646E78"/>
        </w:rPr>
        <w:t xml:space="preserve">  </w:t>
      </w:r>
      <w:r>
        <w:rPr>
          <w:color w:val="41505F"/>
        </w:rPr>
        <w:t>Discover and search accessible lecture content</w:t>
      </w:r>
    </w:p>
    <w:p w14:paraId="7F3D49A4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02  </w:t>
      </w:r>
      <w:r>
        <w:t>Find</w:t>
      </w:r>
      <w:proofErr w:type="gramEnd"/>
      <w:r>
        <w:t xml:space="preserve"> accessible lectures</w:t>
      </w:r>
    </w:p>
    <w:p w14:paraId="6D3F03CC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18  </w:t>
      </w:r>
      <w:r>
        <w:t>Search</w:t>
      </w:r>
      <w:proofErr w:type="gramEnd"/>
      <w:r>
        <w:t xml:space="preserve"> concepts across lecture transcripts</w:t>
      </w:r>
    </w:p>
    <w:p w14:paraId="2581A69E" w14:textId="77777777" w:rsidR="00DF35BD" w:rsidRDefault="00000000">
      <w:pPr>
        <w:pStyle w:val="Heading1"/>
      </w:pPr>
      <w:proofErr w:type="spellStart"/>
      <w:proofErr w:type="gramStart"/>
      <w:r>
        <w:t>ILecture</w:t>
      </w:r>
      <w:proofErr w:type="spellEnd"/>
      <w:r>
        <w:rPr>
          <w:color w:val="646E78"/>
        </w:rPr>
        <w:t xml:space="preserve">  |</w:t>
      </w:r>
      <w:proofErr w:type="gramEnd"/>
      <w:r>
        <w:rPr>
          <w:color w:val="646E78"/>
        </w:rPr>
        <w:t xml:space="preserve">  </w:t>
      </w:r>
      <w:r>
        <w:rPr>
          <w:color w:val="41505F"/>
        </w:rPr>
        <w:t>Lecture access, playback, ownership, and instructor library</w:t>
      </w:r>
    </w:p>
    <w:p w14:paraId="79E1B876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03  </w:t>
      </w:r>
      <w:r>
        <w:t>Play</w:t>
      </w:r>
      <w:proofErr w:type="gramEnd"/>
      <w:r>
        <w:t xml:space="preserve"> and navigate a lecture</w:t>
      </w:r>
    </w:p>
    <w:p w14:paraId="636E887E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06  </w:t>
      </w:r>
      <w:r>
        <w:t>Add</w:t>
      </w:r>
      <w:proofErr w:type="gramEnd"/>
      <w:r>
        <w:t xml:space="preserve"> recorded lectures</w:t>
      </w:r>
    </w:p>
    <w:p w14:paraId="22772CE8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07  </w:t>
      </w:r>
      <w:r>
        <w:t>Organize</w:t>
      </w:r>
      <w:proofErr w:type="gramEnd"/>
      <w:r>
        <w:t>, share, and delete owned content</w:t>
      </w:r>
    </w:p>
    <w:p w14:paraId="51027FAB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10  </w:t>
      </w:r>
      <w:r>
        <w:t>Manage</w:t>
      </w:r>
      <w:proofErr w:type="gramEnd"/>
      <w:r>
        <w:t xml:space="preserve"> the teaching library and revisions</w:t>
      </w:r>
    </w:p>
    <w:p w14:paraId="67E8B695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17  </w:t>
      </w:r>
      <w:r>
        <w:t>Monitor</w:t>
      </w:r>
      <w:proofErr w:type="gramEnd"/>
      <w:r>
        <w:t xml:space="preserve"> resource processing</w:t>
      </w:r>
    </w:p>
    <w:p w14:paraId="65B16ECF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19  </w:t>
      </w:r>
      <w:r>
        <w:t>Navigate</w:t>
      </w:r>
      <w:proofErr w:type="gramEnd"/>
      <w:r>
        <w:t xml:space="preserve"> between slides and video moments</w:t>
      </w:r>
    </w:p>
    <w:p w14:paraId="62F4DEA1" w14:textId="77777777" w:rsidR="00DF35BD" w:rsidRDefault="00000000">
      <w:pPr>
        <w:pStyle w:val="Heading1"/>
      </w:pPr>
      <w:proofErr w:type="spellStart"/>
      <w:proofErr w:type="gramStart"/>
      <w:r>
        <w:t>ITranscript</w:t>
      </w:r>
      <w:proofErr w:type="spellEnd"/>
      <w:r>
        <w:rPr>
          <w:color w:val="646E78"/>
        </w:rPr>
        <w:t xml:space="preserve">  |</w:t>
      </w:r>
      <w:proofErr w:type="gramEnd"/>
      <w:r>
        <w:rPr>
          <w:color w:val="646E78"/>
        </w:rPr>
        <w:t xml:space="preserve">  </w:t>
      </w:r>
      <w:r>
        <w:rPr>
          <w:color w:val="41505F"/>
        </w:rPr>
        <w:t>Transcript reading, editing, and preparation</w:t>
      </w:r>
    </w:p>
    <w:p w14:paraId="670DA1C0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04  </w:t>
      </w:r>
      <w:r>
        <w:t>Read</w:t>
      </w:r>
      <w:proofErr w:type="gramEnd"/>
      <w:r>
        <w:t xml:space="preserve"> and search lecture transcripts</w:t>
      </w:r>
    </w:p>
    <w:p w14:paraId="110325BC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08  </w:t>
      </w:r>
      <w:r>
        <w:t>Manage</w:t>
      </w:r>
      <w:proofErr w:type="gramEnd"/>
      <w:r>
        <w:t xml:space="preserve"> transcripts for owned lectures</w:t>
      </w:r>
    </w:p>
    <w:p w14:paraId="40CB4EC0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11  </w:t>
      </w:r>
      <w:r>
        <w:t>Prepare</w:t>
      </w:r>
      <w:proofErr w:type="gramEnd"/>
      <w:r>
        <w:t xml:space="preserve"> lecture transcripts</w:t>
      </w:r>
    </w:p>
    <w:p w14:paraId="5298F118" w14:textId="77777777" w:rsidR="00DF35BD" w:rsidRDefault="00000000">
      <w:pPr>
        <w:pStyle w:val="Heading1"/>
      </w:pPr>
      <w:proofErr w:type="spellStart"/>
      <w:proofErr w:type="gramStart"/>
      <w:r>
        <w:t>ISlide</w:t>
      </w:r>
      <w:proofErr w:type="spellEnd"/>
      <w:r>
        <w:rPr>
          <w:color w:val="646E78"/>
        </w:rPr>
        <w:t xml:space="preserve">  |</w:t>
      </w:r>
      <w:proofErr w:type="gramEnd"/>
      <w:r>
        <w:rPr>
          <w:color w:val="646E78"/>
        </w:rPr>
        <w:t xml:space="preserve">  </w:t>
      </w:r>
      <w:r>
        <w:rPr>
          <w:color w:val="41505F"/>
        </w:rPr>
        <w:t>Slide analysis and topic/chapter structure</w:t>
      </w:r>
    </w:p>
    <w:p w14:paraId="5065FB49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12  </w:t>
      </w:r>
      <w:r>
        <w:t>Prepare</w:t>
      </w:r>
      <w:proofErr w:type="gramEnd"/>
      <w:r>
        <w:t xml:space="preserve"> slides and lecture topics</w:t>
      </w:r>
    </w:p>
    <w:p w14:paraId="736609FD" w14:textId="77777777" w:rsidR="00DF35BD" w:rsidRDefault="00000000">
      <w:pPr>
        <w:pStyle w:val="Heading1"/>
      </w:pPr>
      <w:proofErr w:type="spellStart"/>
      <w:proofErr w:type="gramStart"/>
      <w:r>
        <w:t>ISummary</w:t>
      </w:r>
      <w:proofErr w:type="spellEnd"/>
      <w:r>
        <w:rPr>
          <w:color w:val="646E78"/>
        </w:rPr>
        <w:t xml:space="preserve">  |</w:t>
      </w:r>
      <w:proofErr w:type="gramEnd"/>
      <w:r>
        <w:rPr>
          <w:color w:val="646E78"/>
        </w:rPr>
        <w:t xml:space="preserve">  </w:t>
      </w:r>
      <w:r>
        <w:rPr>
          <w:color w:val="41505F"/>
        </w:rPr>
        <w:t>Official and personal lecture summaries</w:t>
      </w:r>
    </w:p>
    <w:p w14:paraId="2C9A3363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05  </w:t>
      </w:r>
      <w:r>
        <w:t>Review</w:t>
      </w:r>
      <w:proofErr w:type="gramEnd"/>
      <w:r>
        <w:t xml:space="preserve"> available summaries</w:t>
      </w:r>
    </w:p>
    <w:p w14:paraId="32B215D6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13  </w:t>
      </w:r>
      <w:r>
        <w:t>Create</w:t>
      </w:r>
      <w:proofErr w:type="gramEnd"/>
      <w:r>
        <w:t xml:space="preserve"> and manage official summaries</w:t>
      </w:r>
    </w:p>
    <w:p w14:paraId="74FC8769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20  </w:t>
      </w:r>
      <w:r>
        <w:t>Generate</w:t>
      </w:r>
      <w:proofErr w:type="gramEnd"/>
      <w:r>
        <w:t xml:space="preserve"> and manage personal summaries</w:t>
      </w:r>
    </w:p>
    <w:p w14:paraId="16E3AABA" w14:textId="77777777" w:rsidR="00DF35BD" w:rsidRDefault="00000000">
      <w:pPr>
        <w:pStyle w:val="Heading1"/>
      </w:pPr>
      <w:proofErr w:type="spellStart"/>
      <w:proofErr w:type="gramStart"/>
      <w:r>
        <w:t>IQuiz</w:t>
      </w:r>
      <w:proofErr w:type="spellEnd"/>
      <w:r>
        <w:rPr>
          <w:color w:val="646E78"/>
        </w:rPr>
        <w:t xml:space="preserve">  |</w:t>
      </w:r>
      <w:proofErr w:type="gramEnd"/>
      <w:r>
        <w:rPr>
          <w:color w:val="646E78"/>
        </w:rPr>
        <w:t xml:space="preserve">  </w:t>
      </w:r>
      <w:r>
        <w:rPr>
          <w:color w:val="41505F"/>
        </w:rPr>
        <w:t>Official and personal quizzes and assessment</w:t>
      </w:r>
    </w:p>
    <w:p w14:paraId="3719647B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14  </w:t>
      </w:r>
      <w:r>
        <w:t>Create</w:t>
      </w:r>
      <w:proofErr w:type="gramEnd"/>
      <w:r>
        <w:t xml:space="preserve"> and publish official quizzes</w:t>
      </w:r>
    </w:p>
    <w:p w14:paraId="6430A463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15  </w:t>
      </w:r>
      <w:r>
        <w:t>Configure</w:t>
      </w:r>
      <w:proofErr w:type="gramEnd"/>
      <w:r>
        <w:t xml:space="preserve"> mandatory quiz checkpoints</w:t>
      </w:r>
    </w:p>
    <w:p w14:paraId="391F64C6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16  </w:t>
      </w:r>
      <w:r>
        <w:t>Review</w:t>
      </w:r>
      <w:proofErr w:type="gramEnd"/>
      <w:r>
        <w:t xml:space="preserve"> quiz outcomes and manage feedback</w:t>
      </w:r>
    </w:p>
    <w:p w14:paraId="0469CE9C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21  </w:t>
      </w:r>
      <w:r>
        <w:t>Generate</w:t>
      </w:r>
      <w:proofErr w:type="gramEnd"/>
      <w:r>
        <w:t xml:space="preserve"> and manage practice quizzes</w:t>
      </w:r>
    </w:p>
    <w:p w14:paraId="6A27DF81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22  </w:t>
      </w:r>
      <w:r>
        <w:t>Complete</w:t>
      </w:r>
      <w:proofErr w:type="gramEnd"/>
      <w:r>
        <w:t xml:space="preserve"> quizzes and review attempts</w:t>
      </w:r>
    </w:p>
    <w:p w14:paraId="16B657D8" w14:textId="77777777" w:rsidR="00DF35BD" w:rsidRDefault="00000000">
      <w:pPr>
        <w:pStyle w:val="Heading1"/>
      </w:pPr>
      <w:proofErr w:type="spellStart"/>
      <w:proofErr w:type="gramStart"/>
      <w:r>
        <w:lastRenderedPageBreak/>
        <w:t>IStudy</w:t>
      </w:r>
      <w:proofErr w:type="spellEnd"/>
      <w:r>
        <w:rPr>
          <w:color w:val="646E78"/>
        </w:rPr>
        <w:t xml:space="preserve">  |</w:t>
      </w:r>
      <w:proofErr w:type="gramEnd"/>
      <w:r>
        <w:rPr>
          <w:color w:val="646E78"/>
        </w:rPr>
        <w:t xml:space="preserve">  </w:t>
      </w:r>
      <w:r>
        <w:rPr>
          <w:color w:val="41505F"/>
        </w:rPr>
        <w:t>Personal study resources, progress, exports, and images</w:t>
      </w:r>
    </w:p>
    <w:p w14:paraId="6C54B63C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23  </w:t>
      </w:r>
      <w:r>
        <w:t>Manage</w:t>
      </w:r>
      <w:proofErr w:type="gramEnd"/>
      <w:r>
        <w:t xml:space="preserve"> notes, bookmarks, and revision resources</w:t>
      </w:r>
    </w:p>
    <w:p w14:paraId="08E0018E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24  </w:t>
      </w:r>
      <w:r>
        <w:t>Track</w:t>
      </w:r>
      <w:proofErr w:type="gramEnd"/>
      <w:r>
        <w:t xml:space="preserve"> personal study progress</w:t>
      </w:r>
    </w:p>
    <w:p w14:paraId="14A84B7A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25  </w:t>
      </w:r>
      <w:r>
        <w:t>Export</w:t>
      </w:r>
      <w:proofErr w:type="gramEnd"/>
      <w:r>
        <w:t xml:space="preserve"> personal study materials</w:t>
      </w:r>
    </w:p>
    <w:p w14:paraId="17644537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30  </w:t>
      </w:r>
      <w:r>
        <w:t>Capture</w:t>
      </w:r>
      <w:proofErr w:type="gramEnd"/>
      <w:r>
        <w:t xml:space="preserve"> and edit study images</w:t>
      </w:r>
    </w:p>
    <w:p w14:paraId="7CC003CD" w14:textId="77777777" w:rsidR="00DF35BD" w:rsidRDefault="00000000">
      <w:pPr>
        <w:pStyle w:val="Heading1"/>
      </w:pPr>
      <w:proofErr w:type="spellStart"/>
      <w:proofErr w:type="gramStart"/>
      <w:r>
        <w:t>ITranslation</w:t>
      </w:r>
      <w:proofErr w:type="spellEnd"/>
      <w:r>
        <w:rPr>
          <w:color w:val="646E78"/>
        </w:rPr>
        <w:t xml:space="preserve">  |</w:t>
      </w:r>
      <w:proofErr w:type="gramEnd"/>
      <w:r>
        <w:rPr>
          <w:color w:val="646E78"/>
        </w:rPr>
        <w:t xml:space="preserve">  </w:t>
      </w:r>
      <w:r>
        <w:rPr>
          <w:color w:val="41505F"/>
        </w:rPr>
        <w:t>Translation of lecture learning materials</w:t>
      </w:r>
    </w:p>
    <w:p w14:paraId="6D5ED1D8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26  </w:t>
      </w:r>
      <w:r>
        <w:t>Translate</w:t>
      </w:r>
      <w:proofErr w:type="gramEnd"/>
      <w:r>
        <w:t xml:space="preserve"> learning materials</w:t>
      </w:r>
    </w:p>
    <w:p w14:paraId="69A54DC4" w14:textId="77777777" w:rsidR="00DF35BD" w:rsidRDefault="00000000">
      <w:pPr>
        <w:pStyle w:val="Heading1"/>
      </w:pPr>
      <w:proofErr w:type="spellStart"/>
      <w:proofErr w:type="gramStart"/>
      <w:r>
        <w:t>IDiscussion</w:t>
      </w:r>
      <w:proofErr w:type="spellEnd"/>
      <w:r>
        <w:rPr>
          <w:color w:val="646E78"/>
        </w:rPr>
        <w:t xml:space="preserve">  |</w:t>
      </w:r>
      <w:proofErr w:type="gramEnd"/>
      <w:r>
        <w:rPr>
          <w:color w:val="646E78"/>
        </w:rPr>
        <w:t xml:space="preserve">  </w:t>
      </w:r>
      <w:r>
        <w:rPr>
          <w:color w:val="41505F"/>
        </w:rPr>
        <w:t>Questions and answers about lecture content</w:t>
      </w:r>
    </w:p>
    <w:p w14:paraId="05A5539D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27  </w:t>
      </w:r>
      <w:r>
        <w:t>Discuss</w:t>
      </w:r>
      <w:proofErr w:type="gramEnd"/>
      <w:r>
        <w:t xml:space="preserve"> lecture content</w:t>
      </w:r>
    </w:p>
    <w:p w14:paraId="328567BB" w14:textId="77777777" w:rsidR="00DF35BD" w:rsidRDefault="00000000">
      <w:pPr>
        <w:pStyle w:val="Heading1"/>
      </w:pPr>
      <w:proofErr w:type="spellStart"/>
      <w:proofErr w:type="gramStart"/>
      <w:r>
        <w:t>IDubbing</w:t>
      </w:r>
      <w:proofErr w:type="spellEnd"/>
      <w:r>
        <w:rPr>
          <w:color w:val="646E78"/>
        </w:rPr>
        <w:t xml:space="preserve">  |</w:t>
      </w:r>
      <w:proofErr w:type="gramEnd"/>
      <w:r>
        <w:rPr>
          <w:color w:val="646E78"/>
        </w:rPr>
        <w:t xml:space="preserve">  </w:t>
      </w:r>
      <w:r>
        <w:rPr>
          <w:color w:val="41505F"/>
        </w:rPr>
        <w:t>Dubbed audio requests and synchronized playback</w:t>
      </w:r>
    </w:p>
    <w:p w14:paraId="42E94587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28  </w:t>
      </w:r>
      <w:r>
        <w:t>Request</w:t>
      </w:r>
      <w:proofErr w:type="gramEnd"/>
      <w:r>
        <w:t xml:space="preserve"> and manage dubbed audio</w:t>
      </w:r>
    </w:p>
    <w:p w14:paraId="0A1D28A8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29  </w:t>
      </w:r>
      <w:r>
        <w:t>Listen</w:t>
      </w:r>
      <w:proofErr w:type="gramEnd"/>
      <w:r>
        <w:t xml:space="preserve"> to synchronized lecture audio</w:t>
      </w:r>
    </w:p>
    <w:p w14:paraId="1BAD7BFE" w14:textId="77777777" w:rsidR="00DF35BD" w:rsidRDefault="00000000">
      <w:pPr>
        <w:pStyle w:val="Heading1"/>
      </w:pPr>
      <w:proofErr w:type="spellStart"/>
      <w:proofErr w:type="gramStart"/>
      <w:r>
        <w:t>IIssueReporting</w:t>
      </w:r>
      <w:proofErr w:type="spellEnd"/>
      <w:r>
        <w:rPr>
          <w:color w:val="646E78"/>
        </w:rPr>
        <w:t xml:space="preserve">  |</w:t>
      </w:r>
      <w:proofErr w:type="gramEnd"/>
      <w:r>
        <w:rPr>
          <w:color w:val="646E78"/>
        </w:rPr>
        <w:t xml:space="preserve">  </w:t>
      </w:r>
      <w:r>
        <w:rPr>
          <w:color w:val="41505F"/>
        </w:rPr>
        <w:t>Reporting platform and content issues</w:t>
      </w:r>
    </w:p>
    <w:p w14:paraId="697A7345" w14:textId="77777777" w:rsidR="00DF35BD" w:rsidRDefault="00000000">
      <w:pPr>
        <w:pStyle w:val="ListBullet"/>
        <w:spacing w:after="40"/>
        <w:ind w:left="605" w:hanging="259"/>
      </w:pPr>
      <w:r>
        <w:rPr>
          <w:b/>
          <w:color w:val="314E68"/>
        </w:rPr>
        <w:t>HL-</w:t>
      </w:r>
      <w:proofErr w:type="gramStart"/>
      <w:r>
        <w:rPr>
          <w:b/>
          <w:color w:val="314E68"/>
        </w:rPr>
        <w:t xml:space="preserve">09  </w:t>
      </w:r>
      <w:r>
        <w:t>Report</w:t>
      </w:r>
      <w:proofErr w:type="gramEnd"/>
      <w:r>
        <w:t xml:space="preserve"> lecture or content problems</w:t>
      </w:r>
    </w:p>
    <w:p w14:paraId="30E02B0E" w14:textId="77777777" w:rsidR="00A56431" w:rsidRDefault="00A56431" w:rsidP="00A56431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5F82B764" w14:textId="639A5EF9" w:rsidR="00A56431" w:rsidRPr="00A56431" w:rsidRDefault="00E61997" w:rsidP="00A56431">
      <w:pPr>
        <w:pStyle w:val="Heading1"/>
        <w:ind w:left="360"/>
        <w:rPr>
          <w:color w:val="1F497D" w:themeColor="text2"/>
          <w:sz w:val="44"/>
          <w:szCs w:val="44"/>
          <w:u w:val="single"/>
        </w:rPr>
      </w:pPr>
      <w:r>
        <w:rPr>
          <w:color w:val="1F497D" w:themeColor="text2"/>
          <w:sz w:val="44"/>
          <w:szCs w:val="44"/>
          <w:u w:val="single"/>
        </w:rPr>
        <w:t>Architecture Diagram level</w:t>
      </w:r>
      <w:r w:rsidR="00A56431" w:rsidRPr="00A56431">
        <w:rPr>
          <w:color w:val="1F497D" w:themeColor="text2"/>
          <w:sz w:val="44"/>
          <w:szCs w:val="44"/>
          <w:u w:val="single"/>
        </w:rPr>
        <w:t xml:space="preserve"> 0</w:t>
      </w:r>
      <w:r w:rsidR="007E07C1">
        <w:rPr>
          <w:color w:val="1F497D" w:themeColor="text2"/>
          <w:sz w:val="44"/>
          <w:szCs w:val="44"/>
          <w:u w:val="single"/>
        </w:rPr>
        <w:t>:</w:t>
      </w:r>
    </w:p>
    <w:p w14:paraId="17DE75BA" w14:textId="77777777" w:rsidR="00A56431" w:rsidRDefault="00A56431" w:rsidP="00A56431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4574CD57" w14:textId="77777777" w:rsidR="00A56431" w:rsidRDefault="00A56431" w:rsidP="00A56431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01202048" w14:textId="26F8DB94" w:rsidR="00A56431" w:rsidRDefault="00A56431" w:rsidP="00A56431">
      <w:pPr>
        <w:pStyle w:val="ListBullet"/>
        <w:numPr>
          <w:ilvl w:val="0"/>
          <w:numId w:val="0"/>
        </w:numPr>
        <w:spacing w:after="40"/>
        <w:ind w:left="360" w:hanging="360"/>
      </w:pPr>
      <w:r>
        <w:rPr>
          <w:noProof/>
        </w:rPr>
        <w:drawing>
          <wp:inline distT="0" distB="0" distL="0" distR="0" wp14:anchorId="780968E4" wp14:editId="08FB7526">
            <wp:extent cx="6455410" cy="3543300"/>
            <wp:effectExtent l="0" t="0" r="2540" b="0"/>
            <wp:docPr id="29029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2085" w14:textId="77777777" w:rsidR="00DF35BD" w:rsidRDefault="00DF35BD"/>
    <w:p w14:paraId="6EDD4ADB" w14:textId="77777777" w:rsidR="00DF35BD" w:rsidRDefault="00000000">
      <w:r>
        <w:rPr>
          <w:b/>
        </w:rPr>
        <w:t xml:space="preserve">Source basis. </w:t>
      </w:r>
      <w:r>
        <w:t xml:space="preserve">High-level function names and IDs come from the current </w:t>
      </w:r>
      <w:proofErr w:type="spellStart"/>
      <w:r>
        <w:t>LectureSeek</w:t>
      </w:r>
      <w:proofErr w:type="spellEnd"/>
      <w:r>
        <w:t xml:space="preserve"> use-case model, which is traced to the SRS and User Stories. Interface groupings are proposed logical groupings; they do not claim that these interfaces are implemented in the repository.</w:t>
      </w:r>
    </w:p>
    <w:p w14:paraId="45DD5CDC" w14:textId="1B63ED7C" w:rsidR="004E7D83" w:rsidRDefault="00E61997" w:rsidP="00F32D83">
      <w:pPr>
        <w:pStyle w:val="Heading1"/>
        <w:ind w:left="360"/>
        <w:rPr>
          <w:color w:val="1F497D" w:themeColor="text2"/>
          <w:sz w:val="44"/>
          <w:szCs w:val="44"/>
          <w:u w:val="single"/>
        </w:rPr>
      </w:pPr>
      <w:r>
        <w:rPr>
          <w:color w:val="1F497D" w:themeColor="text2"/>
          <w:sz w:val="44"/>
          <w:szCs w:val="44"/>
          <w:u w:val="single"/>
        </w:rPr>
        <w:lastRenderedPageBreak/>
        <w:t>Module Map</w:t>
      </w:r>
      <w:r w:rsidR="007E07C1">
        <w:rPr>
          <w:color w:val="1F497D" w:themeColor="text2"/>
          <w:sz w:val="44"/>
          <w:szCs w:val="44"/>
          <w:u w:val="single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558"/>
        <w:gridCol w:w="3952"/>
      </w:tblGrid>
      <w:tr w:rsidR="00F32D83" w14:paraId="65052416" w14:textId="77777777" w:rsidTr="00F32D83">
        <w:trPr>
          <w:tblHeader/>
          <w:jc w:val="center"/>
        </w:trPr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193654"/>
            <w:vAlign w:val="center"/>
          </w:tcPr>
          <w:p w14:paraId="265FB60C" w14:textId="77777777" w:rsidR="00F32D83" w:rsidRDefault="00F32D83" w:rsidP="00523345">
            <w:pPr>
              <w:spacing w:after="0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193654"/>
            <w:vAlign w:val="center"/>
          </w:tcPr>
          <w:p w14:paraId="40D7A5ED" w14:textId="77777777" w:rsidR="00F32D83" w:rsidRDefault="00F32D83" w:rsidP="00523345">
            <w:pPr>
              <w:spacing w:after="0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193654"/>
            <w:vAlign w:val="center"/>
          </w:tcPr>
          <w:p w14:paraId="2C055E73" w14:textId="77777777" w:rsidR="00F32D83" w:rsidRDefault="00F32D83" w:rsidP="00523345">
            <w:pPr>
              <w:spacing w:after="0"/>
            </w:pPr>
            <w:r>
              <w:rPr>
                <w:b/>
                <w:color w:val="FFFFFF"/>
                <w:sz w:val="18"/>
              </w:rPr>
              <w:t>High-level use cases</w:t>
            </w:r>
          </w:p>
        </w:tc>
      </w:tr>
      <w:tr w:rsidR="00F32D83" w14:paraId="260E62D4" w14:textId="77777777" w:rsidTr="00F32D83">
        <w:trPr>
          <w:jc w:val="center"/>
        </w:trPr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</w:tcPr>
          <w:p w14:paraId="114656AF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193654"/>
                <w:sz w:val="17"/>
              </w:rPr>
              <w:t>Account &amp; Access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</w:tcPr>
          <w:p w14:paraId="52782042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Account identity, profile, preferences, and access context.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</w:tcPr>
          <w:p w14:paraId="657A7604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01  Manage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account and preferences</w:t>
            </w:r>
          </w:p>
        </w:tc>
      </w:tr>
      <w:tr w:rsidR="00F32D83" w14:paraId="5A9EB646" w14:textId="77777777" w:rsidTr="00F32D83">
        <w:trPr>
          <w:jc w:val="center"/>
        </w:trPr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1F6FA"/>
          </w:tcPr>
          <w:p w14:paraId="10F21DA9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193654"/>
                <w:sz w:val="17"/>
              </w:rPr>
              <w:t>Lecture Library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1F6FA"/>
          </w:tcPr>
          <w:p w14:paraId="33688A2D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Lecture intake, ownership, organization, publication, revisions, and processing status.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1F6FA"/>
          </w:tcPr>
          <w:p w14:paraId="4C89B983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06  Add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recorded lectures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07  Organize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>, share and delete content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09  Monitor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resource processing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11  Manage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teaching library and revisions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17  Publish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lecture resources</w:t>
            </w:r>
          </w:p>
        </w:tc>
      </w:tr>
      <w:tr w:rsidR="00F32D83" w14:paraId="0EA0394A" w14:textId="77777777" w:rsidTr="00F32D83">
        <w:trPr>
          <w:jc w:val="center"/>
        </w:trPr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</w:tcPr>
          <w:p w14:paraId="15C3738C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193654"/>
                <w:sz w:val="17"/>
              </w:rPr>
              <w:t>Transcript Processing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</w:tcPr>
          <w:p w14:paraId="06348CB7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Preparation and maintenance of lecture transcripts and timed segments.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</w:tcPr>
          <w:p w14:paraId="29070D91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08  Maintain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owned transcript segments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12  Prepare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lecture transcripts</w:t>
            </w:r>
          </w:p>
        </w:tc>
      </w:tr>
      <w:tr w:rsidR="00F32D83" w14:paraId="65408DD5" w14:textId="77777777" w:rsidTr="00F32D83">
        <w:trPr>
          <w:jc w:val="center"/>
        </w:trPr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1F6FA"/>
          </w:tcPr>
          <w:p w14:paraId="33C2758B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193654"/>
                <w:sz w:val="17"/>
              </w:rPr>
              <w:t>Slide &amp; Visual Processing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1F6FA"/>
          </w:tcPr>
          <w:p w14:paraId="46242F09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Slide analysis and visual structure used to organize lecture content.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1F6FA"/>
          </w:tcPr>
          <w:p w14:paraId="752D486E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13  Structure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lecture slides and chapters (shared with Alignment &amp; Chapters)</w:t>
            </w:r>
          </w:p>
        </w:tc>
      </w:tr>
      <w:tr w:rsidR="00F32D83" w14:paraId="2278D74E" w14:textId="77777777" w:rsidTr="00F32D83">
        <w:trPr>
          <w:jc w:val="center"/>
        </w:trPr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</w:tcPr>
          <w:p w14:paraId="788E178A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193654"/>
                <w:sz w:val="17"/>
              </w:rPr>
              <w:t>Alignment &amp; Chapters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</w:tcPr>
          <w:p w14:paraId="7E2A104D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Connects timed transcript and slide evidence to lecture topics and chapters.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</w:tcPr>
          <w:p w14:paraId="2EC04DE3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13  Structure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lecture slides and chapters (shared with Slide &amp; Visual Processing)</w:t>
            </w:r>
          </w:p>
        </w:tc>
      </w:tr>
      <w:tr w:rsidR="00F32D83" w14:paraId="445C7761" w14:textId="77777777" w:rsidTr="00F32D83">
        <w:trPr>
          <w:jc w:val="center"/>
        </w:trPr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1F6FA"/>
          </w:tcPr>
          <w:p w14:paraId="10E89D03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193654"/>
                <w:sz w:val="17"/>
              </w:rPr>
              <w:t>Search &amp; Playback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1F6FA"/>
          </w:tcPr>
          <w:p w14:paraId="46DC2F1E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Lecture discovery, transcript access, cross-lecture search, synchronized playback and navigation.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1F6FA"/>
          </w:tcPr>
          <w:p w14:paraId="08086021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02  Find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accessible lectures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03  Watch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and navigate lectures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04  Read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and search lecture transcripts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19  Search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concepts across lectures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20  Navigate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lecture slides</w:t>
            </w:r>
          </w:p>
        </w:tc>
      </w:tr>
      <w:tr w:rsidR="00F32D83" w14:paraId="5DD1FC7A" w14:textId="77777777" w:rsidTr="00F32D83">
        <w:trPr>
          <w:jc w:val="center"/>
        </w:trPr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</w:tcPr>
          <w:p w14:paraId="2A5C9038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193654"/>
                <w:sz w:val="17"/>
              </w:rPr>
              <w:t>Learning Content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</w:tcPr>
          <w:p w14:paraId="3C156EDD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Official and personal summaries, quizzes, and quiz checkpoint configuration.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</w:tcPr>
          <w:p w14:paraId="1D4AE8CF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05  Review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available summaries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14  Produce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official summaries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15  Create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and publish official quizzes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16  Configure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mandatory quiz checkpoints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21  Produce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personal summaries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22  Produce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personal practice quizzes</w:t>
            </w:r>
          </w:p>
        </w:tc>
      </w:tr>
      <w:tr w:rsidR="00F32D83" w14:paraId="67FD5A45" w14:textId="77777777" w:rsidTr="00F32D83">
        <w:trPr>
          <w:jc w:val="center"/>
        </w:trPr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1F6FA"/>
          </w:tcPr>
          <w:p w14:paraId="5BCFC5C3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193654"/>
                <w:sz w:val="17"/>
              </w:rPr>
              <w:t>Study &amp; Assessment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1F6FA"/>
          </w:tcPr>
          <w:p w14:paraId="4CE2A3D4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Student assessment, results, study tools, progress, exports, and study images.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1F6FA"/>
          </w:tcPr>
          <w:p w14:paraId="2DB3DBA0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18  Review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student quiz performance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25  Complete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quiz assessments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26  Review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quiz results and attempts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27  Manage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notes and revision resources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28  Track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personal study progress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29  Export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personal study materials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32  Capture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and edit study images</w:t>
            </w:r>
          </w:p>
        </w:tc>
      </w:tr>
      <w:tr w:rsidR="00F32D83" w14:paraId="7A84C46A" w14:textId="77777777" w:rsidTr="00F32D83">
        <w:trPr>
          <w:jc w:val="center"/>
        </w:trPr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</w:tcPr>
          <w:p w14:paraId="7D7CFE67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193654"/>
                <w:sz w:val="17"/>
              </w:rPr>
              <w:t>Translation &amp; Dubbing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</w:tcPr>
          <w:p w14:paraId="3F38A07E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Translated learning materials and dubbed lecture audio.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</w:tcPr>
          <w:p w14:paraId="7A71CAFA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23  Translate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learning materials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30  Request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and manage dubbed audio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31  Study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with dubbed lecture audio</w:t>
            </w:r>
          </w:p>
        </w:tc>
      </w:tr>
      <w:tr w:rsidR="00F32D83" w14:paraId="1D59F604" w14:textId="77777777" w:rsidTr="00F32D83">
        <w:trPr>
          <w:jc w:val="center"/>
        </w:trPr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1F6FA"/>
          </w:tcPr>
          <w:p w14:paraId="5270106A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193654"/>
                <w:sz w:val="17"/>
              </w:rPr>
              <w:t>Discussion &amp; Issue Reporting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1F6FA"/>
          </w:tcPr>
          <w:p w14:paraId="3032A0BB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Lecture-content discussion and reporting content issues.</w:t>
            </w:r>
          </w:p>
        </w:tc>
        <w:tc>
          <w:tcPr>
            <w:tcW w:w="0" w:type="auto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1F6FA"/>
          </w:tcPr>
          <w:p w14:paraId="214CE0D4" w14:textId="77777777" w:rsidR="00F32D83" w:rsidRDefault="00F32D83" w:rsidP="00523345">
            <w:pPr>
              <w:spacing w:before="20" w:after="20" w:line="240" w:lineRule="auto"/>
            </w:pPr>
            <w:r>
              <w:rPr>
                <w:rFonts w:ascii="Aptos" w:hAnsi="Aptos"/>
                <w:color w:val="2A3541"/>
                <w:sz w:val="17"/>
              </w:rPr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10  Report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lecture content issues</w:t>
            </w:r>
            <w:r>
              <w:rPr>
                <w:rFonts w:ascii="Aptos" w:hAnsi="Aptos"/>
                <w:color w:val="2A3541"/>
                <w:sz w:val="17"/>
              </w:rPr>
              <w:br/>
              <w:t>HL-</w:t>
            </w:r>
            <w:proofErr w:type="gramStart"/>
            <w:r>
              <w:rPr>
                <w:rFonts w:ascii="Aptos" w:hAnsi="Aptos"/>
                <w:color w:val="2A3541"/>
                <w:sz w:val="17"/>
              </w:rPr>
              <w:t>24  Discuss</w:t>
            </w:r>
            <w:proofErr w:type="gramEnd"/>
            <w:r>
              <w:rPr>
                <w:rFonts w:ascii="Aptos" w:hAnsi="Aptos"/>
                <w:color w:val="2A3541"/>
                <w:sz w:val="17"/>
              </w:rPr>
              <w:t xml:space="preserve"> lecture content</w:t>
            </w:r>
          </w:p>
        </w:tc>
      </w:tr>
    </w:tbl>
    <w:p w14:paraId="6F7CEB67" w14:textId="77777777" w:rsidR="00F32D83" w:rsidRPr="00F32D83" w:rsidRDefault="00F32D83" w:rsidP="00F32D83"/>
    <w:p w14:paraId="1FB08349" w14:textId="77777777" w:rsidR="004E7D83" w:rsidRDefault="004E7D83" w:rsidP="004E7D83">
      <w:pPr>
        <w:pStyle w:val="Heading1"/>
      </w:pPr>
      <w:r>
        <w:t>AI module handoffs for engineer review</w:t>
      </w:r>
    </w:p>
    <w:p w14:paraId="51A947E2" w14:textId="77777777" w:rsidR="004E7D83" w:rsidRDefault="004E7D83" w:rsidP="004E7D83">
      <w:r>
        <w:t>These rows state the minimum contract to agree with the AI engineers. “External service” means a dependency at the system boundary, not another internal module.</w:t>
      </w:r>
    </w:p>
    <w:tbl>
      <w:tblPr>
        <w:tblW w:w="0" w:type="auto"/>
        <w:jc w:val="center"/>
        <w:tblBorders>
          <w:top w:val="single" w:sz="5" w:space="0" w:color="D9E0E6"/>
          <w:left w:val="single" w:sz="5" w:space="0" w:color="D9E0E6"/>
          <w:bottom w:val="single" w:sz="5" w:space="0" w:color="D9E0E6"/>
          <w:right w:val="single" w:sz="5" w:space="0" w:color="D9E0E6"/>
          <w:insideH w:val="single" w:sz="5" w:space="0" w:color="D9E0E6"/>
          <w:insideV w:val="single" w:sz="5" w:space="0" w:color="D9E0E6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3096"/>
        <w:gridCol w:w="3672"/>
        <w:gridCol w:w="1325"/>
      </w:tblGrid>
      <w:tr w:rsidR="004E7D83" w14:paraId="3B61CB10" w14:textId="77777777" w:rsidTr="00523345">
        <w:trPr>
          <w:tblHeader/>
          <w:jc w:val="center"/>
        </w:trPr>
        <w:tc>
          <w:tcPr>
            <w:tcW w:w="1699" w:type="dxa"/>
            <w:shd w:val="clear" w:color="auto" w:fill="294C6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6378410" w14:textId="77777777" w:rsidR="004E7D83" w:rsidRDefault="004E7D83" w:rsidP="00523345">
            <w:pPr>
              <w:spacing w:after="0"/>
            </w:pPr>
            <w:r>
              <w:rPr>
                <w:b/>
                <w:color w:val="FFFFFF"/>
                <w:sz w:val="17"/>
              </w:rPr>
              <w:t>AI work area</w:t>
            </w:r>
          </w:p>
        </w:tc>
        <w:tc>
          <w:tcPr>
            <w:tcW w:w="3096" w:type="dxa"/>
            <w:shd w:val="clear" w:color="auto" w:fill="294C6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AD24748" w14:textId="77777777" w:rsidR="004E7D83" w:rsidRDefault="004E7D83" w:rsidP="00523345">
            <w:pPr>
              <w:spacing w:after="0"/>
            </w:pPr>
            <w:r>
              <w:rPr>
                <w:b/>
                <w:color w:val="FFFFFF"/>
                <w:sz w:val="17"/>
              </w:rPr>
              <w:t>Information it needs</w:t>
            </w:r>
          </w:p>
        </w:tc>
        <w:tc>
          <w:tcPr>
            <w:tcW w:w="3672" w:type="dxa"/>
            <w:shd w:val="clear" w:color="auto" w:fill="294C6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0057D74" w14:textId="77777777" w:rsidR="004E7D83" w:rsidRDefault="004E7D83" w:rsidP="00523345">
            <w:pPr>
              <w:spacing w:after="0"/>
            </w:pPr>
            <w:r>
              <w:rPr>
                <w:b/>
                <w:color w:val="FFFFFF"/>
                <w:sz w:val="17"/>
              </w:rPr>
              <w:t>Output it returns</w:t>
            </w:r>
          </w:p>
        </w:tc>
        <w:tc>
          <w:tcPr>
            <w:tcW w:w="1325" w:type="dxa"/>
            <w:shd w:val="clear" w:color="auto" w:fill="294C65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DAAC55A" w14:textId="77777777" w:rsidR="004E7D83" w:rsidRDefault="004E7D83" w:rsidP="00523345">
            <w:pPr>
              <w:spacing w:after="0"/>
            </w:pPr>
            <w:r>
              <w:rPr>
                <w:b/>
                <w:color w:val="FFFFFF"/>
                <w:sz w:val="17"/>
              </w:rPr>
              <w:t>Likely external dependency</w:t>
            </w:r>
          </w:p>
        </w:tc>
      </w:tr>
      <w:tr w:rsidR="004E7D83" w14:paraId="6D5A9A63" w14:textId="77777777" w:rsidTr="00523345">
        <w:trPr>
          <w:jc w:val="center"/>
        </w:trPr>
        <w:tc>
          <w:tcPr>
            <w:tcW w:w="1699" w:type="dxa"/>
            <w:vAlign w:val="center"/>
          </w:tcPr>
          <w:p w14:paraId="31B7F596" w14:textId="77777777" w:rsidR="004E7D83" w:rsidRDefault="004E7D83" w:rsidP="00523345">
            <w:pPr>
              <w:spacing w:after="20" w:line="247" w:lineRule="auto"/>
            </w:pPr>
            <w:r>
              <w:rPr>
                <w:b/>
                <w:color w:val="234861"/>
                <w:sz w:val="16"/>
              </w:rPr>
              <w:t>Speech-to-text</w:t>
            </w:r>
          </w:p>
        </w:tc>
        <w:tc>
          <w:tcPr>
            <w:tcW w:w="3096" w:type="dxa"/>
            <w:vAlign w:val="center"/>
          </w:tcPr>
          <w:p w14:paraId="79554DFC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t>Authorized media reference; audio/language options; target format and timestamps.</w:t>
            </w:r>
          </w:p>
        </w:tc>
        <w:tc>
          <w:tcPr>
            <w:tcW w:w="3672" w:type="dxa"/>
            <w:vAlign w:val="center"/>
          </w:tcPr>
          <w:p w14:paraId="589DBC39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t>Transcript segments with start/end time, text, detected language, confidence where available, and completion/partial/failure status.</w:t>
            </w:r>
          </w:p>
        </w:tc>
        <w:tc>
          <w:tcPr>
            <w:tcW w:w="1325" w:type="dxa"/>
            <w:vAlign w:val="center"/>
          </w:tcPr>
          <w:p w14:paraId="364AC454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t>Media-processing service</w:t>
            </w:r>
          </w:p>
        </w:tc>
      </w:tr>
      <w:tr w:rsidR="004E7D83" w14:paraId="61FE7EE5" w14:textId="77777777" w:rsidTr="00523345">
        <w:trPr>
          <w:jc w:val="center"/>
        </w:trPr>
        <w:tc>
          <w:tcPr>
            <w:tcW w:w="1699" w:type="dxa"/>
            <w:shd w:val="clear" w:color="auto" w:fill="F2F6F8"/>
            <w:vAlign w:val="center"/>
          </w:tcPr>
          <w:p w14:paraId="47E1B9EE" w14:textId="77777777" w:rsidR="004E7D83" w:rsidRDefault="004E7D83" w:rsidP="00523345">
            <w:pPr>
              <w:spacing w:after="20" w:line="247" w:lineRule="auto"/>
            </w:pPr>
            <w:r>
              <w:rPr>
                <w:b/>
                <w:color w:val="234861"/>
                <w:sz w:val="16"/>
              </w:rPr>
              <w:t>Slide analysis / OCR</w:t>
            </w:r>
          </w:p>
        </w:tc>
        <w:tc>
          <w:tcPr>
            <w:tcW w:w="3096" w:type="dxa"/>
            <w:shd w:val="clear" w:color="auto" w:fill="F2F6F8"/>
            <w:vAlign w:val="center"/>
          </w:tcPr>
          <w:p w14:paraId="39A6C3F1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t>Authorized video reference; sampling and slide-change settings; OCR language if known.</w:t>
            </w:r>
          </w:p>
        </w:tc>
        <w:tc>
          <w:tcPr>
            <w:tcW w:w="3672" w:type="dxa"/>
            <w:shd w:val="clear" w:color="auto" w:fill="F2F6F8"/>
            <w:vAlign w:val="center"/>
          </w:tcPr>
          <w:p w14:paraId="4DB7BE48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t>Slide images/keyframes, occurrence times, extracted text blocks, confidence/status, stable slide/occurrence references.</w:t>
            </w:r>
          </w:p>
        </w:tc>
        <w:tc>
          <w:tcPr>
            <w:tcW w:w="1325" w:type="dxa"/>
            <w:shd w:val="clear" w:color="auto" w:fill="F2F6F8"/>
            <w:vAlign w:val="center"/>
          </w:tcPr>
          <w:p w14:paraId="1D0B9FCF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t>Media-processing service</w:t>
            </w:r>
          </w:p>
        </w:tc>
      </w:tr>
      <w:tr w:rsidR="004E7D83" w14:paraId="1E8ABD25" w14:textId="77777777" w:rsidTr="00523345">
        <w:trPr>
          <w:jc w:val="center"/>
        </w:trPr>
        <w:tc>
          <w:tcPr>
            <w:tcW w:w="1699" w:type="dxa"/>
            <w:vAlign w:val="center"/>
          </w:tcPr>
          <w:p w14:paraId="7B5707F5" w14:textId="77777777" w:rsidR="004E7D83" w:rsidRDefault="004E7D83" w:rsidP="00523345">
            <w:pPr>
              <w:spacing w:after="20" w:line="247" w:lineRule="auto"/>
            </w:pPr>
            <w:r>
              <w:rPr>
                <w:b/>
                <w:color w:val="234861"/>
                <w:sz w:val="16"/>
              </w:rPr>
              <w:t>Alignment &amp; chapter generation</w:t>
            </w:r>
          </w:p>
        </w:tc>
        <w:tc>
          <w:tcPr>
            <w:tcW w:w="3096" w:type="dxa"/>
            <w:vAlign w:val="center"/>
          </w:tcPr>
          <w:p w14:paraId="54D92A01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t>Transcript and slide-bundle versions; lecture duration; chapter constraints.</w:t>
            </w:r>
          </w:p>
        </w:tc>
        <w:tc>
          <w:tcPr>
            <w:tcW w:w="3672" w:type="dxa"/>
            <w:vAlign w:val="center"/>
          </w:tcPr>
          <w:p w14:paraId="2A2D46B3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t>Timestamped transcript-to-slide links plus ordered chapter/topic titles and ranges, with supporting source references.</w:t>
            </w:r>
          </w:p>
        </w:tc>
        <w:tc>
          <w:tcPr>
            <w:tcW w:w="1325" w:type="dxa"/>
            <w:vAlign w:val="center"/>
          </w:tcPr>
          <w:p w14:paraId="25FE0ECE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t>May use media processing; no separate provider is fixed in current requirements.</w:t>
            </w:r>
          </w:p>
        </w:tc>
      </w:tr>
      <w:tr w:rsidR="004E7D83" w14:paraId="4CC12F0F" w14:textId="77777777" w:rsidTr="00523345">
        <w:trPr>
          <w:jc w:val="center"/>
        </w:trPr>
        <w:tc>
          <w:tcPr>
            <w:tcW w:w="1699" w:type="dxa"/>
            <w:shd w:val="clear" w:color="auto" w:fill="F2F6F8"/>
            <w:vAlign w:val="center"/>
          </w:tcPr>
          <w:p w14:paraId="4B86F2C8" w14:textId="77777777" w:rsidR="004E7D83" w:rsidRDefault="004E7D83" w:rsidP="00523345">
            <w:pPr>
              <w:spacing w:after="20" w:line="247" w:lineRule="auto"/>
            </w:pPr>
            <w:r>
              <w:rPr>
                <w:b/>
                <w:color w:val="234861"/>
                <w:sz w:val="16"/>
              </w:rPr>
              <w:t xml:space="preserve">Summaries &amp; question </w:t>
            </w:r>
            <w:r>
              <w:rPr>
                <w:b/>
                <w:color w:val="234861"/>
                <w:sz w:val="16"/>
              </w:rPr>
              <w:lastRenderedPageBreak/>
              <w:t>generation</w:t>
            </w:r>
          </w:p>
        </w:tc>
        <w:tc>
          <w:tcPr>
            <w:tcW w:w="3096" w:type="dxa"/>
            <w:shd w:val="clear" w:color="auto" w:fill="F2F6F8"/>
            <w:vAlign w:val="center"/>
          </w:tcPr>
          <w:p w14:paraId="131CC14B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lastRenderedPageBreak/>
              <w:t xml:space="preserve">Requested lecture/section scope; transcript and available </w:t>
            </w:r>
            <w:r>
              <w:rPr>
                <w:sz w:val="16"/>
              </w:rPr>
              <w:lastRenderedPageBreak/>
              <w:t>slide/alignment/topic evidence; output type/count/options and selected supported model.</w:t>
            </w:r>
          </w:p>
        </w:tc>
        <w:tc>
          <w:tcPr>
            <w:tcW w:w="3672" w:type="dxa"/>
            <w:shd w:val="clear" w:color="auto" w:fill="F2F6F8"/>
            <w:vAlign w:val="center"/>
          </w:tcPr>
          <w:p w14:paraId="51301D88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lastRenderedPageBreak/>
              <w:t xml:space="preserve">Versioned summary or question set; question answers/rationales as applicable; evidence </w:t>
            </w:r>
            <w:r>
              <w:rPr>
                <w:sz w:val="16"/>
              </w:rPr>
              <w:lastRenderedPageBreak/>
              <w:t>references and source availability/status.</w:t>
            </w:r>
          </w:p>
        </w:tc>
        <w:tc>
          <w:tcPr>
            <w:tcW w:w="1325" w:type="dxa"/>
            <w:shd w:val="clear" w:color="auto" w:fill="F2F6F8"/>
            <w:vAlign w:val="center"/>
          </w:tcPr>
          <w:p w14:paraId="3DE9C897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lastRenderedPageBreak/>
              <w:t>Supported LLM service</w:t>
            </w:r>
          </w:p>
        </w:tc>
      </w:tr>
      <w:tr w:rsidR="004E7D83" w14:paraId="3288EB5C" w14:textId="77777777" w:rsidTr="00523345">
        <w:trPr>
          <w:jc w:val="center"/>
        </w:trPr>
        <w:tc>
          <w:tcPr>
            <w:tcW w:w="1699" w:type="dxa"/>
            <w:vAlign w:val="center"/>
          </w:tcPr>
          <w:p w14:paraId="2A372300" w14:textId="77777777" w:rsidR="004E7D83" w:rsidRDefault="004E7D83" w:rsidP="00523345">
            <w:pPr>
              <w:spacing w:after="20" w:line="247" w:lineRule="auto"/>
            </w:pPr>
            <w:r>
              <w:rPr>
                <w:b/>
                <w:color w:val="234861"/>
                <w:sz w:val="16"/>
              </w:rPr>
              <w:lastRenderedPageBreak/>
              <w:t>Translation</w:t>
            </w:r>
          </w:p>
        </w:tc>
        <w:tc>
          <w:tcPr>
            <w:tcW w:w="3096" w:type="dxa"/>
            <w:vAlign w:val="center"/>
          </w:tcPr>
          <w:p w14:paraId="20467498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t>Source artifact and revision; source/target language; preserve structure/timestamps/scoring constraints.</w:t>
            </w:r>
          </w:p>
        </w:tc>
        <w:tc>
          <w:tcPr>
            <w:tcW w:w="3672" w:type="dxa"/>
            <w:vAlign w:val="center"/>
          </w:tcPr>
          <w:p w14:paraId="49F3AA88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t>Translated artifact linked to original revision, with preserved structure and job status.</w:t>
            </w:r>
          </w:p>
        </w:tc>
        <w:tc>
          <w:tcPr>
            <w:tcW w:w="1325" w:type="dxa"/>
            <w:vAlign w:val="center"/>
          </w:tcPr>
          <w:p w14:paraId="23E20FE8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t>Translation service</w:t>
            </w:r>
          </w:p>
        </w:tc>
      </w:tr>
      <w:tr w:rsidR="004E7D83" w14:paraId="4791D9EF" w14:textId="77777777" w:rsidTr="00523345">
        <w:trPr>
          <w:jc w:val="center"/>
        </w:trPr>
        <w:tc>
          <w:tcPr>
            <w:tcW w:w="1699" w:type="dxa"/>
            <w:shd w:val="clear" w:color="auto" w:fill="F2F6F8"/>
            <w:vAlign w:val="center"/>
          </w:tcPr>
          <w:p w14:paraId="49B9E51D" w14:textId="77777777" w:rsidR="004E7D83" w:rsidRDefault="004E7D83" w:rsidP="00523345">
            <w:pPr>
              <w:spacing w:after="20" w:line="247" w:lineRule="auto"/>
            </w:pPr>
            <w:r>
              <w:rPr>
                <w:b/>
                <w:color w:val="234861"/>
                <w:sz w:val="16"/>
              </w:rPr>
              <w:t>Dubbing</w:t>
            </w:r>
          </w:p>
        </w:tc>
        <w:tc>
          <w:tcPr>
            <w:tcW w:w="3096" w:type="dxa"/>
            <w:shd w:val="clear" w:color="auto" w:fill="F2F6F8"/>
            <w:vAlign w:val="center"/>
          </w:tcPr>
          <w:p w14:paraId="7B976851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t>Lecture or section media; target language/voice preferences; transcript/translation and timing references.</w:t>
            </w:r>
          </w:p>
        </w:tc>
        <w:tc>
          <w:tcPr>
            <w:tcW w:w="3672" w:type="dxa"/>
            <w:shd w:val="clear" w:color="auto" w:fill="F2F6F8"/>
            <w:vAlign w:val="center"/>
          </w:tcPr>
          <w:p w14:paraId="7A89E302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t>Dubbed audio segments or track with timing/synchronization metadata, selected language and processing status.</w:t>
            </w:r>
          </w:p>
        </w:tc>
        <w:tc>
          <w:tcPr>
            <w:tcW w:w="1325" w:type="dxa"/>
            <w:shd w:val="clear" w:color="auto" w:fill="F2F6F8"/>
            <w:vAlign w:val="center"/>
          </w:tcPr>
          <w:p w14:paraId="16D6C009" w14:textId="77777777" w:rsidR="004E7D83" w:rsidRDefault="004E7D83" w:rsidP="00523345">
            <w:pPr>
              <w:spacing w:after="20" w:line="247" w:lineRule="auto"/>
            </w:pPr>
            <w:r>
              <w:rPr>
                <w:sz w:val="16"/>
              </w:rPr>
              <w:t>Media-processing service; translation provider as required</w:t>
            </w:r>
          </w:p>
        </w:tc>
      </w:tr>
    </w:tbl>
    <w:p w14:paraId="4162764C" w14:textId="77777777" w:rsidR="004E7D83" w:rsidRDefault="004E7D83" w:rsidP="004E7D83">
      <w:pPr>
        <w:spacing w:after="20"/>
      </w:pPr>
    </w:p>
    <w:p w14:paraId="325F63ED" w14:textId="77777777" w:rsidR="007E07C1" w:rsidRDefault="007E07C1" w:rsidP="004E7D83">
      <w:pPr>
        <w:spacing w:after="20"/>
      </w:pPr>
    </w:p>
    <w:p w14:paraId="0097A0D6" w14:textId="77777777" w:rsidR="007E07C1" w:rsidRDefault="007E07C1" w:rsidP="004E7D83">
      <w:pPr>
        <w:spacing w:after="20"/>
      </w:pPr>
    </w:p>
    <w:p w14:paraId="600D7F6A" w14:textId="3BB7F5F8" w:rsidR="007E07C1" w:rsidRPr="00A56431" w:rsidRDefault="007E07C1" w:rsidP="007E07C1">
      <w:pPr>
        <w:pStyle w:val="Heading1"/>
        <w:ind w:left="360"/>
        <w:rPr>
          <w:color w:val="1F497D" w:themeColor="text2"/>
          <w:sz w:val="44"/>
          <w:szCs w:val="44"/>
          <w:u w:val="single"/>
        </w:rPr>
      </w:pPr>
      <w:r>
        <w:rPr>
          <w:color w:val="1F497D" w:themeColor="text2"/>
          <w:sz w:val="44"/>
          <w:szCs w:val="44"/>
          <w:u w:val="single"/>
        </w:rPr>
        <w:t>Architecture Diagram level</w:t>
      </w:r>
      <w:r w:rsidRPr="00A56431">
        <w:rPr>
          <w:color w:val="1F497D" w:themeColor="text2"/>
          <w:sz w:val="44"/>
          <w:szCs w:val="44"/>
          <w:u w:val="single"/>
        </w:rPr>
        <w:t xml:space="preserve"> </w:t>
      </w:r>
      <w:r>
        <w:rPr>
          <w:color w:val="1F497D" w:themeColor="text2"/>
          <w:sz w:val="44"/>
          <w:szCs w:val="44"/>
          <w:u w:val="single"/>
        </w:rPr>
        <w:t>1:</w:t>
      </w:r>
    </w:p>
    <w:p w14:paraId="67C08725" w14:textId="77777777" w:rsidR="007E07C1" w:rsidRDefault="007E07C1" w:rsidP="004E7D83">
      <w:pPr>
        <w:spacing w:after="20"/>
      </w:pPr>
    </w:p>
    <w:p w14:paraId="2F40E215" w14:textId="5A0C0F9A" w:rsidR="00E61997" w:rsidRDefault="007E07C1" w:rsidP="004E7D83">
      <w:r>
        <w:rPr>
          <w:noProof/>
        </w:rPr>
        <w:drawing>
          <wp:inline distT="0" distB="0" distL="0" distR="0" wp14:anchorId="1CC13609" wp14:editId="4CB49317">
            <wp:extent cx="6885940" cy="3519054"/>
            <wp:effectExtent l="0" t="0" r="0" b="5715"/>
            <wp:docPr id="111086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537" cy="353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1997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36AD2"/>
    <w:multiLevelType w:val="hybridMultilevel"/>
    <w:tmpl w:val="E77E6C78"/>
    <w:lvl w:ilvl="0" w:tplc="1E6C7638">
      <w:start w:val="1"/>
      <w:numFmt w:val="upperLetter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183798"/>
    <w:multiLevelType w:val="hybridMultilevel"/>
    <w:tmpl w:val="F08A5E18"/>
    <w:lvl w:ilvl="0" w:tplc="E93AD5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5B5030"/>
    <w:multiLevelType w:val="hybridMultilevel"/>
    <w:tmpl w:val="F08A5E1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676C77"/>
    <w:multiLevelType w:val="hybridMultilevel"/>
    <w:tmpl w:val="1F7E801E"/>
    <w:lvl w:ilvl="0" w:tplc="6E622A32">
      <w:start w:val="1"/>
      <w:numFmt w:val="upperLetter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543491">
    <w:abstractNumId w:val="8"/>
  </w:num>
  <w:num w:numId="2" w16cid:durableId="1307660462">
    <w:abstractNumId w:val="6"/>
  </w:num>
  <w:num w:numId="3" w16cid:durableId="568730282">
    <w:abstractNumId w:val="5"/>
  </w:num>
  <w:num w:numId="4" w16cid:durableId="710613704">
    <w:abstractNumId w:val="4"/>
  </w:num>
  <w:num w:numId="5" w16cid:durableId="753825055">
    <w:abstractNumId w:val="7"/>
  </w:num>
  <w:num w:numId="6" w16cid:durableId="1566334679">
    <w:abstractNumId w:val="3"/>
  </w:num>
  <w:num w:numId="7" w16cid:durableId="2003973421">
    <w:abstractNumId w:val="2"/>
  </w:num>
  <w:num w:numId="8" w16cid:durableId="1477843509">
    <w:abstractNumId w:val="1"/>
  </w:num>
  <w:num w:numId="9" w16cid:durableId="371268122">
    <w:abstractNumId w:val="0"/>
  </w:num>
  <w:num w:numId="10" w16cid:durableId="1978874431">
    <w:abstractNumId w:val="12"/>
  </w:num>
  <w:num w:numId="11" w16cid:durableId="57091464">
    <w:abstractNumId w:val="9"/>
  </w:num>
  <w:num w:numId="12" w16cid:durableId="158733235">
    <w:abstractNumId w:val="10"/>
  </w:num>
  <w:num w:numId="13" w16cid:durableId="2040624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759"/>
    <w:rsid w:val="0015074B"/>
    <w:rsid w:val="001D5C8E"/>
    <w:rsid w:val="0029639D"/>
    <w:rsid w:val="002F23A6"/>
    <w:rsid w:val="00326F90"/>
    <w:rsid w:val="00497760"/>
    <w:rsid w:val="004E7D83"/>
    <w:rsid w:val="006F3EEE"/>
    <w:rsid w:val="007E07C1"/>
    <w:rsid w:val="00A56431"/>
    <w:rsid w:val="00AA1D8D"/>
    <w:rsid w:val="00B47730"/>
    <w:rsid w:val="00CB0664"/>
    <w:rsid w:val="00DF35BD"/>
    <w:rsid w:val="00E61997"/>
    <w:rsid w:val="00F32D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BE7F7"/>
  <w14:defaultImageDpi w14:val="300"/>
  <w15:docId w15:val="{2CA71B15-8D6E-4F9F-A8A8-60772B6C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32D3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LectureSeek Interfaces and High Level Use Cases</vt:lpstr>
    </vt:vector>
  </TitlesOfParts>
  <Manager/>
  <Company/>
  <LinksUpToDate>false</LinksUpToDate>
  <CharactersWithSpaces>7023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LectureSeek Interfaces and High Level Use Cases</dc:title>
  <dc:subject>Proposed interfaces grouped with high-level use cases</dc:subject>
  <dc:creator>LectureSeek Project</dc:creator>
  <cp:keywords/>
  <dc:description>generated by python-docx</dc:description>
  <cp:lastModifiedBy>Sherif Kilani Abdel Qader Ahmed Hassan</cp:lastModifiedBy>
  <cp:revision>5</cp:revision>
  <dcterms:created xsi:type="dcterms:W3CDTF">2013-12-23T23:15:00Z</dcterms:created>
  <dcterms:modified xsi:type="dcterms:W3CDTF">2026-10-17T03:31:00Z</dcterms:modified>
  <cp:category/>
</cp:coreProperties>
</file>