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1A1A"/>
          <w:sz w:val="40"/>
          <w:szCs w:val="40"/>
        </w:rPr>
        <w:t xml:space="preserve">SQL for Data — Best Learning Resources</w:t>
      </w:r>
    </w:p>
    <w:p>
      <w:pPr>
        <w:spacing w:after="320" w:before="80"/>
        <w:jc w:val="center"/>
      </w:pPr>
      <w:r>
        <w:rPr>
          <w:rFonts w:ascii="Arial" w:cs="Arial" w:eastAsia="Arial" w:hAnsi="Arial"/>
          <w:color w:val="777777"/>
          <w:sz w:val="22"/>
          <w:szCs w:val="22"/>
        </w:rPr>
        <w:t xml:space="preserve">Mapped to the 14-Week Study Plan  ·  Free &amp; Paid  ·  All 3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EAF3DE" w:val="clear"/>
            <w:tcMar>
              <w:top w:type="dxa" w:w="140"/>
              <w:left w:type="dxa" w:w="160"/>
              <w:bottom w:type="dxa" w:w="140"/>
              <w:right w:type="dxa" w:w="160"/>
            </w:tcMar>
          </w:tcPr>
          <w:p>
            <w:pPr>
              <w:jc w:val="center"/>
            </w:pPr>
            <w:r>
              <w:rPr>
                <w:rFonts w:ascii="Arial" w:cs="Arial" w:eastAsia="Arial" w:hAnsi="Arial"/>
                <w:b/>
                <w:bCs/>
                <w:color w:val="2E7D32"/>
                <w:sz w:val="40"/>
                <w:szCs w:val="40"/>
              </w:rPr>
              <w:t xml:space="preserve">9</w:t>
            </w:r>
          </w:p>
          <w:p>
            <w:pPr>
              <w:jc w:val="center"/>
            </w:pPr>
            <w:r>
              <w:rPr>
                <w:rFonts w:ascii="Arial" w:cs="Arial" w:eastAsia="Arial" w:hAnsi="Arial"/>
                <w:color w:val="555555"/>
                <w:sz w:val="18"/>
                <w:szCs w:val="18"/>
              </w:rPr>
              <w:t xml:space="preserve">free resources</w:t>
            </w:r>
          </w:p>
        </w:tc>
        <w:tc>
          <w:tcPr>
            <w:tcW w:type="dxa" w:w="2340"/>
            <w:tcBorders>
              <w:top w:val="single" w:color="DDDDDD" w:sz="1"/>
              <w:left w:val="single" w:color="DDDDDD" w:sz="1"/>
              <w:bottom w:val="single" w:color="DDDDDD" w:sz="1"/>
              <w:right w:val="single" w:color="DDDDDD" w:sz="1"/>
            </w:tcBorders>
            <w:shd w:fill="FFF8E1" w:val="clear"/>
            <w:tcMar>
              <w:top w:type="dxa" w:w="140"/>
              <w:left w:type="dxa" w:w="160"/>
              <w:bottom w:type="dxa" w:w="140"/>
              <w:right w:type="dxa" w:w="160"/>
            </w:tcMar>
          </w:tcPr>
          <w:p>
            <w:pPr>
              <w:jc w:val="center"/>
            </w:pPr>
            <w:r>
              <w:rPr>
                <w:rFonts w:ascii="Arial" w:cs="Arial" w:eastAsia="Arial" w:hAnsi="Arial"/>
                <w:b/>
                <w:bCs/>
                <w:color w:val="B37400"/>
                <w:sz w:val="40"/>
                <w:szCs w:val="40"/>
              </w:rPr>
              <w:t xml:space="preserve">2</w:t>
            </w:r>
          </w:p>
          <w:p>
            <w:pPr>
              <w:jc w:val="center"/>
            </w:pPr>
            <w:r>
              <w:rPr>
                <w:rFonts w:ascii="Arial" w:cs="Arial" w:eastAsia="Arial" w:hAnsi="Arial"/>
                <w:color w:val="555555"/>
                <w:sz w:val="18"/>
                <w:szCs w:val="18"/>
              </w:rPr>
              <w:t xml:space="preserve">paid options</w:t>
            </w:r>
          </w:p>
        </w:tc>
        <w:tc>
          <w:tcPr>
            <w:tcW w:type="dxa" w:w="2340"/>
            <w:tcBorders>
              <w:top w:val="single" w:color="DDDDDD" w:sz="1"/>
              <w:left w:val="single" w:color="DDDDDD" w:sz="1"/>
              <w:bottom w:val="single" w:color="DDDDDD" w:sz="1"/>
              <w:right w:val="single" w:color="DDDDDD" w:sz="1"/>
            </w:tcBorders>
            <w:shd w:fill="FAECE7" w:val="clear"/>
            <w:tcMar>
              <w:top w:type="dxa" w:w="140"/>
              <w:left w:type="dxa" w:w="160"/>
              <w:bottom w:type="dxa" w:w="140"/>
              <w:right w:type="dxa" w:w="160"/>
            </w:tcMar>
          </w:tcPr>
          <w:p>
            <w:pPr>
              <w:jc w:val="center"/>
            </w:pPr>
            <w:r>
              <w:rPr>
                <w:rFonts w:ascii="Arial" w:cs="Arial" w:eastAsia="Arial" w:hAnsi="Arial"/>
                <w:b/>
                <w:bCs/>
                <w:color w:val="B5460F"/>
                <w:sz w:val="40"/>
                <w:szCs w:val="40"/>
              </w:rPr>
              <w:t xml:space="preserve">4</w:t>
            </w:r>
          </w:p>
          <w:p>
            <w:pPr>
              <w:jc w:val="center"/>
            </w:pPr>
            <w:r>
              <w:rPr>
                <w:rFonts w:ascii="Arial" w:cs="Arial" w:eastAsia="Arial" w:hAnsi="Arial"/>
                <w:color w:val="555555"/>
                <w:sz w:val="18"/>
                <w:szCs w:val="18"/>
              </w:rPr>
              <w:t xml:space="preserve">practice platforms</w:t>
            </w:r>
          </w:p>
        </w:tc>
        <w:tc>
          <w:tcPr>
            <w:tcW w:type="dxa" w:w="2340"/>
            <w:tcBorders>
              <w:top w:val="single" w:color="DDDDDD" w:sz="1"/>
              <w:left w:val="single" w:color="DDDDDD" w:sz="1"/>
              <w:bottom w:val="single" w:color="DDDDDD" w:sz="1"/>
              <w:right w:val="single" w:color="DDDDDD" w:sz="1"/>
            </w:tcBorders>
            <w:shd w:fill="E0F0F6" w:val="clear"/>
            <w:tcMar>
              <w:top w:type="dxa" w:w="140"/>
              <w:left w:type="dxa" w:w="160"/>
              <w:bottom w:type="dxa" w:w="140"/>
              <w:right w:type="dxa" w:w="160"/>
            </w:tcMar>
          </w:tcPr>
          <w:p>
            <w:pPr>
              <w:jc w:val="center"/>
            </w:pPr>
            <w:r>
              <w:rPr>
                <w:rFonts w:ascii="Arial" w:cs="Arial" w:eastAsia="Arial" w:hAnsi="Arial"/>
                <w:b/>
                <w:bCs/>
                <w:color w:val="0F6B8A"/>
                <w:sz w:val="40"/>
                <w:szCs w:val="40"/>
              </w:rPr>
              <w:t xml:space="preserve">14</w:t>
            </w:r>
          </w:p>
          <w:p>
            <w:pPr>
              <w:jc w:val="center"/>
            </w:pPr>
            <w:r>
              <w:rPr>
                <w:rFonts w:ascii="Arial" w:cs="Arial" w:eastAsia="Arial" w:hAnsi="Arial"/>
                <w:color w:val="555555"/>
                <w:sz w:val="18"/>
                <w:szCs w:val="18"/>
              </w:rPr>
              <w:t xml:space="preserve">weeks covered</w:t>
            </w:r>
          </w:p>
        </w:tc>
      </w:tr>
    </w:tbl>
    <w:p>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460F" w:val="clear"/>
            <w:tcMar>
              <w:top w:type="dxa" w:w="120"/>
              <w:left w:type="dxa" w:w="200"/>
              <w:bottom w:type="dxa" w:w="120"/>
              <w:right w:type="dxa" w:w="200"/>
            </w:tcMar>
          </w:tcPr>
          <w:p>
            <w:r>
              <w:rPr>
                <w:rFonts w:ascii="Arial" w:cs="Arial" w:eastAsia="Arial" w:hAnsi="Arial"/>
                <w:b/>
                <w:bCs/>
                <w:color w:val="FFFFFF"/>
                <w:sz w:val="24"/>
                <w:szCs w:val="24"/>
              </w:rPr>
              <w:t xml:space="preserve">Free interactive platforms — learn by doing from day one</w:t>
            </w:r>
          </w:p>
        </w:tc>
      </w:tr>
    </w:tbl>
    <w:p>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B5460F"/>
                <w:sz w:val="20"/>
                <w:szCs w:val="20"/>
              </w:rPr>
              <w:t xml:space="preserve">SB</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SQLBolt — Interactive SQL Lessons</w:t>
            </w:r>
          </w:p>
          <w:p>
            <w:pPr>
              <w:spacing w:after="60" w:before="40"/>
            </w:pPr>
            <w:r>
              <w:rPr>
                <w:rFonts w:ascii="Arial" w:cs="Arial" w:eastAsia="Arial" w:hAnsi="Arial"/>
                <w:color w:val="444444"/>
                <w:sz w:val="19"/>
                <w:szCs w:val="19"/>
              </w:rPr>
              <w:t xml:space="preserve">20 short, focused lessons that explain a concept and immediately let you practice it. Covers SELECT through advanced JOINs, aggregations, and handling NULLs. Zero setup — runs entirely in the browser. Ideal for Weeks 1–3.</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4A3FAF"/>
                <w:sz w:val="17"/>
                <w:szCs w:val="17"/>
              </w:rPr>
              <w:t xml:space="preserve">  [Interactive]</w:t>
            </w:r>
            <w:r>
              <w:rPr>
                <w:rFonts w:ascii="Arial" w:cs="Arial" w:eastAsia="Arial" w:hAnsi="Arial"/>
                <w:b/>
                <w:bCs/>
                <w:color w:val="B5460F"/>
                <w:sz w:val="17"/>
                <w:szCs w:val="17"/>
              </w:rPr>
              <w:t xml:space="preserve">  [Level 1]</w:t>
            </w:r>
          </w:p>
          <w:p>
            <w:pPr>
              <w:spacing w:before="30"/>
            </w:pPr>
            <w:hyperlink w:history="1" r:id="rIdjyxmgeutozmv4cvq8ts2u">
              <w:r>
                <w:rPr>
                  <w:rFonts w:ascii="Arial" w:cs="Arial" w:eastAsia="Arial" w:hAnsi="Arial"/>
                  <w:color w:val="0F6B8A"/>
                  <w:sz w:val="18"/>
                  <w:szCs w:val="18"/>
                  <w:u w:val="single"/>
                </w:rPr>
                <w:t xml:space="preserve">sqlbolt.com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0F6B8A"/>
                <w:sz w:val="20"/>
                <w:szCs w:val="20"/>
              </w:rPr>
              <w:t xml:space="preserve">SZ</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SQLZoo — Tutorials &amp; Exercises</w:t>
            </w:r>
          </w:p>
          <w:p>
            <w:pPr>
              <w:spacing w:after="60" w:before="40"/>
            </w:pPr>
            <w:r>
              <w:rPr>
                <w:rFonts w:ascii="Arial" w:cs="Arial" w:eastAsia="Arial" w:hAnsi="Arial"/>
                <w:color w:val="444444"/>
                <w:sz w:val="19"/>
                <w:szCs w:val="19"/>
              </w:rPr>
              <w:t xml:space="preserve">One of the most popular SQL learning sites. Covers SELECT, GROUP BY, JOINs, subqueries, and more with graded challenges across multiple database scenarios. Great for Level 1–2 practice with immediate feedback in the browser.</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4A3FAF"/>
                <w:sz w:val="17"/>
                <w:szCs w:val="17"/>
              </w:rPr>
              <w:t xml:space="preserve">  [Interactive]</w:t>
            </w:r>
            <w:r>
              <w:rPr>
                <w:rFonts w:ascii="Arial" w:cs="Arial" w:eastAsia="Arial" w:hAnsi="Arial"/>
                <w:b/>
                <w:bCs/>
                <w:color w:val="B5460F"/>
                <w:sz w:val="17"/>
                <w:szCs w:val="17"/>
              </w:rPr>
              <w:t xml:space="preserve">  [Level 1]</w:t>
            </w:r>
            <w:r>
              <w:rPr>
                <w:rFonts w:ascii="Arial" w:cs="Arial" w:eastAsia="Arial" w:hAnsi="Arial"/>
                <w:b/>
                <w:bCs/>
                <w:color w:val="0F6B8A"/>
                <w:sz w:val="17"/>
                <w:szCs w:val="17"/>
              </w:rPr>
              <w:t xml:space="preserve">  [Level 2]</w:t>
            </w:r>
          </w:p>
          <w:p>
            <w:pPr>
              <w:spacing w:before="30"/>
            </w:pPr>
            <w:hyperlink w:history="1" r:id="rIdawh5ie7o-espth06eytbx">
              <w:r>
                <w:rPr>
                  <w:rFonts w:ascii="Arial" w:cs="Arial" w:eastAsia="Arial" w:hAnsi="Arial"/>
                  <w:color w:val="0F6B8A"/>
                  <w:sz w:val="18"/>
                  <w:szCs w:val="18"/>
                  <w:u w:val="single"/>
                </w:rPr>
                <w:t xml:space="preserve">sqlzoo.net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B5460F"/>
                <w:sz w:val="20"/>
                <w:szCs w:val="20"/>
              </w:rPr>
              <w:t xml:space="preserve">MA</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Mode Analytics SQL Tutorial</w:t>
            </w:r>
          </w:p>
          <w:p>
            <w:pPr>
              <w:spacing w:after="60" w:before="40"/>
            </w:pPr>
            <w:r>
              <w:rPr>
                <w:rFonts w:ascii="Arial" w:cs="Arial" w:eastAsia="Arial" w:hAnsi="Arial"/>
                <w:color w:val="444444"/>
                <w:sz w:val="19"/>
                <w:szCs w:val="19"/>
              </w:rPr>
              <w:t xml:space="preserve">Hands-on SQL tutorial using real-world datasets directly inside Mode's editor. Covers beginner, intermediate, and advanced levels with workplace-style scenarios — perfect for data analysts who want to see SQL applied to actual business problems.</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4A3FAF"/>
                <w:sz w:val="17"/>
                <w:szCs w:val="17"/>
              </w:rPr>
              <w:t xml:space="preserve">  [Interactive]</w:t>
            </w:r>
            <w:r>
              <w:rPr>
                <w:rFonts w:ascii="Arial" w:cs="Arial" w:eastAsia="Arial" w:hAnsi="Arial"/>
                <w:b/>
                <w:bCs/>
                <w:color w:val="B5460F"/>
                <w:sz w:val="17"/>
                <w:szCs w:val="17"/>
              </w:rPr>
              <w:t xml:space="preserve">  [Level 1]</w:t>
            </w:r>
            <w:r>
              <w:rPr>
                <w:rFonts w:ascii="Arial" w:cs="Arial" w:eastAsia="Arial" w:hAnsi="Arial"/>
                <w:b/>
                <w:bCs/>
                <w:color w:val="0F6B8A"/>
                <w:sz w:val="17"/>
                <w:szCs w:val="17"/>
              </w:rPr>
              <w:t xml:space="preserve">  [Level 2]</w:t>
            </w:r>
          </w:p>
          <w:p>
            <w:pPr>
              <w:spacing w:before="30"/>
            </w:pPr>
            <w:hyperlink w:history="1" r:id="rIdoxzwpjfwfeo74iytavxr8">
              <w:r>
                <w:rPr>
                  <w:rFonts w:ascii="Arial" w:cs="Arial" w:eastAsia="Arial" w:hAnsi="Arial"/>
                  <w:color w:val="0F6B8A"/>
                  <w:sz w:val="18"/>
                  <w:szCs w:val="18"/>
                  <w:u w:val="single"/>
                </w:rPr>
                <w:t xml:space="preserve">mode.com/sql-tutorial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3A5E1F"/>
                <w:sz w:val="20"/>
                <w:szCs w:val="20"/>
              </w:rPr>
              <w:t xml:space="preserve">DB</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DB Fiddle / SQLiteOnline — Browser SQL Sandbox</w:t>
            </w:r>
          </w:p>
          <w:p>
            <w:pPr>
              <w:spacing w:after="60" w:before="40"/>
            </w:pPr>
            <w:r>
              <w:rPr>
                <w:rFonts w:ascii="Arial" w:cs="Arial" w:eastAsia="Arial" w:hAnsi="Arial"/>
                <w:color w:val="444444"/>
                <w:sz w:val="19"/>
                <w:szCs w:val="19"/>
              </w:rPr>
              <w:t xml:space="preserve">Run real PostgreSQL, MySQL, or SQLite queries in your browser with zero install. Load your own schema and data to practice. Essential for all projects in Weeks 1–8 if you don't want to set up a local database.</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B5460F"/>
                <w:sz w:val="17"/>
                <w:szCs w:val="17"/>
              </w:rPr>
              <w:t xml:space="preserve">  [Practice platform]</w:t>
            </w:r>
            <w:r>
              <w:rPr>
                <w:rFonts w:ascii="Arial" w:cs="Arial" w:eastAsia="Arial" w:hAnsi="Arial"/>
                <w:b/>
                <w:bCs/>
                <w:color w:val="444441"/>
                <w:sz w:val="17"/>
                <w:szCs w:val="17"/>
              </w:rPr>
              <w:t xml:space="preserve">  [All levels]</w:t>
            </w:r>
          </w:p>
          <w:p>
            <w:pPr>
              <w:spacing w:before="30"/>
            </w:pPr>
            <w:hyperlink w:history="1" r:id="rId1jxal3rvde2_qh04kobqy">
              <w:r>
                <w:rPr>
                  <w:rFonts w:ascii="Arial" w:cs="Arial" w:eastAsia="Arial" w:hAnsi="Arial"/>
                  <w:color w:val="0F6B8A"/>
                  <w:sz w:val="18"/>
                  <w:szCs w:val="18"/>
                  <w:u w:val="single"/>
                </w:rPr>
                <w:t xml:space="preserve">db-fiddle.com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B8A" w:val="clear"/>
            <w:tcMar>
              <w:top w:type="dxa" w:w="120"/>
              <w:left w:type="dxa" w:w="200"/>
              <w:bottom w:type="dxa" w:w="120"/>
              <w:right w:type="dxa" w:w="200"/>
            </w:tcMar>
          </w:tcPr>
          <w:p>
            <w:r>
              <w:rPr>
                <w:rFonts w:ascii="Arial" w:cs="Arial" w:eastAsia="Arial" w:hAnsi="Arial"/>
                <w:b/>
                <w:bCs/>
                <w:color w:val="FFFFFF"/>
                <w:sz w:val="24"/>
                <w:szCs w:val="24"/>
              </w:rPr>
              <w:t xml:space="preserve">Free video courses — structured learning with real projects</w:t>
            </w:r>
          </w:p>
        </w:tc>
      </w:tr>
    </w:tbl>
    <w:p>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0F6B8A"/>
                <w:sz w:val="20"/>
                <w:szCs w:val="20"/>
              </w:rPr>
              <w:t xml:space="preserve">fCC</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freeCodeCamp — SQL Full Course (4hr + 10hr versions)</w:t>
            </w:r>
          </w:p>
          <w:p>
            <w:pPr>
              <w:spacing w:after="60" w:before="40"/>
            </w:pPr>
            <w:r>
              <w:rPr>
                <w:rFonts w:ascii="Arial" w:cs="Arial" w:eastAsia="Arial" w:hAnsi="Arial"/>
                <w:color w:val="444444"/>
                <w:sz w:val="19"/>
                <w:szCs w:val="19"/>
              </w:rPr>
              <w:t xml:space="preserve">Multiple full-length SQL courses on YouTube, including a beginner fundamentals course and an advanced course with real MySQL projects. Free, no sign-up, and widely recommended by working analysts. Covers Weeks 1–8 skills completely.</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0F6B8A"/>
                <w:sz w:val="17"/>
                <w:szCs w:val="17"/>
              </w:rPr>
              <w:t xml:space="preserve">  [Video]</w:t>
            </w:r>
            <w:r>
              <w:rPr>
                <w:rFonts w:ascii="Arial" w:cs="Arial" w:eastAsia="Arial" w:hAnsi="Arial"/>
                <w:b/>
                <w:bCs/>
                <w:color w:val="B5460F"/>
                <w:sz w:val="17"/>
                <w:szCs w:val="17"/>
              </w:rPr>
              <w:t xml:space="preserve">  [Level 1]</w:t>
            </w:r>
            <w:r>
              <w:rPr>
                <w:rFonts w:ascii="Arial" w:cs="Arial" w:eastAsia="Arial" w:hAnsi="Arial"/>
                <w:b/>
                <w:bCs/>
                <w:color w:val="0F6B8A"/>
                <w:sz w:val="17"/>
                <w:szCs w:val="17"/>
              </w:rPr>
              <w:t xml:space="preserve">  [Level 2]</w:t>
            </w:r>
          </w:p>
          <w:p>
            <w:pPr>
              <w:spacing w:before="30"/>
            </w:pPr>
            <w:hyperlink w:history="1" r:id="rId8uexjaozyzahzmc4ktfon">
              <w:r>
                <w:rPr>
                  <w:rFonts w:ascii="Arial" w:cs="Arial" w:eastAsia="Arial" w:hAnsi="Arial"/>
                  <w:color w:val="0F6B8A"/>
                  <w:sz w:val="18"/>
                  <w:szCs w:val="18"/>
                  <w:u w:val="single"/>
                </w:rPr>
                <w:t xml:space="preserve">youtube.com/@freecodecamp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B5460F"/>
                <w:sz w:val="20"/>
                <w:szCs w:val="20"/>
              </w:rPr>
              <w:t xml:space="preserve">Alex</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Alex the Analyst — SQL Tutorials</w:t>
            </w:r>
          </w:p>
          <w:p>
            <w:pPr>
              <w:spacing w:after="60" w:before="40"/>
            </w:pPr>
            <w:r>
              <w:rPr>
                <w:rFonts w:ascii="Arial" w:cs="Arial" w:eastAsia="Arial" w:hAnsi="Arial"/>
                <w:color w:val="444444"/>
                <w:sz w:val="19"/>
                <w:szCs w:val="19"/>
              </w:rPr>
              <w:t xml:space="preserve">Project-driven SQL YouTube playlist covering MySQL fundamentals through advanced queries, with real data analyst scenarios and career advice. Pairs perfectly with the Level 1–2 weeks of this study plan.</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0F6B8A"/>
                <w:sz w:val="17"/>
                <w:szCs w:val="17"/>
              </w:rPr>
              <w:t xml:space="preserve">  [Video]</w:t>
            </w:r>
            <w:r>
              <w:rPr>
                <w:rFonts w:ascii="Arial" w:cs="Arial" w:eastAsia="Arial" w:hAnsi="Arial"/>
                <w:b/>
                <w:bCs/>
                <w:color w:val="B5460F"/>
                <w:sz w:val="17"/>
                <w:szCs w:val="17"/>
              </w:rPr>
              <w:t xml:space="preserve">  [Level 1]</w:t>
            </w:r>
            <w:r>
              <w:rPr>
                <w:rFonts w:ascii="Arial" w:cs="Arial" w:eastAsia="Arial" w:hAnsi="Arial"/>
                <w:b/>
                <w:bCs/>
                <w:color w:val="0F6B8A"/>
                <w:sz w:val="17"/>
                <w:szCs w:val="17"/>
              </w:rPr>
              <w:t xml:space="preserve">  [Level 2]</w:t>
            </w:r>
          </w:p>
          <w:p>
            <w:pPr>
              <w:spacing w:before="30"/>
            </w:pPr>
            <w:hyperlink w:history="1" r:id="rId37kqqh_487nb8v8oaab91">
              <w:r>
                <w:rPr>
                  <w:rFonts w:ascii="Arial" w:cs="Arial" w:eastAsia="Arial" w:hAnsi="Arial"/>
                  <w:color w:val="0F6B8A"/>
                  <w:sz w:val="18"/>
                  <w:szCs w:val="18"/>
                  <w:u w:val="single"/>
                </w:rPr>
                <w:t xml:space="preserve">youtube.com/@AlexTheAnalyst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3A5E1F"/>
                <w:sz w:val="20"/>
                <w:szCs w:val="20"/>
              </w:rPr>
              <w:t xml:space="preserve">KA</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Khan Academy — Intro to SQL</w:t>
            </w:r>
          </w:p>
          <w:p>
            <w:pPr>
              <w:spacing w:after="60" w:before="40"/>
            </w:pPr>
            <w:r>
              <w:rPr>
                <w:rFonts w:ascii="Arial" w:cs="Arial" w:eastAsia="Arial" w:hAnsi="Arial"/>
                <w:color w:val="444444"/>
                <w:sz w:val="19"/>
                <w:szCs w:val="19"/>
              </w:rPr>
              <w:t xml:space="preserve">Pairs short video tutorials with interactive coding challenges. Ideal for visual learners starting from zero in Weeks 1–2. Clear, friendly explanations of SELECT, WHERE, GROUP BY, and JOINs with frequent practice exercises.</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0F6B8A"/>
                <w:sz w:val="17"/>
                <w:szCs w:val="17"/>
              </w:rPr>
              <w:t xml:space="preserve">  [Video]</w:t>
            </w:r>
            <w:r>
              <w:rPr>
                <w:rFonts w:ascii="Arial" w:cs="Arial" w:eastAsia="Arial" w:hAnsi="Arial"/>
                <w:b/>
                <w:bCs/>
                <w:color w:val="B5460F"/>
                <w:sz w:val="17"/>
                <w:szCs w:val="17"/>
              </w:rPr>
              <w:t xml:space="preserve">  [Level 1]</w:t>
            </w:r>
          </w:p>
          <w:p>
            <w:pPr>
              <w:spacing w:before="30"/>
            </w:pPr>
            <w:hyperlink w:history="1" r:id="rIdbkg9oedd6a2yujvqjz3id">
              <w:r>
                <w:rPr>
                  <w:rFonts w:ascii="Arial" w:cs="Arial" w:eastAsia="Arial" w:hAnsi="Arial"/>
                  <w:color w:val="0F6B8A"/>
                  <w:sz w:val="18"/>
                  <w:szCs w:val="18"/>
                  <w:u w:val="single"/>
                </w:rPr>
                <w:t xml:space="preserve">khanacademy.org/computing/sql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A5E1F" w:val="clear"/>
            <w:tcMar>
              <w:top w:type="dxa" w:w="120"/>
              <w:left w:type="dxa" w:w="200"/>
              <w:bottom w:type="dxa" w:w="120"/>
              <w:right w:type="dxa" w:w="200"/>
            </w:tcMar>
          </w:tcPr>
          <w:p>
            <w:r>
              <w:rPr>
                <w:rFonts w:ascii="Arial" w:cs="Arial" w:eastAsia="Arial" w:hAnsi="Arial"/>
                <w:b/>
                <w:bCs/>
                <w:color w:val="FFFFFF"/>
                <w:sz w:val="24"/>
                <w:szCs w:val="24"/>
              </w:rPr>
              <w:t xml:space="preserve">Practice &amp; interview prep platforms — build real fluency</w:t>
            </w:r>
          </w:p>
        </w:tc>
      </w:tr>
    </w:tbl>
    <w:p>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4A3FAF"/>
                <w:sz w:val="20"/>
                <w:szCs w:val="20"/>
              </w:rPr>
              <w:t xml:space="preserve">LC</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LeetCode — Top SQL 50</w:t>
            </w:r>
          </w:p>
          <w:p>
            <w:pPr>
              <w:spacing w:after="60" w:before="40"/>
            </w:pPr>
            <w:r>
              <w:rPr>
                <w:rFonts w:ascii="Arial" w:cs="Arial" w:eastAsia="Arial" w:hAnsi="Arial"/>
                <w:color w:val="444444"/>
                <w:sz w:val="19"/>
                <w:szCs w:val="19"/>
              </w:rPr>
              <w:t xml:space="preserve">The gold standard for SQL interview preparation. The 'Top SQL 50' study plan covers 50 curated problems at Easy, Medium, and Hard difficulty — JOINs, window functions, CTEs, aggregations. Community solutions teach you multiple approaches to every problem. Start in Week 5.</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B5460F"/>
                <w:sz w:val="17"/>
                <w:szCs w:val="17"/>
              </w:rPr>
              <w:t xml:space="preserve">  [Practice platform]</w:t>
            </w:r>
            <w:r>
              <w:rPr>
                <w:rFonts w:ascii="Arial" w:cs="Arial" w:eastAsia="Arial" w:hAnsi="Arial"/>
                <w:b/>
                <w:bCs/>
                <w:color w:val="4A3FAF"/>
                <w:sz w:val="17"/>
                <w:szCs w:val="17"/>
              </w:rPr>
              <w:t xml:space="preserve">  [Interview prep]</w:t>
            </w:r>
            <w:r>
              <w:rPr>
                <w:rFonts w:ascii="Arial" w:cs="Arial" w:eastAsia="Arial" w:hAnsi="Arial"/>
                <w:b/>
                <w:bCs/>
                <w:color w:val="0F6B8A"/>
                <w:sz w:val="17"/>
                <w:szCs w:val="17"/>
              </w:rPr>
              <w:t xml:space="preserve">  [Level 2]</w:t>
            </w:r>
            <w:r>
              <w:rPr>
                <w:rFonts w:ascii="Arial" w:cs="Arial" w:eastAsia="Arial" w:hAnsi="Arial"/>
                <w:b/>
                <w:bCs/>
                <w:color w:val="3A5E1F"/>
                <w:sz w:val="17"/>
                <w:szCs w:val="17"/>
              </w:rPr>
              <w:t xml:space="preserve">  [Level 3]</w:t>
            </w:r>
          </w:p>
          <w:p>
            <w:pPr>
              <w:spacing w:before="30"/>
            </w:pPr>
            <w:hyperlink w:history="1" r:id="rIdnyftyuojethu6xvpilezm">
              <w:r>
                <w:rPr>
                  <w:rFonts w:ascii="Arial" w:cs="Arial" w:eastAsia="Arial" w:hAnsi="Arial"/>
                  <w:color w:val="0F6B8A"/>
                  <w:sz w:val="18"/>
                  <w:szCs w:val="18"/>
                  <w:u w:val="single"/>
                </w:rPr>
                <w:t xml:space="preserve">leetcode.com/studyplan/top-sql-50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0F6B8A"/>
                <w:sz w:val="20"/>
                <w:szCs w:val="20"/>
              </w:rPr>
              <w:t xml:space="preserve">HR</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HackerRank — SQL Challenges</w:t>
            </w:r>
          </w:p>
          <w:p>
            <w:pPr>
              <w:spacing w:after="60" w:before="40"/>
            </w:pPr>
            <w:r>
              <w:rPr>
                <w:rFonts w:ascii="Arial" w:cs="Arial" w:eastAsia="Arial" w:hAnsi="Arial"/>
                <w:color w:val="444444"/>
                <w:sz w:val="19"/>
                <w:szCs w:val="19"/>
              </w:rPr>
              <w:t xml:space="preserve">Structured SQL challenges from Easy to Expert, including a '10 Days of SQL' track. Good for Weeks 2–7 daily warm-ups. Badge system gives you certified proof of skill level to add to your LinkedIn profile.</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B5460F"/>
                <w:sz w:val="17"/>
                <w:szCs w:val="17"/>
              </w:rPr>
              <w:t xml:space="preserve">  [Practice platform]</w:t>
            </w:r>
            <w:r>
              <w:rPr>
                <w:rFonts w:ascii="Arial" w:cs="Arial" w:eastAsia="Arial" w:hAnsi="Arial"/>
                <w:b/>
                <w:bCs/>
                <w:color w:val="4A3FAF"/>
                <w:sz w:val="17"/>
                <w:szCs w:val="17"/>
              </w:rPr>
              <w:t xml:space="preserve">  [Interview prep]</w:t>
            </w:r>
            <w:r>
              <w:rPr>
                <w:rFonts w:ascii="Arial" w:cs="Arial" w:eastAsia="Arial" w:hAnsi="Arial"/>
                <w:b/>
                <w:bCs/>
                <w:color w:val="B5460F"/>
                <w:sz w:val="17"/>
                <w:szCs w:val="17"/>
              </w:rPr>
              <w:t xml:space="preserve">  [Level 1]</w:t>
            </w:r>
            <w:r>
              <w:rPr>
                <w:rFonts w:ascii="Arial" w:cs="Arial" w:eastAsia="Arial" w:hAnsi="Arial"/>
                <w:b/>
                <w:bCs/>
                <w:color w:val="0F6B8A"/>
                <w:sz w:val="17"/>
                <w:szCs w:val="17"/>
              </w:rPr>
              <w:t xml:space="preserve">  [Level 2]</w:t>
            </w:r>
          </w:p>
          <w:p>
            <w:pPr>
              <w:spacing w:before="30"/>
            </w:pPr>
            <w:hyperlink w:history="1" r:id="rIdhflcrqkgux0rdt47anedl">
              <w:r>
                <w:rPr>
                  <w:rFonts w:ascii="Arial" w:cs="Arial" w:eastAsia="Arial" w:hAnsi="Arial"/>
                  <w:color w:val="0F6B8A"/>
                  <w:sz w:val="18"/>
                  <w:szCs w:val="18"/>
                  <w:u w:val="single"/>
                </w:rPr>
                <w:t xml:space="preserve">hackerrank.com/domains/sql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B5460F"/>
                <w:sz w:val="20"/>
                <w:szCs w:val="20"/>
              </w:rPr>
              <w:t xml:space="preserve">GH</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GitHub — Your SQL Portfolio</w:t>
            </w:r>
          </w:p>
          <w:p>
            <w:pPr>
              <w:spacing w:after="60" w:before="40"/>
            </w:pPr>
            <w:r>
              <w:rPr>
                <w:rFonts w:ascii="Arial" w:cs="Arial" w:eastAsia="Arial" w:hAnsi="Arial"/>
                <w:color w:val="444444"/>
                <w:sz w:val="19"/>
                <w:szCs w:val="19"/>
              </w:rPr>
              <w:t xml:space="preserve">Create a dedicated SQL repository for each project from Week 1. Include the schema, sample data, key queries, and a README explaining the business question. GitHub is what employers look at — make every project shine.</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712B13"/>
                <w:sz w:val="17"/>
                <w:szCs w:val="17"/>
              </w:rPr>
              <w:t xml:space="preserve">  [Portfolio]</w:t>
            </w:r>
            <w:r>
              <w:rPr>
                <w:rFonts w:ascii="Arial" w:cs="Arial" w:eastAsia="Arial" w:hAnsi="Arial"/>
                <w:b/>
                <w:bCs/>
                <w:color w:val="444441"/>
                <w:sz w:val="17"/>
                <w:szCs w:val="17"/>
              </w:rPr>
              <w:t xml:space="preserve">  [All levels]</w:t>
            </w:r>
          </w:p>
          <w:p>
            <w:pPr>
              <w:spacing w:before="30"/>
            </w:pPr>
            <w:hyperlink w:history="1" r:id="rIdfsasjwhkojhv_u_zqhfhg">
              <w:r>
                <w:rPr>
                  <w:rFonts w:ascii="Arial" w:cs="Arial" w:eastAsia="Arial" w:hAnsi="Arial"/>
                  <w:color w:val="0F6B8A"/>
                  <w:sz w:val="18"/>
                  <w:szCs w:val="18"/>
                  <w:u w:val="single"/>
                </w:rPr>
                <w:t xml:space="preserve">github.com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4444" w:val="clear"/>
            <w:tcMar>
              <w:top w:type="dxa" w:w="120"/>
              <w:left w:type="dxa" w:w="200"/>
              <w:bottom w:type="dxa" w:w="120"/>
              <w:right w:type="dxa" w:w="200"/>
            </w:tcMar>
          </w:tcPr>
          <w:p>
            <w:r>
              <w:rPr>
                <w:rFonts w:ascii="Arial" w:cs="Arial" w:eastAsia="Arial" w:hAnsi="Arial"/>
                <w:b/>
                <w:bCs/>
                <w:color w:val="FFFFFF"/>
                <w:sz w:val="24"/>
                <w:szCs w:val="24"/>
              </w:rPr>
              <w:t xml:space="preserve">Reference docs — use throughout the plan</w:t>
            </w:r>
          </w:p>
        </w:tc>
      </w:tr>
    </w:tbl>
    <w:p>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3A5E1F"/>
                <w:sz w:val="20"/>
                <w:szCs w:val="20"/>
              </w:rPr>
              <w:t xml:space="preserve">PG</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PostgreSQL Official Documentation</w:t>
            </w:r>
          </w:p>
          <w:p>
            <w:pPr>
              <w:spacing w:after="60" w:before="40"/>
            </w:pPr>
            <w:r>
              <w:rPr>
                <w:rFonts w:ascii="Arial" w:cs="Arial" w:eastAsia="Arial" w:hAnsi="Arial"/>
                <w:color w:val="444444"/>
                <w:sz w:val="19"/>
                <w:szCs w:val="19"/>
              </w:rPr>
              <w:t xml:space="preserve">The authoritative reference for everything PostgreSQL — functions, data types, window functions, stored procedures, EXPLAIN, indexes, partitioning. Bookmark the 'Functions and Operators' and 'Performance Tips' chapters. Essential from Week 3 onwards.</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185FA5"/>
                <w:sz w:val="17"/>
                <w:szCs w:val="17"/>
              </w:rPr>
              <w:t xml:space="preserve">  [Reference]</w:t>
            </w:r>
            <w:r>
              <w:rPr>
                <w:rFonts w:ascii="Arial" w:cs="Arial" w:eastAsia="Arial" w:hAnsi="Arial"/>
                <w:b/>
                <w:bCs/>
                <w:color w:val="444441"/>
                <w:sz w:val="17"/>
                <w:szCs w:val="17"/>
              </w:rPr>
              <w:t xml:space="preserve">  [All levels]</w:t>
            </w:r>
          </w:p>
          <w:p>
            <w:pPr>
              <w:spacing w:before="30"/>
            </w:pPr>
            <w:hyperlink w:history="1" r:id="rIduivvuwbztv3zhd8_mf9ls">
              <w:r>
                <w:rPr>
                  <w:rFonts w:ascii="Arial" w:cs="Arial" w:eastAsia="Arial" w:hAnsi="Arial"/>
                  <w:color w:val="0F6B8A"/>
                  <w:sz w:val="18"/>
                  <w:szCs w:val="18"/>
                  <w:u w:val="single"/>
                </w:rPr>
                <w:t xml:space="preserve">postgresql.org/docs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0F6B8A"/>
                <w:sz w:val="20"/>
                <w:szCs w:val="20"/>
              </w:rPr>
              <w:t xml:space="preserve">BQ</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BigQuery Free Sandbox (Google Cloud)</w:t>
            </w:r>
          </w:p>
          <w:p>
            <w:pPr>
              <w:spacing w:after="60" w:before="40"/>
            </w:pPr>
            <w:r>
              <w:rPr>
                <w:rFonts w:ascii="Arial" w:cs="Arial" w:eastAsia="Arial" w:hAnsi="Arial"/>
                <w:color w:val="444444"/>
                <w:sz w:val="19"/>
                <w:szCs w:val="19"/>
              </w:rPr>
              <w:t xml:space="preserve">Run analytical SQL on massive public datasets for free (1 TB/month free queries). Essential for Level 3 cloud SQL practice in Weeks 11–13. Public datasets include NYC Taxi, GitHub, Wikipedia, and retail data — perfect for Project 6.</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B5460F"/>
                <w:sz w:val="17"/>
                <w:szCs w:val="17"/>
              </w:rPr>
              <w:t xml:space="preserve">  [Practice platform]</w:t>
            </w:r>
            <w:r>
              <w:rPr>
                <w:rFonts w:ascii="Arial" w:cs="Arial" w:eastAsia="Arial" w:hAnsi="Arial"/>
                <w:b/>
                <w:bCs/>
                <w:color w:val="3A5E1F"/>
                <w:sz w:val="17"/>
                <w:szCs w:val="17"/>
              </w:rPr>
              <w:t xml:space="preserve">  [Level 3]</w:t>
            </w:r>
          </w:p>
          <w:p>
            <w:pPr>
              <w:spacing w:before="30"/>
            </w:pPr>
            <w:hyperlink w:history="1" r:id="rIdutyq8xewsd8te9xzdcto5">
              <w:r>
                <w:rPr>
                  <w:rFonts w:ascii="Arial" w:cs="Arial" w:eastAsia="Arial" w:hAnsi="Arial"/>
                  <w:color w:val="0F6B8A"/>
                  <w:sz w:val="18"/>
                  <w:szCs w:val="18"/>
                  <w:u w:val="single"/>
                </w:rPr>
                <w:t xml:space="preserve">cloud.google.com/bigquery/sandbox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56000" w:val="clear"/>
            <w:tcMar>
              <w:top w:type="dxa" w:w="120"/>
              <w:left w:type="dxa" w:w="200"/>
              <w:bottom w:type="dxa" w:w="120"/>
              <w:right w:type="dxa" w:w="200"/>
            </w:tcMar>
          </w:tcPr>
          <w:p>
            <w:r>
              <w:rPr>
                <w:rFonts w:ascii="Arial" w:cs="Arial" w:eastAsia="Arial" w:hAnsi="Arial"/>
                <w:b/>
                <w:bCs/>
                <w:color w:val="FFFFFF"/>
                <w:sz w:val="24"/>
                <w:szCs w:val="24"/>
              </w:rPr>
              <w:t xml:space="preserve">Paid options — structured certifications &amp; career tracks</w:t>
            </w:r>
          </w:p>
        </w:tc>
      </w:tr>
    </w:tbl>
    <w:p>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856000"/>
                <w:sz w:val="20"/>
                <w:szCs w:val="20"/>
              </w:rPr>
              <w:t xml:space="preserve">DC</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DataCamp — Associate Data Analyst in SQL</w:t>
            </w:r>
          </w:p>
          <w:p>
            <w:pPr>
              <w:spacing w:after="60" w:before="40"/>
            </w:pPr>
            <w:r>
              <w:rPr>
                <w:rFonts w:ascii="Arial" w:cs="Arial" w:eastAsia="Arial" w:hAnsi="Arial"/>
                <w:color w:val="444444"/>
                <w:sz w:val="19"/>
                <w:szCs w:val="19"/>
              </w:rPr>
              <w:t xml:space="preserve">Structured multi-course SQL track with interactive browser-based coding. Covers everything from SELECT basics through window functions and data warehouse patterns. The best paid option for following the Level 1–3 progression with guided exercises and a certificate.</w:t>
            </w:r>
          </w:p>
          <w:p>
            <w:pPr>
              <w:spacing w:after="40" w:before="20"/>
            </w:pPr>
            <w:r>
              <w:rPr>
                <w:rFonts w:ascii="Arial" w:cs="Arial" w:eastAsia="Arial" w:hAnsi="Arial"/>
                <w:b/>
                <w:bCs/>
                <w:color w:val="B37400"/>
                <w:sz w:val="17"/>
                <w:szCs w:val="17"/>
              </w:rPr>
              <w:t xml:space="preserve">[Paid ~$25/mo]</w:t>
            </w:r>
            <w:r>
              <w:rPr>
                <w:rFonts w:ascii="Arial" w:cs="Arial" w:eastAsia="Arial" w:hAnsi="Arial"/>
                <w:b/>
                <w:bCs/>
                <w:color w:val="4A3FAF"/>
                <w:sz w:val="17"/>
                <w:szCs w:val="17"/>
              </w:rPr>
              <w:t xml:space="preserve">  [Interactive]</w:t>
            </w:r>
            <w:r>
              <w:rPr>
                <w:rFonts w:ascii="Arial" w:cs="Arial" w:eastAsia="Arial" w:hAnsi="Arial"/>
                <w:b/>
                <w:bCs/>
                <w:color w:val="444441"/>
                <w:sz w:val="17"/>
                <w:szCs w:val="17"/>
              </w:rPr>
              <w:t xml:space="preserve">  [All levels]</w:t>
            </w:r>
          </w:p>
          <w:p>
            <w:pPr>
              <w:spacing w:before="30"/>
            </w:pPr>
            <w:hyperlink w:history="1" r:id="rIded7zfcqy0iwgkhxdedjoj">
              <w:r>
                <w:rPr>
                  <w:rFonts w:ascii="Arial" w:cs="Arial" w:eastAsia="Arial" w:hAnsi="Arial"/>
                  <w:color w:val="0F6B8A"/>
                  <w:sz w:val="18"/>
                  <w:szCs w:val="18"/>
                  <w:u w:val="single"/>
                </w:rPr>
                <w:t xml:space="preserve">datacamp.com/tracks/associate-data-analyst-in-sql →</w:t>
              </w:r>
            </w:hyperlink>
          </w:p>
        </w:tc>
        <w:tc>
          <w:tcPr>
            <w:tcW w:type="dxa" w:w="1100"/>
            <w:tcBorders>
              <w:top w:val="single" w:color="DDDDDD" w:sz="1"/>
              <w:left w:val="single" w:color="DDDDDD" w:sz="1"/>
              <w:bottom w:val="single" w:color="DDDDDD" w:sz="1"/>
              <w:right w:val="single" w:color="DDDDDD" w:sz="1"/>
            </w:tcBorders>
            <w:shd w:fill="FFF8E1" w:val="clear"/>
            <w:tcMar>
              <w:top w:type="dxa" w:w="100"/>
              <w:left w:type="dxa" w:w="100"/>
              <w:bottom w:type="dxa" w:w="100"/>
              <w:right w:type="dxa" w:w="120"/>
            </w:tcMar>
            <w:vAlign w:val="center"/>
          </w:tcPr>
          <w:p>
            <w:pPr>
              <w:jc w:val="center"/>
            </w:pPr>
            <w:r>
              <w:rPr>
                <w:rFonts w:ascii="Arial" w:cs="Arial" w:eastAsia="Arial" w:hAnsi="Arial"/>
                <w:b/>
                <w:bCs/>
                <w:color w:val="B37400"/>
                <w:sz w:val="17"/>
                <w:szCs w:val="17"/>
              </w:rPr>
              <w:t xml:space="preserve">~$25/mo</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856000"/>
                <w:sz w:val="20"/>
                <w:szCs w:val="20"/>
              </w:rPr>
              <w:t xml:space="preserve">CA</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Codecademy — Learn SQL + Advanced SQL</w:t>
            </w:r>
          </w:p>
          <w:p>
            <w:pPr>
              <w:spacing w:after="60" w:before="40"/>
            </w:pPr>
            <w:r>
              <w:rPr>
                <w:rFonts w:ascii="Arial" w:cs="Arial" w:eastAsia="Arial" w:hAnsi="Arial"/>
                <w:color w:val="444444"/>
                <w:sz w:val="19"/>
                <w:szCs w:val="19"/>
              </w:rPr>
              <w:t xml:space="preserve">Two-course sequence covering SQL fundamentals through advanced topics including window functions, optimization, and database design. Includes real projects and a certificate. Good alternative to DataCamp for learners who prefer a more guided, step-by-step format.</w:t>
            </w:r>
          </w:p>
          <w:p>
            <w:pPr>
              <w:spacing w:after="40" w:before="20"/>
            </w:pPr>
            <w:r>
              <w:rPr>
                <w:rFonts w:ascii="Arial" w:cs="Arial" w:eastAsia="Arial" w:hAnsi="Arial"/>
                <w:b/>
                <w:bCs/>
                <w:color w:val="B37400"/>
                <w:sz w:val="17"/>
                <w:szCs w:val="17"/>
              </w:rPr>
              <w:t xml:space="preserve">[Paid ~$17/mo]</w:t>
            </w:r>
            <w:r>
              <w:rPr>
                <w:rFonts w:ascii="Arial" w:cs="Arial" w:eastAsia="Arial" w:hAnsi="Arial"/>
                <w:b/>
                <w:bCs/>
                <w:color w:val="4A3FAF"/>
                <w:sz w:val="17"/>
                <w:szCs w:val="17"/>
              </w:rPr>
              <w:t xml:space="preserve">  [Interactive]</w:t>
            </w:r>
            <w:r>
              <w:rPr>
                <w:rFonts w:ascii="Arial" w:cs="Arial" w:eastAsia="Arial" w:hAnsi="Arial"/>
                <w:b/>
                <w:bCs/>
                <w:color w:val="B5460F"/>
                <w:sz w:val="17"/>
                <w:szCs w:val="17"/>
              </w:rPr>
              <w:t xml:space="preserve">  [Level 1]</w:t>
            </w:r>
            <w:r>
              <w:rPr>
                <w:rFonts w:ascii="Arial" w:cs="Arial" w:eastAsia="Arial" w:hAnsi="Arial"/>
                <w:b/>
                <w:bCs/>
                <w:color w:val="0F6B8A"/>
                <w:sz w:val="17"/>
                <w:szCs w:val="17"/>
              </w:rPr>
              <w:t xml:space="preserve">  [Level 2]</w:t>
            </w:r>
          </w:p>
          <w:p>
            <w:pPr>
              <w:spacing w:before="30"/>
            </w:pPr>
            <w:hyperlink w:history="1" r:id="rIdsswvqza_zznhyx1ntcwwq">
              <w:r>
                <w:rPr>
                  <w:rFonts w:ascii="Arial" w:cs="Arial" w:eastAsia="Arial" w:hAnsi="Arial"/>
                  <w:color w:val="0F6B8A"/>
                  <w:sz w:val="18"/>
                  <w:szCs w:val="18"/>
                  <w:u w:val="single"/>
                </w:rPr>
                <w:t xml:space="preserve">codecademy.com/learn/learn-sql →</w:t>
              </w:r>
            </w:hyperlink>
          </w:p>
        </w:tc>
        <w:tc>
          <w:tcPr>
            <w:tcW w:type="dxa" w:w="1100"/>
            <w:tcBorders>
              <w:top w:val="single" w:color="DDDDDD" w:sz="1"/>
              <w:left w:val="single" w:color="DDDDDD" w:sz="1"/>
              <w:bottom w:val="single" w:color="DDDDDD" w:sz="1"/>
              <w:right w:val="single" w:color="DDDDDD" w:sz="1"/>
            </w:tcBorders>
            <w:shd w:fill="FFF8E1" w:val="clear"/>
            <w:tcMar>
              <w:top w:type="dxa" w:w="100"/>
              <w:left w:type="dxa" w:w="100"/>
              <w:bottom w:type="dxa" w:w="100"/>
              <w:right w:type="dxa" w:w="120"/>
            </w:tcMar>
            <w:vAlign w:val="center"/>
          </w:tcPr>
          <w:p>
            <w:pPr>
              <w:jc w:val="center"/>
            </w:pPr>
            <w:r>
              <w:rPr>
                <w:rFonts w:ascii="Arial" w:cs="Arial" w:eastAsia="Arial" w:hAnsi="Arial"/>
                <w:b/>
                <w:bCs/>
                <w:color w:val="B37400"/>
                <w:sz w:val="17"/>
                <w:szCs w:val="17"/>
              </w:rPr>
              <w:t xml:space="preserve">~$17/mo</w:t>
            </w:r>
          </w:p>
        </w:tc>
      </w:tr>
    </w:tbl>
    <w:p>
      <w:r>
        <w:rPr>
          <w:sz w:val="200"/>
          <w:szCs w:val="200"/>
        </w:rPr>
        <w:t xml:space="preserve"/>
      </w:r>
    </w:p>
    <w:p>
      <w:pPr>
        <w:spacing w:after="140" w:before="100"/>
      </w:pPr>
      <w:r>
        <w:rPr>
          <w:rFonts w:ascii="Arial" w:cs="Arial" w:eastAsia="Arial" w:hAnsi="Arial"/>
          <w:b/>
          <w:bCs/>
          <w:color w:val="1A1A1A"/>
          <w:sz w:val="28"/>
          <w:szCs w:val="28"/>
        </w:rPr>
        <w:t xml:space="preserve">How to use these resources — week-by-week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AECE7" w:val="clear"/>
            <w:tcMar>
              <w:top w:type="dxa" w:w="110"/>
              <w:left w:type="dxa" w:w="140"/>
              <w:bottom w:type="dxa" w:w="110"/>
              <w:right w:type="dxa" w:w="120"/>
            </w:tcMar>
          </w:tcPr>
          <w:p>
            <w:r>
              <w:rPr>
                <w:rFonts w:ascii="Arial" w:cs="Arial" w:eastAsia="Arial" w:hAnsi="Arial"/>
                <w:b/>
                <w:bCs/>
                <w:color w:val="B5460F"/>
                <w:sz w:val="20"/>
                <w:szCs w:val="20"/>
              </w:rPr>
              <w:t xml:space="preserve">Weeks 1–3</w:t>
            </w:r>
          </w:p>
        </w:tc>
        <w:tc>
          <w:tcPr>
            <w:tcW w:type="dxa" w:w="7960"/>
            <w:tcBorders>
              <w:top w:val="single" w:color="DDDDDD" w:sz="1"/>
              <w:left w:val="single" w:color="DDDDDD" w:sz="1"/>
              <w:bottom w:val="single" w:color="DDDDDD" w:sz="1"/>
              <w:right w:val="single" w:color="DDDDDD" w:sz="1"/>
            </w:tcBorders>
            <w:shd w:fill="FFFFFF" w:val="clear"/>
            <w:tcMar>
              <w:top w:type="dxa" w:w="110"/>
              <w:left w:type="dxa" w:w="140"/>
              <w:bottom w:type="dxa" w:w="110"/>
              <w:right w:type="dxa" w:w="140"/>
            </w:tcMar>
          </w:tcPr>
          <w:p>
            <w:r>
              <w:rPr>
                <w:rFonts w:ascii="Arial" w:cs="Arial" w:eastAsia="Arial" w:hAnsi="Arial"/>
                <w:color w:val="333333"/>
                <w:sz w:val="19"/>
                <w:szCs w:val="19"/>
              </w:rPr>
              <w:t xml:space="preserve">SQLBolt for daily concept practice + Mode Analytics SQL Tutorial for real-data queries. Use W3Schools as a quick syntax reference. Load the Northwind or Chinook database in DB Fiddle (free, no install).</w:t>
            </w:r>
          </w:p>
        </w:tc>
      </w:tr>
      <w:tr>
        <w:tc>
          <w:tcPr>
            <w:tcW w:type="dxa" w:w="1400"/>
            <w:tcBorders>
              <w:top w:val="single" w:color="DDDDDD" w:sz="1"/>
              <w:left w:val="single" w:color="DDDDDD" w:sz="1"/>
              <w:bottom w:val="single" w:color="DDDDDD" w:sz="1"/>
              <w:right w:val="single" w:color="DDDDDD" w:sz="1"/>
            </w:tcBorders>
            <w:shd w:fill="E0F0F6" w:val="clear"/>
            <w:tcMar>
              <w:top w:type="dxa" w:w="110"/>
              <w:left w:type="dxa" w:w="140"/>
              <w:bottom w:type="dxa" w:w="110"/>
              <w:right w:type="dxa" w:w="120"/>
            </w:tcMar>
          </w:tcPr>
          <w:p>
            <w:r>
              <w:rPr>
                <w:rFonts w:ascii="Arial" w:cs="Arial" w:eastAsia="Arial" w:hAnsi="Arial"/>
                <w:b/>
                <w:bCs/>
                <w:color w:val="0F6B8A"/>
                <w:sz w:val="20"/>
                <w:szCs w:val="20"/>
              </w:rPr>
              <w:t xml:space="preserve">Weeks 4–8</w:t>
            </w:r>
          </w:p>
        </w:tc>
        <w:tc>
          <w:tcPr>
            <w:tcW w:type="dxa" w:w="7960"/>
            <w:tcBorders>
              <w:top w:val="single" w:color="DDDDDD" w:sz="1"/>
              <w:left w:val="single" w:color="DDDDDD" w:sz="1"/>
              <w:bottom w:val="single" w:color="DDDDDD" w:sz="1"/>
              <w:right w:val="single" w:color="DDDDDD" w:sz="1"/>
            </w:tcBorders>
            <w:shd w:fill="FAFAFA" w:val="clear"/>
            <w:tcMar>
              <w:top w:type="dxa" w:w="110"/>
              <w:left w:type="dxa" w:w="140"/>
              <w:bottom w:type="dxa" w:w="110"/>
              <w:right w:type="dxa" w:w="140"/>
            </w:tcMar>
          </w:tcPr>
          <w:p>
            <w:r>
              <w:rPr>
                <w:rFonts w:ascii="Arial" w:cs="Arial" w:eastAsia="Arial" w:hAnsi="Arial"/>
                <w:color w:val="333333"/>
                <w:sz w:val="19"/>
                <w:szCs w:val="19"/>
              </w:rPr>
              <w:t xml:space="preserve">Alex the Analyst SQL playlist on YouTube + freeCodeCamp SQL full course. Start LeetCode Top SQL 50 (2 problems/day). SQLZoo for JOIN and subquery practice exercises with instant feedback.</w:t>
            </w:r>
          </w:p>
        </w:tc>
      </w:tr>
      <w:tr>
        <w:tc>
          <w:tcPr>
            <w:tcW w:type="dxa" w:w="1400"/>
            <w:tcBorders>
              <w:top w:val="single" w:color="DDDDDD" w:sz="1"/>
              <w:left w:val="single" w:color="DDDDDD" w:sz="1"/>
              <w:bottom w:val="single" w:color="DDDDDD" w:sz="1"/>
              <w:right w:val="single" w:color="DDDDDD" w:sz="1"/>
            </w:tcBorders>
            <w:shd w:fill="EAF3DE" w:val="clear"/>
            <w:tcMar>
              <w:top w:type="dxa" w:w="110"/>
              <w:left w:type="dxa" w:w="140"/>
              <w:bottom w:type="dxa" w:w="110"/>
              <w:right w:type="dxa" w:w="120"/>
            </w:tcMar>
          </w:tcPr>
          <w:p>
            <w:r>
              <w:rPr>
                <w:rFonts w:ascii="Arial" w:cs="Arial" w:eastAsia="Arial" w:hAnsi="Arial"/>
                <w:b/>
                <w:bCs/>
                <w:color w:val="3A5E1F"/>
                <w:sz w:val="20"/>
                <w:szCs w:val="20"/>
              </w:rPr>
              <w:t xml:space="preserve">Weeks 9–14</w:t>
            </w:r>
          </w:p>
        </w:tc>
        <w:tc>
          <w:tcPr>
            <w:tcW w:type="dxa" w:w="7960"/>
            <w:tcBorders>
              <w:top w:val="single" w:color="DDDDDD" w:sz="1"/>
              <w:left w:val="single" w:color="DDDDDD" w:sz="1"/>
              <w:bottom w:val="single" w:color="DDDDDD" w:sz="1"/>
              <w:right w:val="single" w:color="DDDDDD" w:sz="1"/>
            </w:tcBorders>
            <w:shd w:fill="FFFFFF" w:val="clear"/>
            <w:tcMar>
              <w:top w:type="dxa" w:w="110"/>
              <w:left w:type="dxa" w:w="140"/>
              <w:bottom w:type="dxa" w:w="110"/>
              <w:right w:type="dxa" w:w="140"/>
            </w:tcMar>
          </w:tcPr>
          <w:p>
            <w:r>
              <w:rPr>
                <w:rFonts w:ascii="Arial" w:cs="Arial" w:eastAsia="Arial" w:hAnsi="Arial"/>
                <w:color w:val="333333"/>
                <w:sz w:val="19"/>
                <w:szCs w:val="19"/>
              </w:rPr>
              <w:t xml:space="preserve">PostgreSQL official docs for stored procedures and advanced functions. BigQuery free sandbox for cloud SQL practice. Official dbt docs for analytics engineering patterns. Consider one month of DataCamp (~$25) for the Associate Data Analyst in SQL track.</w:t>
            </w:r>
          </w:p>
        </w:tc>
      </w:tr>
    </w:tbl>
    <w:p>
      <w:r>
        <w:rPr>
          <w:sz w:val="140"/>
          <w:szCs w:val="1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A5E1F" w:sz="12"/>
              <w:bottom w:val="single" w:color="DDDDDD" w:sz="1"/>
              <w:right w:val="single" w:color="DDDDDD" w:sz="1"/>
            </w:tcBorders>
            <w:shd w:fill="EAF3DE" w:val="clear"/>
            <w:tcMar>
              <w:top w:type="dxa" w:w="100"/>
              <w:left w:type="dxa" w:w="180"/>
              <w:bottom w:type="dxa" w:w="100"/>
              <w:right w:type="dxa" w:w="180"/>
            </w:tcMar>
          </w:tcPr>
          <w:p>
            <w:r>
              <w:rPr>
                <w:rFonts w:ascii="Arial" w:cs="Arial" w:eastAsia="Arial" w:hAnsi="Arial"/>
                <w:i/>
                <w:iCs/>
                <w:color w:val="2E7D32"/>
                <w:sz w:val="20"/>
                <w:szCs w:val="20"/>
              </w:rPr>
              <w:t xml:space="preserve">Free-first strategy: the entire 14-week plan can be completed using only free resources. SQLBolt, SQLZoo, Mode, freeCodeCamp, LeetCode, and the PostgreSQL docs cover every skill in the plan. Paid options add structure and a certificate, but are not required.</w:t>
            </w:r>
          </w:p>
        </w:tc>
      </w:tr>
    </w:tbl>
    <w:p>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6B8A" w:sz="12"/>
              <w:bottom w:val="single" w:color="DDDDDD" w:sz="1"/>
              <w:right w:val="single" w:color="DDDDDD" w:sz="1"/>
            </w:tcBorders>
            <w:shd w:fill="E0F0F6" w:val="clear"/>
            <w:tcMar>
              <w:top w:type="dxa" w:w="100"/>
              <w:left w:type="dxa" w:w="180"/>
              <w:bottom w:type="dxa" w:w="100"/>
              <w:right w:type="dxa" w:w="180"/>
            </w:tcMar>
          </w:tcPr>
          <w:p>
            <w:r>
              <w:rPr>
                <w:rFonts w:ascii="Arial" w:cs="Arial" w:eastAsia="Arial" w:hAnsi="Arial"/>
                <w:i/>
                <w:iCs/>
                <w:color w:val="0F6B8A"/>
                <w:sz w:val="20"/>
                <w:szCs w:val="20"/>
              </w:rPr>
              <w:t xml:space="preserve">Database choice: use PostgreSQL throughout — it is the most feature-rich free option and directly relevant to most data analyst roles. DB Fiddle lets you use PostgreSQL in the browser with zero install for the first few weeks.</w:t>
            </w:r>
          </w:p>
        </w:tc>
      </w:tr>
    </w:tbl>
    <w:p>
      <w:r>
        <w:rPr>
          <w:sz w:val="180"/>
          <w:szCs w:val="180"/>
        </w:rPr>
        <w:t xml:space="preserve"/>
      </w:r>
    </w:p>
    <w:p>
      <w:pPr>
        <w:spacing w:after="140" w:before="100"/>
      </w:pPr>
      <w:r>
        <w:rPr>
          <w:rFonts w:ascii="Arial" w:cs="Arial" w:eastAsia="Arial" w:hAnsi="Arial"/>
          <w:b/>
          <w:bCs/>
          <w:color w:val="1A1A1A"/>
          <w:sz w:val="28"/>
          <w:szCs w:val="28"/>
        </w:rPr>
        <w:t xml:space="preserve">Additional tips</w:t>
      </w:r>
    </w:p>
    <w:p>
      <w:pPr>
        <w:pStyle w:val="ListParagraph"/>
        <w:numPr>
          <w:ilvl w:val="0"/>
          <w:numId w:val="2"/>
        </w:numPr>
        <w:spacing w:after="60" w:before="60"/>
      </w:pPr>
      <w:r>
        <w:rPr>
          <w:rFonts w:ascii="Arial" w:cs="Arial" w:eastAsia="Arial" w:hAnsi="Arial"/>
          <w:color w:val="333333"/>
          <w:sz w:val="20"/>
          <w:szCs w:val="20"/>
        </w:rPr>
        <w:t xml:space="preserve">Start with SQLBolt (20 lessons) before any video — its instant feedback builds the muscle memory that videos alone cannot.</w:t>
      </w:r>
    </w:p>
    <w:p>
      <w:pPr>
        <w:pStyle w:val="ListParagraph"/>
        <w:numPr>
          <w:ilvl w:val="0"/>
          <w:numId w:val="2"/>
        </w:numPr>
        <w:spacing w:after="60" w:before="60"/>
      </w:pPr>
      <w:r>
        <w:rPr>
          <w:rFonts w:ascii="Arial" w:cs="Arial" w:eastAsia="Arial" w:hAnsi="Arial"/>
          <w:color w:val="333333"/>
          <w:sz w:val="20"/>
          <w:szCs w:val="20"/>
        </w:rPr>
        <w:t xml:space="preserve">Use LeetCode's Top SQL 50 list as a progress tracker: aim for all Easy problems done by Week 6, all Medium by Week 10.</w:t>
      </w:r>
    </w:p>
    <w:p>
      <w:pPr>
        <w:pStyle w:val="ListParagraph"/>
        <w:numPr>
          <w:ilvl w:val="0"/>
          <w:numId w:val="2"/>
        </w:numPr>
        <w:spacing w:after="60" w:before="60"/>
      </w:pPr>
      <w:r>
        <w:rPr>
          <w:rFonts w:ascii="Arial" w:cs="Arial" w:eastAsia="Arial" w:hAnsi="Arial"/>
          <w:color w:val="333333"/>
          <w:sz w:val="20"/>
          <w:szCs w:val="20"/>
        </w:rPr>
        <w:t xml:space="preserve">For every project, write the query first in plain English (e.g. 'get total revenue per product per month, only where revenue &gt; 1000') then translate to SQL. This habit makes complex queries manageable.</w:t>
      </w:r>
    </w:p>
    <w:p>
      <w:pPr>
        <w:pStyle w:val="ListParagraph"/>
        <w:numPr>
          <w:ilvl w:val="0"/>
          <w:numId w:val="2"/>
        </w:numPr>
        <w:spacing w:after="60" w:before="60"/>
      </w:pPr>
      <w:r>
        <w:rPr>
          <w:rFonts w:ascii="Arial" w:cs="Arial" w:eastAsia="Arial" w:hAnsi="Arial"/>
          <w:color w:val="333333"/>
          <w:sz w:val="20"/>
          <w:szCs w:val="20"/>
        </w:rPr>
        <w:t xml:space="preserve">Learn EXPLAIN ANALYZE in Week 10 — understanding query plans separates intermediate analysts from senior ones.</w:t>
      </w:r>
    </w:p>
    <w:p>
      <w:pPr>
        <w:pStyle w:val="ListParagraph"/>
        <w:numPr>
          <w:ilvl w:val="0"/>
          <w:numId w:val="2"/>
        </w:numPr>
        <w:spacing w:after="60" w:before="60"/>
      </w:pPr>
      <w:r>
        <w:rPr>
          <w:rFonts w:ascii="Arial" w:cs="Arial" w:eastAsia="Arial" w:hAnsi="Arial"/>
          <w:color w:val="333333"/>
          <w:sz w:val="20"/>
          <w:szCs w:val="20"/>
        </w:rPr>
        <w:t xml:space="preserve">BigQuery's public datasets give you access to billions of rows for free. Practice on real scale, not just toy tables.</w:t>
      </w:r>
    </w:p>
    <w:p>
      <w:pPr>
        <w:pStyle w:val="ListParagraph"/>
        <w:numPr>
          <w:ilvl w:val="0"/>
          <w:numId w:val="2"/>
        </w:numPr>
        <w:spacing w:after="60" w:before="60"/>
      </w:pPr>
      <w:r>
        <w:rPr>
          <w:rFonts w:ascii="Arial" w:cs="Arial" w:eastAsia="Arial" w:hAnsi="Arial"/>
          <w:color w:val="333333"/>
          <w:sz w:val="20"/>
          <w:szCs w:val="20"/>
        </w:rPr>
        <w:t xml:space="preserve">Push every project to GitHub with a README that includes the schema diagram, business question, and 3 key queries with explanations.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pPr>
    <w:r>
      <w:rPr>
        <w:rFonts w:ascii="Arial" w:cs="Arial" w:eastAsia="Arial" w:hAnsi="Arial"/>
        <w:color w:val="AAAAAA"/>
        <w:sz w:val="18"/>
        <w:szCs w:val="18"/>
      </w:rPr>
      <w:t xml:space="preserve">SQL for Data — Resources Guide  ·  Free &amp; Paid  ·  All 3 Levels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color w:val="888888"/>
        <w:sz w:val="18"/>
        <w:szCs w:val="18"/>
      </w:rPr>
      <w:t xml:space="preserve">SQL for Data — Learning Resources</w:t>
    </w:r>
    <w:r>
      <w:rPr>
        <w:rFonts w:ascii="Arial" w:cs="Arial" w:eastAsia="Arial" w:hAnsi="Arial"/>
        <w:color w:val="BBBBBB"/>
        <w:sz w:val="18"/>
        <w:szCs w:val="18"/>
      </w:rPr>
      <w:t xml:space="preserve">    ·    Mapped to the 14-Week Study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yxmgeutozmv4cvq8ts2u" Type="http://schemas.openxmlformats.org/officeDocument/2006/relationships/hyperlink" Target="https://sqlbolt.com" TargetMode="External"/><Relationship Id="rIdawh5ie7o-espth06eytbx" Type="http://schemas.openxmlformats.org/officeDocument/2006/relationships/hyperlink" Target="https://sqlzoo.net" TargetMode="External"/><Relationship Id="rIdoxzwpjfwfeo74iytavxr8" Type="http://schemas.openxmlformats.org/officeDocument/2006/relationships/hyperlink" Target="https://mode.com/sql-tutorial/" TargetMode="External"/><Relationship Id="rId1jxal3rvde2_qh04kobqy" Type="http://schemas.openxmlformats.org/officeDocument/2006/relationships/hyperlink" Target="https://www.db-fiddle.com" TargetMode="External"/><Relationship Id="rId8uexjaozyzahzmc4ktfon" Type="http://schemas.openxmlformats.org/officeDocument/2006/relationships/hyperlink" Target="https://www.youtube.com/@freecodecamp" TargetMode="External"/><Relationship Id="rId37kqqh_487nb8v8oaab91" Type="http://schemas.openxmlformats.org/officeDocument/2006/relationships/hyperlink" Target="https://www.youtube.com/@AlexTheAnalyst" TargetMode="External"/><Relationship Id="rIdbkg9oedd6a2yujvqjz3id" Type="http://schemas.openxmlformats.org/officeDocument/2006/relationships/hyperlink" Target="https://www.khanacademy.org/computing/computer-programming/sql" TargetMode="External"/><Relationship Id="rIdnyftyuojethu6xvpilezm" Type="http://schemas.openxmlformats.org/officeDocument/2006/relationships/hyperlink" Target="https://leetcode.com/studyplan/top-sql-50/" TargetMode="External"/><Relationship Id="rIdhflcrqkgux0rdt47anedl" Type="http://schemas.openxmlformats.org/officeDocument/2006/relationships/hyperlink" Target="https://www.hackerrank.com/domains/sql" TargetMode="External"/><Relationship Id="rIdfsasjwhkojhv_u_zqhfhg" Type="http://schemas.openxmlformats.org/officeDocument/2006/relationships/hyperlink" Target="https://github.com" TargetMode="External"/><Relationship Id="rIduivvuwbztv3zhd8_mf9ls" Type="http://schemas.openxmlformats.org/officeDocument/2006/relationships/hyperlink" Target="https://www.postgresql.org/docs/current/" TargetMode="External"/><Relationship Id="rIdutyq8xewsd8te9xzdcto5" Type="http://schemas.openxmlformats.org/officeDocument/2006/relationships/hyperlink" Target="https://cloud.google.com/bigquery/docs/sandbox" TargetMode="External"/><Relationship Id="rIded7zfcqy0iwgkhxdedjoj" Type="http://schemas.openxmlformats.org/officeDocument/2006/relationships/hyperlink" Target="https://www.datacamp.com/tracks/associate-data-analyst-in-sql" TargetMode="External"/><Relationship Id="rIdsswvqza_zznhyx1ntcwwq" Type="http://schemas.openxmlformats.org/officeDocument/2006/relationships/hyperlink" Target="https://www.codecademy.com/learn/learn-sql"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2026-04-04T11:56:43.191Z</dcterms:created>
  <dcterms:modified xsi:type="dcterms:W3CDTF">2026-04-04T11:56:43.192Z</dcterms:modified>
</cp:coreProperties>
</file>

<file path=docProps/custom.xml><?xml version="1.0" encoding="utf-8"?>
<Properties xmlns="http://schemas.openxmlformats.org/officeDocument/2006/custom-properties" xmlns:vt="http://schemas.openxmlformats.org/officeDocument/2006/docPropsVTypes"/>
</file>