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MySQL Connection Management, Deep Dive</w:t>
      </w:r>
    </w:p>
    <w:p>
      <w:pPr>
        <w:spacing w:after="300"/>
      </w:pPr>
      <w:r>
        <w:rPr>
          <w:i/>
          <w:iCs/>
          <w:color w:val="5F5E5A"/>
        </w:rPr>
        <w:t xml:space="preserve">Sourced from High Performance MySQL (4th ed.) and the MySQL 8.4 Reference Manual</w:t>
      </w:r>
    </w:p>
    <w:p>
      <w:pPr>
        <w:pBdr>
          <w:bottom w:val="single" w:color="B4B2A9" w:sz="6" w:space="1"/>
        </w:pBdr>
        <w:spacing w:after="200"/>
      </w:pPr>
    </w:p>
    <w:p>
      <w:pPr>
        <w:pStyle w:val="Heading1"/>
        <w:spacing w:after="150" w:before="360"/>
      </w:pPr>
      <w:r>
        <w:t xml:space="preserve">1. Connection Management</w:t>
      </w:r>
    </w:p>
    <w:p>
      <w:pPr>
        <w:spacing w:after="160"/>
      </w:pPr>
      <w:r>
        <w:t xml:space="preserve">The Reference Manual dedicates Section 7.1.12 to this exact topic, describing the connection interfaces, thread handling, and volume limits the server uses to manage clients.</w:t>
      </w:r>
    </w:p>
    <w:p>
      <w:pPr>
        <w:pStyle w:val="Heading2"/>
        <w:spacing w:after="120" w:before="240"/>
      </w:pPr>
      <w:r>
        <w:t xml:space="preserve">How a connection becomes a thread</w:t>
      </w:r>
    </w:p>
    <w:p>
      <w:pPr>
        <w:pStyle w:val="ListParagraph"/>
        <w:numPr>
          <w:ilvl w:val="0"/>
          <w:numId w:val="2"/>
        </w:numPr>
        <w:spacing w:after="100"/>
      </w:pPr>
      <w:r>
        <w:rPr>
          <w:b/>
          <w:bCs/>
        </w:rPr>
        <w:t xml:space="preserve">Network interfaces:</w:t>
      </w:r>
      <w:r>
        <w:t xml:space="preserve"> The server listens on multiple interfaces at once — TCP/IP, Unix socket files (on Unix), shared memory and named pipes (on Windows) — and a manager thread handles requests on each.</w:t>
      </w:r>
    </w:p>
    <w:p>
      <w:pPr>
        <w:pStyle w:val="ListParagraph"/>
        <w:numPr>
          <w:ilvl w:val="0"/>
          <w:numId w:val="2"/>
        </w:numPr>
        <w:spacing w:after="100"/>
      </w:pPr>
      <w:r>
        <w:rPr>
          <w:b/>
          <w:bCs/>
        </w:rPr>
        <w:t xml:space="preserve">Manager threads:</w:t>
      </w:r>
      <w:r>
        <w:t xml:space="preserve"> Connection manager threads associate each incoming client connection with a dedicated thread that handles authentication and request processing for that connection.</w:t>
      </w:r>
    </w:p>
    <w:p>
      <w:pPr>
        <w:pBdr>
          <w:left w:val="single" w:color="B4B2A9" w:sz="18" w:space="8"/>
        </w:pBdr>
        <w:spacing w:after="60" w:before="100"/>
        <w:ind w:left="300" w:right="300"/>
      </w:pPr>
      <w:r>
        <w:rPr>
          <w:i/>
          <w:iCs/>
          <w:color w:val="444441"/>
        </w:rPr>
        <w:t xml:space="preserve">Manager threads create a new thread when necessary but try to avoid doing so by consulting the thread cache first to see whether it contains a thread that can be used for the connection. When a connection ends, its thread is returned to the thread cache if the cache is not full.</w:t>
      </w:r>
    </w:p>
    <w:p>
      <w:pPr>
        <w:spacing w:after="200"/>
        <w:ind w:left="300"/>
      </w:pPr>
      <w:r>
        <w:rPr>
          <w:i/>
          <w:iCs/>
          <w:color w:val="5F5E5A"/>
          <w:sz w:val="20"/>
          <w:szCs w:val="20"/>
        </w:rPr>
        <w:t xml:space="preserve">— MySQL 8.4 Reference Manual, §7.1.12.1</w:t>
      </w:r>
    </w:p>
    <w:p>
      <w:pPr>
        <w:pStyle w:val="Heading2"/>
        <w:spacing w:after="120" w:before="240"/>
      </w:pPr>
      <w:r>
        <w:t xml:space="preserve">Authentication and privilege checks</w:t>
      </w:r>
    </w:p>
    <w:p>
      <w:pPr>
        <w:spacing w:after="160"/>
      </w:pPr>
      <w:r>
        <w:t xml:space="preserve">High Performance MySQL frames this at the architecture level: authentication happens once, based on username, originating host, and password (or an X.509 certificate over TLS). After that, every single query is checked separately for privileges — the server verifies whether the client is allowed to run that specific statement against that specific object, every time.</w:t>
      </w:r>
    </w:p>
    <w:p>
      <w:pPr>
        <w:pStyle w:val="Heading2"/>
        <w:spacing w:after="120" w:before="240"/>
      </w:pPr>
      <w:r>
        <w:t xml:space="preserve">The cost of one-thread-per-connection</w:t>
      </w:r>
    </w:p>
    <w:p>
      <w:pPr>
        <w:spacing w:after="160"/>
      </w:pPr>
      <w:r>
        <w:t xml:space="preserve">The Reference Manual is explicit about the downside of this default model:</w:t>
      </w:r>
    </w:p>
    <w:p>
      <w:pPr>
        <w:pBdr>
          <w:left w:val="single" w:color="B4B2A9" w:sz="18" w:space="8"/>
        </w:pBdr>
        <w:spacing w:after="60" w:before="100"/>
        <w:ind w:left="300" w:right="300"/>
      </w:pPr>
      <w:r>
        <w:rPr>
          <w:i/>
          <w:iCs/>
          <w:color w:val="444441"/>
        </w:rPr>
        <w:t xml:space="preserve">In this connection thread model, there are as many threads as there are clients currently connected, which has some disadvantages when server workload must scale to handle large numbers of connections. For example, thread creation and disposal becomes expensive. Also, each thread requires server and kernel resources, such as stack space.</w:t>
      </w:r>
    </w:p>
    <w:p>
      <w:pPr>
        <w:spacing w:after="200"/>
        <w:ind w:left="300"/>
      </w:pPr>
      <w:r>
        <w:rPr>
          <w:i/>
          <w:iCs/>
          <w:color w:val="5F5E5A"/>
          <w:sz w:val="20"/>
          <w:szCs w:val="20"/>
        </w:rPr>
        <w:t xml:space="preserve">— MySQL 8.4 Reference Manual, §7.1.12.1</w:t>
      </w:r>
    </w:p>
    <w:p>
      <w:pPr>
        <w:pBdr>
          <w:left w:val="single" w:color="378ADD" w:sz="18" w:space="8"/>
        </w:pBdr>
        <w:spacing w:after="200" w:before="80"/>
        <w:ind w:left="200"/>
      </w:pPr>
      <w:r>
        <w:rPr>
          <w:b/>
          <w:bCs/>
          <w:color w:val="0C447C"/>
        </w:rPr>
        <w:t xml:space="preserve">DBA note: </w:t>
      </w:r>
      <w:r>
        <w:t xml:space="preserve">This is exactly why the thread cache (Section 3 below) and MySQL Enterprise's separate thread pool plugin exist — both aim to reduce the cost of this per-connection thread model at high connection counts.</w:t>
      </w:r>
    </w:p>
    <w:p>
      <w:pPr>
        <w:pStyle w:val="Heading2"/>
        <w:spacing w:after="120" w:before="240"/>
      </w:pPr>
      <w:r>
        <w:t xml:space="preserve">Volume limits</w:t>
      </w:r>
    </w:p>
    <w:p>
      <w:pPr>
        <w:pStyle w:val="ListParagraph"/>
        <w:numPr>
          <w:ilvl w:val="0"/>
          <w:numId w:val="2"/>
        </w:numPr>
        <w:spacing w:after="100"/>
      </w:pPr>
      <w:r>
        <w:rPr>
          <w:b/>
          <w:bCs/>
        </w:rPr>
        <w:t xml:space="preserve">max_connections —</w:t>
      </w:r>
      <w:r>
        <w:t xml:space="preserve"> Controls the maximum number of simultaneous client connections. mysqld actually permits max_connections + 1 — the extra slot is reserved for accounts with the CONNECTION_ADMIN privilege, so an administrator can always get in to run SHOW PROCESSLIST and diagnose a maxed-out server.</w:t>
      </w:r>
    </w:p>
    <w:p>
      <w:pPr>
        <w:pStyle w:val="ListParagraph"/>
        <w:numPr>
          <w:ilvl w:val="0"/>
          <w:numId w:val="2"/>
        </w:numPr>
        <w:spacing w:after="100"/>
      </w:pPr>
      <w:r>
        <w:rPr>
          <w:b/>
          <w:bCs/>
        </w:rPr>
        <w:t xml:space="preserve">Connection_errors_max_connections —</w:t>
      </w:r>
      <w:r>
        <w:t xml:space="preserve"> Incremented whenever the server refuses a connection because max_connections was reached.</w:t>
      </w:r>
    </w:p>
    <w:p>
      <w:pPr>
        <w:spacing w:after="160"/>
      </w:pPr>
      <w:r>
        <w:t xml:space="preserve">Practical capacity depends on the thread library quality, available RAM, per-connection memory use, workload per connection, target response time, and available file descriptors. The manual notes Linux or Solaris can routinely support 500–1,000 simultaneous connections, and up to 10,000 with ample RAM and light workloads per connection.</w:t>
      </w:r>
    </w:p>
    <w:p>
      <w:pPr>
        <w:pBdr>
          <w:left w:val="single" w:color="378ADD" w:sz="18" w:space="8"/>
        </w:pBdr>
        <w:spacing w:after="200" w:before="80"/>
        <w:ind w:left="200"/>
      </w:pPr>
      <w:r>
        <w:rPr>
          <w:b/>
          <w:bCs/>
          <w:color w:val="0C447C"/>
        </w:rPr>
        <w:t xml:space="preserve">From the field (High Performance MySQL): </w:t>
      </w:r>
      <w:r>
        <w:t xml:space="preserve">Connection growth is a common scaling axis — as an application layer adds instances, each opens more database connections. Watching threads_connected alongside threads_running distinguishes two different risks: many idle unused connections (connections high, running low) versus real overload (both high and climbing). The book also names “connection storms” — where rising query latency causes the application layer to open even more connections, worsening the very load problem that caused the latency in the first place.</w:t>
      </w:r>
    </w:p>
    <w:p>
      <w:pPr>
        <w:pStyle w:val="Heading1"/>
        <w:spacing w:after="150" w:before="360"/>
      </w:pPr>
      <w:r>
        <w:t xml:space="preserve">2. Client/Server Protocol</w:t>
      </w:r>
    </w:p>
    <w:p>
      <w:pPr>
        <w:spacing w:after="160"/>
      </w:pPr>
      <w:r>
        <w:t xml:space="preserve">High Performance MySQL covers this under query execution: once a connection thread exists, this protocol governs every exchange of a query and its results between client and server.</w:t>
      </w:r>
    </w:p>
    <w:p>
      <w:pPr>
        <w:pBdr>
          <w:left w:val="single" w:color="B4B2A9" w:sz="18" w:space="8"/>
        </w:pBdr>
        <w:spacing w:after="60" w:before="100"/>
        <w:ind w:left="300" w:right="300"/>
      </w:pPr>
      <w:r>
        <w:rPr>
          <w:i/>
          <w:iCs/>
          <w:color w:val="444441"/>
        </w:rPr>
        <w:t xml:space="preserve">The protocol is half-duplex, meaning that at any given time the MySQL server can be either sending or receiving messages but not both. It also means there is no way to cut a message short.</w:t>
      </w:r>
    </w:p>
    <w:p>
      <w:pPr>
        <w:spacing w:after="200"/>
        <w:ind w:left="300"/>
      </w:pPr>
      <w:r>
        <w:rPr>
          <w:i/>
          <w:iCs/>
          <w:color w:val="5F5E5A"/>
          <w:sz w:val="20"/>
          <w:szCs w:val="20"/>
        </w:rPr>
        <w:t xml:space="preserve">— High Performance MySQL, Ch. 8</w:t>
      </w:r>
    </w:p>
    <w:p>
      <w:pPr>
        <w:pStyle w:val="Heading2"/>
        <w:spacing w:after="120" w:before="240"/>
      </w:pPr>
      <w:r>
        <w:t xml:space="preserve">What half-duplex means in practice</w:t>
      </w:r>
    </w:p>
    <w:p>
      <w:pPr>
        <w:pStyle w:val="ListParagraph"/>
        <w:numPr>
          <w:ilvl w:val="0"/>
          <w:numId w:val="2"/>
        </w:numPr>
        <w:spacing w:after="100"/>
      </w:pPr>
      <w:r>
        <w:rPr>
          <w:b/>
          <w:bCs/>
        </w:rPr>
        <w:t xml:space="preserve">Sending a query:</w:t>
      </w:r>
      <w:r>
        <w:t xml:space="preserve"> The client sends the entire query as a single packet. Once sent, the client cannot do anything but wait — it no longer “has the ball.” This is why max_allowed_packet matters: an oversized query is rejected outright rather than streamed.</w:t>
      </w:r>
    </w:p>
    <w:p>
      <w:pPr>
        <w:pStyle w:val="ListParagraph"/>
        <w:numPr>
          <w:ilvl w:val="0"/>
          <w:numId w:val="2"/>
        </w:numPr>
        <w:spacing w:after="100"/>
      </w:pPr>
      <w:r>
        <w:rPr>
          <w:b/>
          <w:bCs/>
        </w:rPr>
        <w:t xml:space="preserve">Receiving results:</w:t>
      </w:r>
      <w:r>
        <w:t xml:space="preserve"> The server's response is usually many packets. The client must receive the complete result set — it cannot ask the server to stop partway through and send only the first few rows. The book describes this as the client “drinking from the fire hose”: the server pushes rows as it generates them, and the client can only receive what's pushed.</w:t>
      </w:r>
    </w:p>
    <w:p>
      <w:pPr>
        <w:pBdr>
          <w:left w:val="single" w:color="378ADD" w:sz="18" w:space="8"/>
        </w:pBdr>
        <w:spacing w:after="200" w:before="80"/>
        <w:ind w:left="200"/>
      </w:pPr>
      <w:r>
        <w:rPr>
          <w:b/>
          <w:bCs/>
          <w:color w:val="0C447C"/>
        </w:rPr>
        <w:t xml:space="preserve">Practical implication: </w:t>
      </w:r>
      <w:r>
        <w:t xml:space="preserve">Because the client can't tell the server to stop sending rows, appropriate LIMIT clauses matter — without one, the client either waits out the full result set and discards unwanted rows, or disconnects ungracefully.</w:t>
      </w:r>
    </w:p>
    <w:p>
      <w:pPr>
        <w:pStyle w:val="Heading2"/>
        <w:spacing w:after="120" w:before="240"/>
      </w:pPr>
      <w:r>
        <w:t xml:space="preserve">Buffered vs. unbuffered results</w:t>
      </w:r>
    </w:p>
    <w:p>
      <w:pPr>
        <w:spacing w:after="160"/>
      </w:pPr>
      <w:r>
        <w:t xml:space="preserve">Most client libraries default to fetching the whole result set and buffering it in memory before the application code ever sees it. This matters because of a locking consequence:</w:t>
      </w:r>
    </w:p>
    <w:p>
      <w:pPr>
        <w:pBdr>
          <w:left w:val="single" w:color="B4B2A9" w:sz="18" w:space="8"/>
        </w:pBdr>
        <w:spacing w:after="60" w:before="100"/>
        <w:ind w:left="300" w:right="300"/>
      </w:pPr>
      <w:r>
        <w:rPr>
          <w:i/>
          <w:iCs/>
          <w:color w:val="444441"/>
        </w:rPr>
        <w:t xml:space="preserve">Until all the rows have been fetched, the MySQL server will not release the locks and other resources required by the query. The query will be in the “Sending data” state.</w:t>
      </w:r>
    </w:p>
    <w:p>
      <w:pPr>
        <w:spacing w:after="200"/>
        <w:ind w:left="300"/>
      </w:pPr>
      <w:r>
        <w:rPr>
          <w:i/>
          <w:iCs/>
          <w:color w:val="5F5E5A"/>
          <w:sz w:val="20"/>
          <w:szCs w:val="20"/>
        </w:rPr>
        <w:t xml:space="preserve">— High Performance MySQL, Ch. 8</w:t>
      </w:r>
    </w:p>
    <w:p>
      <w:pPr>
        <w:pStyle w:val="ListParagraph"/>
        <w:numPr>
          <w:ilvl w:val="0"/>
          <w:numId w:val="2"/>
        </w:numPr>
        <w:spacing w:after="100"/>
      </w:pPr>
      <w:r>
        <w:rPr>
          <w:b/>
          <w:bCs/>
        </w:rPr>
        <w:t xml:space="preserve">Two modes —</w:t>
      </w:r>
      <w:r>
        <w:t xml:space="preserve"> Buffering: fetch everything into the library's memory up front (default in most drivers). Frees server-side resources fastest, but risky for huge result sets — high memory use, slow start on processing.</w:t>
      </w:r>
    </w:p>
    <w:p>
      <w:pPr>
        <w:pStyle w:val="ListParagraph"/>
        <w:numPr>
          <w:ilvl w:val="0"/>
          <w:numId w:val="2"/>
        </w:numPr>
        <w:spacing w:after="100"/>
      </w:pPr>
      <w:r>
        <w:t xml:space="preserve">Unbuffered: read rows as the application asks for them. Lower client memory and faster time-to-first-row, but the server keeps locks and resources open for as long as the application takes to consume the result.</w:t>
      </w:r>
    </w:p>
    <w:p>
      <w:pPr>
        <w:pBdr>
          <w:top w:val="single" w:color="D3D1C7" w:sz="4" w:space="6"/>
          <w:bottom w:val="single" w:color="D3D1C7" w:sz="4" w:space="6"/>
          <w:left w:val="single" w:color="D3D1C7" w:sz="4" w:space="6"/>
          <w:right w:val="single" w:color="D3D1C7" w:sz="4" w:space="6"/>
        </w:pBdr>
        <w:shd w:fill="F1EFE8" w:val="clear"/>
        <w:spacing w:after="200" w:before="120"/>
        <w:ind w:left="200" w:right="200"/>
      </w:pPr>
      <w:r>
        <w:rPr>
          <w:rFonts w:ascii="Consolas" w:cs="Consolas" w:eastAsia="Consolas" w:hAnsi="Consolas"/>
          <w:sz w:val="20"/>
          <w:szCs w:val="20"/>
        </w:rPr>
        <w:t xml:space="preserve">-- Buffered (default) — PHP example from the book</w:t>
      </w:r>
      <w:r>
        <w:br/>
      </w:r>
      <w:r>
        <w:rPr>
          <w:rFonts w:ascii="Consolas" w:cs="Consolas" w:eastAsia="Consolas" w:hAnsi="Consolas"/>
          <w:sz w:val="20"/>
          <w:szCs w:val="20"/>
        </w:rPr>
        <w:t xml:space="preserve">$result = mysql_query('SELECT * FROM HUGE_TABLE', $link);</w:t>
      </w:r>
      <w:r>
        <w:br/>
      </w:r>
      <w:r>
        <w:rPr>
          <w:rFonts w:ascii="Consolas" w:cs="Consolas" w:eastAsia="Consolas" w:hAnsi="Consolas"/>
          <w:sz w:val="20"/>
          <w:szCs w:val="20"/>
        </w:rPr>
        <w:t xml:space="preserve"/>
      </w:r>
      <w:r>
        <w:br/>
      </w:r>
      <w:r>
        <w:rPr>
          <w:rFonts w:ascii="Consolas" w:cs="Consolas" w:eastAsia="Consolas" w:hAnsi="Consolas"/>
          <w:sz w:val="20"/>
          <w:szCs w:val="20"/>
        </w:rPr>
        <w:t xml:space="preserve">-- Unbuffered — reads rows on demand instead of pre-loading them</w:t>
      </w:r>
      <w:r>
        <w:br/>
      </w:r>
      <w:r>
        <w:rPr>
          <w:rFonts w:ascii="Consolas" w:cs="Consolas" w:eastAsia="Consolas" w:hAnsi="Consolas"/>
          <w:sz w:val="20"/>
          <w:szCs w:val="20"/>
        </w:rPr>
        <w:t xml:space="preserve">$result = mysql_unbuffered_query('SELECT * FROM HUGE_TABLE', $link);</w:t>
      </w:r>
    </w:p>
    <w:p>
      <w:pPr>
        <w:pStyle w:val="Heading2"/>
        <w:spacing w:after="120" w:before="240"/>
      </w:pPr>
      <w:r>
        <w:t xml:space="preserve">Query states you'll see in SHOW PROCESSLIST</w:t>
      </w:r>
    </w:p>
    <w:p>
      <w:pPr>
        <w:spacing w:after="160"/>
      </w:pPr>
      <w:r>
        <w:t xml:space="preserve">Because a query passes through this protocol and execution pipeline, its thread carries a state describing where it is right now. A few the book highlights: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E6F1FB" w:val="clear"/>
            <w:tcMar>
              <w:top w:type="dxa" w:w="100"/>
              <w:left w:type="dxa" w:w="120"/>
              <w:bottom w:type="dxa" w:w="100"/>
              <w:right w:type="dxa" w:w="120"/>
            </w:tcMar>
            <w:vAlign w:val="center"/>
          </w:tcPr>
          <w:p>
            <w:r>
              <w:rPr>
                <w:b/>
                <w:bCs/>
                <w:color w:val="0C447C"/>
                <w:sz w:val="20"/>
                <w:szCs w:val="20"/>
              </w:rPr>
              <w:t xml:space="preserve">State</w:t>
            </w:r>
          </w:p>
        </w:tc>
        <w:tc>
          <w:tcPr>
            <w:tcW w:type="dxa" w:w="7056"/>
            <w:shd w:fill="E6F1FB" w:val="clear"/>
            <w:tcMar>
              <w:top w:type="dxa" w:w="100"/>
              <w:left w:type="dxa" w:w="120"/>
              <w:bottom w:type="dxa" w:w="100"/>
              <w:right w:type="dxa" w:w="120"/>
            </w:tcMar>
            <w:vAlign w:val="center"/>
          </w:tcPr>
          <w:p>
            <w:r>
              <w:rPr>
                <w:b/>
                <w:bCs/>
                <w:color w:val="0C447C"/>
                <w:sz w:val="20"/>
                <w:szCs w:val="20"/>
              </w:rPr>
              <w:t xml:space="preserve">Meaning</w:t>
            </w:r>
          </w:p>
        </w:tc>
      </w:tr>
      <w:tr>
        <w:tc>
          <w:tcPr>
            <w:tcW w:type="dxa" w:w="3024"/>
            <w:tcMar>
              <w:top w:type="dxa" w:w="100"/>
              <w:left w:type="dxa" w:w="120"/>
              <w:bottom w:type="dxa" w:w="100"/>
              <w:right w:type="dxa" w:w="120"/>
            </w:tcMar>
            <w:vAlign w:val="center"/>
          </w:tcPr>
          <w:p>
            <w:r>
              <w:rPr>
                <w:sz w:val="20"/>
                <w:szCs w:val="20"/>
              </w:rPr>
              <w:t xml:space="preserve">Sleep</w:t>
            </w:r>
          </w:p>
        </w:tc>
        <w:tc>
          <w:tcPr>
            <w:tcW w:type="dxa" w:w="7056"/>
            <w:tcMar>
              <w:top w:type="dxa" w:w="100"/>
              <w:left w:type="dxa" w:w="120"/>
              <w:bottom w:type="dxa" w:w="100"/>
              <w:right w:type="dxa" w:w="120"/>
            </w:tcMar>
            <w:vAlign w:val="center"/>
          </w:tcPr>
          <w:p>
            <w:r>
              <w:rPr>
                <w:sz w:val="20"/>
                <w:szCs w:val="20"/>
              </w:rPr>
              <w:t xml:space="preserve">The thread is waiting for a new query from the client.</w:t>
            </w:r>
          </w:p>
        </w:tc>
      </w:tr>
      <w:tr>
        <w:tc>
          <w:tcPr>
            <w:tcW w:type="dxa" w:w="3024"/>
            <w:tcMar>
              <w:top w:type="dxa" w:w="100"/>
              <w:left w:type="dxa" w:w="120"/>
              <w:bottom w:type="dxa" w:w="100"/>
              <w:right w:type="dxa" w:w="120"/>
            </w:tcMar>
            <w:vAlign w:val="center"/>
          </w:tcPr>
          <w:p>
            <w:r>
              <w:rPr>
                <w:sz w:val="20"/>
                <w:szCs w:val="20"/>
              </w:rPr>
              <w:t xml:space="preserve">Query</w:t>
            </w:r>
          </w:p>
        </w:tc>
        <w:tc>
          <w:tcPr>
            <w:tcW w:type="dxa" w:w="7056"/>
            <w:tcMar>
              <w:top w:type="dxa" w:w="100"/>
              <w:left w:type="dxa" w:w="120"/>
              <w:bottom w:type="dxa" w:w="100"/>
              <w:right w:type="dxa" w:w="120"/>
            </w:tcMar>
            <w:vAlign w:val="center"/>
          </w:tcPr>
          <w:p>
            <w:r>
              <w:rPr>
                <w:sz w:val="20"/>
                <w:szCs w:val="20"/>
              </w:rPr>
              <w:t xml:space="preserve">The thread is executing the query or sending the result back.</w:t>
            </w:r>
          </w:p>
        </w:tc>
      </w:tr>
      <w:tr>
        <w:tc>
          <w:tcPr>
            <w:tcW w:type="dxa" w:w="3024"/>
            <w:tcMar>
              <w:top w:type="dxa" w:w="100"/>
              <w:left w:type="dxa" w:w="120"/>
              <w:bottom w:type="dxa" w:w="100"/>
              <w:right w:type="dxa" w:w="120"/>
            </w:tcMar>
            <w:vAlign w:val="center"/>
          </w:tcPr>
          <w:p>
            <w:r>
              <w:rPr>
                <w:sz w:val="20"/>
                <w:szCs w:val="20"/>
              </w:rPr>
              <w:t xml:space="preserve">Locked</w:t>
            </w:r>
          </w:p>
        </w:tc>
        <w:tc>
          <w:tcPr>
            <w:tcW w:type="dxa" w:w="7056"/>
            <w:tcMar>
              <w:top w:type="dxa" w:w="100"/>
              <w:left w:type="dxa" w:w="120"/>
              <w:bottom w:type="dxa" w:w="100"/>
              <w:right w:type="dxa" w:w="120"/>
            </w:tcMar>
            <w:vAlign w:val="center"/>
          </w:tcPr>
          <w:p>
            <w:r>
              <w:rPr>
                <w:sz w:val="20"/>
                <w:szCs w:val="20"/>
              </w:rPr>
              <w:t xml:space="preserve">Waiting for a server-level table lock. Storage-engine locks (e.g. InnoDB row locks) don't cause this state.</w:t>
            </w:r>
          </w:p>
        </w:tc>
      </w:tr>
      <w:tr>
        <w:tc>
          <w:tcPr>
            <w:tcW w:type="dxa" w:w="3024"/>
            <w:tcMar>
              <w:top w:type="dxa" w:w="100"/>
              <w:left w:type="dxa" w:w="120"/>
              <w:bottom w:type="dxa" w:w="100"/>
              <w:right w:type="dxa" w:w="120"/>
            </w:tcMar>
            <w:vAlign w:val="center"/>
          </w:tcPr>
          <w:p>
            <w:r>
              <w:rPr>
                <w:sz w:val="20"/>
                <w:szCs w:val="20"/>
              </w:rPr>
              <w:t xml:space="preserve">Analyzing and statistics</w:t>
            </w:r>
          </w:p>
        </w:tc>
        <w:tc>
          <w:tcPr>
            <w:tcW w:type="dxa" w:w="7056"/>
            <w:tcMar>
              <w:top w:type="dxa" w:w="100"/>
              <w:left w:type="dxa" w:w="120"/>
              <w:bottom w:type="dxa" w:w="100"/>
              <w:right w:type="dxa" w:w="120"/>
            </w:tcMar>
            <w:vAlign w:val="center"/>
          </w:tcPr>
          <w:p>
            <w:r>
              <w:rPr>
                <w:sz w:val="20"/>
                <w:szCs w:val="20"/>
              </w:rPr>
              <w:t xml:space="preserve">Checking storage engine statistics and optimizing the query.</w:t>
            </w:r>
          </w:p>
        </w:tc>
      </w:tr>
      <w:tr>
        <w:tc>
          <w:tcPr>
            <w:tcW w:type="dxa" w:w="3024"/>
            <w:tcMar>
              <w:top w:type="dxa" w:w="100"/>
              <w:left w:type="dxa" w:w="120"/>
              <w:bottom w:type="dxa" w:w="100"/>
              <w:right w:type="dxa" w:w="120"/>
            </w:tcMar>
            <w:vAlign w:val="center"/>
          </w:tcPr>
          <w:p>
            <w:r>
              <w:rPr>
                <w:sz w:val="20"/>
                <w:szCs w:val="20"/>
              </w:rPr>
              <w:t xml:space="preserve">Copying to tmp table [on disk]</w:t>
            </w:r>
          </w:p>
        </w:tc>
        <w:tc>
          <w:tcPr>
            <w:tcW w:type="dxa" w:w="7056"/>
            <w:tcMar>
              <w:top w:type="dxa" w:w="100"/>
              <w:left w:type="dxa" w:w="120"/>
              <w:bottom w:type="dxa" w:w="100"/>
              <w:right w:type="dxa" w:w="120"/>
            </w:tcMar>
            <w:vAlign w:val="center"/>
          </w:tcPr>
          <w:p>
            <w:r>
              <w:rPr>
                <w:sz w:val="20"/>
                <w:szCs w:val="20"/>
              </w:rPr>
              <w:t xml:space="preserve">Copying results to a temp table for GROUP BY, filesort, or UNION; “on disk” means it outgrew memory.</w:t>
            </w:r>
          </w:p>
        </w:tc>
      </w:tr>
      <w:tr>
        <w:tc>
          <w:tcPr>
            <w:tcW w:type="dxa" w:w="3024"/>
            <w:tcMar>
              <w:top w:type="dxa" w:w="100"/>
              <w:left w:type="dxa" w:w="120"/>
              <w:bottom w:type="dxa" w:w="100"/>
              <w:right w:type="dxa" w:w="120"/>
            </w:tcMar>
            <w:vAlign w:val="center"/>
          </w:tcPr>
          <w:p>
            <w:r>
              <w:rPr>
                <w:sz w:val="20"/>
                <w:szCs w:val="20"/>
              </w:rPr>
              <w:t xml:space="preserve">Sorting result</w:t>
            </w:r>
          </w:p>
        </w:tc>
        <w:tc>
          <w:tcPr>
            <w:tcW w:type="dxa" w:w="7056"/>
            <w:tcMar>
              <w:top w:type="dxa" w:w="100"/>
              <w:left w:type="dxa" w:w="120"/>
              <w:bottom w:type="dxa" w:w="100"/>
              <w:right w:type="dxa" w:w="120"/>
            </w:tcMar>
            <w:vAlign w:val="center"/>
          </w:tcPr>
          <w:p>
            <w:r>
              <w:rPr>
                <w:sz w:val="20"/>
                <w:szCs w:val="20"/>
              </w:rPr>
              <w:t xml:space="preserve">The thread is sorting a result set.</w:t>
            </w:r>
          </w:p>
        </w:tc>
      </w:tr>
    </w:tbl>
    <w:p>
      <w:pPr>
        <w:spacing w:after="100"/>
      </w:pPr>
    </w:p>
    <w:p>
      <w:pPr>
        <w:pBdr>
          <w:left w:val="single" w:color="378ADD" w:sz="18" w:space="8"/>
        </w:pBdr>
        <w:spacing w:after="200" w:before="80"/>
        <w:ind w:left="200"/>
      </w:pPr>
      <w:r>
        <w:rPr>
          <w:b/>
          <w:bCs/>
          <w:color w:val="0C447C"/>
        </w:rPr>
        <w:t xml:space="preserve">Warning sign: </w:t>
      </w:r>
      <w:r>
        <w:t xml:space="preserve">If a normally brief state like statistics starts taking noticeably long on a busy server, that's usually a sign something is wrong.</w:t>
      </w:r>
    </w:p>
    <w:p>
      <w:pPr>
        <w:pStyle w:val="Heading1"/>
        <w:spacing w:after="150" w:before="360"/>
      </w:pPr>
      <w:r>
        <w:t xml:space="preserve">3. SHOW PROCESSLIST</w:t>
      </w:r>
    </w:p>
    <w:p>
      <w:pPr>
        <w:spacing w:after="160"/>
      </w:pPr>
      <w:r>
        <w:t xml:space="preserve">This is documented formally in the Reference Manual, Section 15.7.7.31.</w:t>
      </w:r>
    </w:p>
    <w:p>
      <w:pPr>
        <w:pBdr>
          <w:left w:val="single" w:color="B4B2A9" w:sz="18" w:space="8"/>
        </w:pBdr>
        <w:spacing w:after="60" w:before="100"/>
        <w:ind w:left="300" w:right="300"/>
      </w:pPr>
      <w:r>
        <w:rPr>
          <w:i/>
          <w:iCs/>
          <w:color w:val="444441"/>
        </w:rPr>
        <w:t xml:space="preserve">The MySQL process list indicates the operations currently being performed by the set of threads executing within the server. The SHOW PROCESSLIST statement is one source of process information.</w:t>
      </w:r>
    </w:p>
    <w:p>
      <w:pPr>
        <w:spacing w:after="200"/>
        <w:ind w:left="300"/>
      </w:pPr>
      <w:r>
        <w:rPr>
          <w:i/>
          <w:iCs/>
          <w:color w:val="5F5E5A"/>
          <w:sz w:val="20"/>
          <w:szCs w:val="20"/>
        </w:rPr>
        <w:t xml:space="preserve">— MySQL 8.4 Reference Manual, §15.7.7.31</w:t>
      </w:r>
    </w:p>
    <w:p>
      <w:pPr>
        <w:pBdr>
          <w:left w:val="single" w:color="378ADD" w:sz="18" w:space="8"/>
        </w:pBdr>
        <w:spacing w:after="200" w:before="80"/>
        <w:ind w:left="200"/>
      </w:pPr>
      <w:r>
        <w:rPr>
          <w:b/>
          <w:bCs/>
          <w:color w:val="0C447C"/>
        </w:rPr>
        <w:t xml:space="preserve">Deprecation notice: </w:t>
      </w:r>
      <w:r>
        <w:t xml:space="preserve">The manual flags that the INFORMATION_SCHEMA implementation of SHOW PROCESSLIST is deprecated and may be removed in a future release. It recommends the Performance Schema implementation instead, which doesn't require a mutex and has better performance characteristics.</w:t>
      </w:r>
    </w:p>
    <w:p>
      <w:pPr>
        <w:pStyle w:val="Heading2"/>
        <w:spacing w:after="120" w:before="240"/>
      </w:pPr>
      <w:r>
        <w:t xml:space="preserve">Syntax and access rules</w:t>
      </w:r>
    </w:p>
    <w:p>
      <w:pPr>
        <w:pBdr>
          <w:top w:val="single" w:color="D3D1C7" w:sz="4" w:space="6"/>
          <w:bottom w:val="single" w:color="D3D1C7" w:sz="4" w:space="6"/>
          <w:left w:val="single" w:color="D3D1C7" w:sz="4" w:space="6"/>
          <w:right w:val="single" w:color="D3D1C7" w:sz="4" w:space="6"/>
        </w:pBdr>
        <w:shd w:fill="F1EFE8" w:val="clear"/>
        <w:spacing w:after="200" w:before="120"/>
        <w:ind w:left="200" w:right="200"/>
      </w:pPr>
      <w:r>
        <w:rPr>
          <w:rFonts w:ascii="Consolas" w:cs="Consolas" w:eastAsia="Consolas" w:hAnsi="Consolas"/>
          <w:sz w:val="20"/>
          <w:szCs w:val="20"/>
        </w:rPr>
        <w:t xml:space="preserve">SHOW [FULL] PROCESSLIST</w:t>
      </w:r>
    </w:p>
    <w:p>
      <w:pPr>
        <w:pStyle w:val="ListParagraph"/>
        <w:numPr>
          <w:ilvl w:val="0"/>
          <w:numId w:val="2"/>
        </w:numPr>
        <w:spacing w:after="100"/>
      </w:pPr>
      <w:r>
        <w:rPr>
          <w:b/>
          <w:bCs/>
        </w:rPr>
        <w:t xml:space="preserve">Privileges:</w:t>
      </w:r>
      <w:r>
        <w:t xml:space="preserve"> With the PROCESS privilege, a user sees every thread on the server, including other users' connections. Without it, a nonanonymous user sees only their own threads; anonymous users see none.</w:t>
      </w:r>
    </w:p>
    <w:p>
      <w:pPr>
        <w:pStyle w:val="ListParagraph"/>
        <w:numPr>
          <w:ilvl w:val="0"/>
          <w:numId w:val="2"/>
        </w:numPr>
        <w:spacing w:after="100"/>
      </w:pPr>
      <w:r>
        <w:rPr>
          <w:b/>
          <w:bCs/>
        </w:rPr>
        <w:t xml:space="preserve">FULL keyword:</w:t>
      </w:r>
      <w:r>
        <w:t xml:space="preserve"> Without FULL, the Info column is truncated to the first 100 characters of the running statement.</w:t>
      </w:r>
    </w:p>
    <w:p>
      <w:pPr>
        <w:pBdr>
          <w:left w:val="single" w:color="378ADD" w:sz="18" w:space="8"/>
        </w:pBdr>
        <w:spacing w:after="200" w:before="80"/>
        <w:ind w:left="200"/>
      </w:pPr>
      <w:r>
        <w:rPr>
          <w:b/>
          <w:bCs/>
          <w:color w:val="0C447C"/>
        </w:rPr>
        <w:t xml:space="preserve">Common use case: </w:t>
      </w:r>
      <w:r>
        <w:t xml:space="preserve">The manual specifically calls this out as the tool to reach for when you hit a “too many connections” error — MySQL reserves one extra connection for CONNECTION_ADMIN-privileged accounts precisely so an administrator can always get in and run this to see what's going on.</w:t>
      </w:r>
    </w:p>
    <w:p>
      <w:pPr>
        <w:pStyle w:val="Heading2"/>
        <w:spacing w:after="120" w:before="240"/>
      </w:pPr>
      <w:r>
        <w:t xml:space="preserve">Columns in the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E6F1FB" w:val="clear"/>
            <w:tcMar>
              <w:top w:type="dxa" w:w="100"/>
              <w:left w:type="dxa" w:w="120"/>
              <w:bottom w:type="dxa" w:w="100"/>
              <w:right w:type="dxa" w:w="120"/>
            </w:tcMar>
            <w:vAlign w:val="center"/>
          </w:tcPr>
          <w:p>
            <w:r>
              <w:rPr>
                <w:b/>
                <w:bCs/>
                <w:color w:val="0C447C"/>
                <w:sz w:val="20"/>
                <w:szCs w:val="20"/>
              </w:rPr>
              <w:t xml:space="preserve">Column</w:t>
            </w:r>
          </w:p>
        </w:tc>
        <w:tc>
          <w:tcPr>
            <w:tcW w:type="dxa" w:w="7862"/>
            <w:shd w:fill="E6F1FB" w:val="clear"/>
            <w:tcMar>
              <w:top w:type="dxa" w:w="100"/>
              <w:left w:type="dxa" w:w="120"/>
              <w:bottom w:type="dxa" w:w="100"/>
              <w:right w:type="dxa" w:w="120"/>
            </w:tcMar>
            <w:vAlign w:val="center"/>
          </w:tcPr>
          <w:p>
            <w:r>
              <w:rPr>
                <w:b/>
                <w:bCs/>
                <w:color w:val="0C447C"/>
                <w:sz w:val="20"/>
                <w:szCs w:val="20"/>
              </w:rPr>
              <w:t xml:space="preserve">Meaning</w:t>
            </w:r>
          </w:p>
        </w:tc>
      </w:tr>
      <w:tr>
        <w:tc>
          <w:tcPr>
            <w:tcW w:type="dxa" w:w="2218"/>
            <w:tcMar>
              <w:top w:type="dxa" w:w="100"/>
              <w:left w:type="dxa" w:w="120"/>
              <w:bottom w:type="dxa" w:w="100"/>
              <w:right w:type="dxa" w:w="120"/>
            </w:tcMar>
            <w:vAlign w:val="center"/>
          </w:tcPr>
          <w:p>
            <w:r>
              <w:rPr>
                <w:sz w:val="20"/>
                <w:szCs w:val="20"/>
              </w:rPr>
              <w:t xml:space="preserve">Id</w:t>
            </w:r>
          </w:p>
        </w:tc>
        <w:tc>
          <w:tcPr>
            <w:tcW w:type="dxa" w:w="7862"/>
            <w:tcMar>
              <w:top w:type="dxa" w:w="100"/>
              <w:left w:type="dxa" w:w="120"/>
              <w:bottom w:type="dxa" w:w="100"/>
              <w:right w:type="dxa" w:w="120"/>
            </w:tcMar>
            <w:vAlign w:val="center"/>
          </w:tcPr>
          <w:p>
            <w:r>
              <w:rPr>
                <w:sz w:val="20"/>
                <w:szCs w:val="20"/>
              </w:rPr>
              <w:t xml:space="preserve">The connection identifier — same as CONNECTION_ID() and the PROCESSLIST_ID in the threads table.</w:t>
            </w:r>
          </w:p>
        </w:tc>
      </w:tr>
      <w:tr>
        <w:tc>
          <w:tcPr>
            <w:tcW w:type="dxa" w:w="2218"/>
            <w:tcMar>
              <w:top w:type="dxa" w:w="100"/>
              <w:left w:type="dxa" w:w="120"/>
              <w:bottom w:type="dxa" w:w="100"/>
              <w:right w:type="dxa" w:w="120"/>
            </w:tcMar>
            <w:vAlign w:val="center"/>
          </w:tcPr>
          <w:p>
            <w:r>
              <w:rPr>
                <w:sz w:val="20"/>
                <w:szCs w:val="20"/>
              </w:rPr>
              <w:t xml:space="preserve">User</w:t>
            </w:r>
          </w:p>
        </w:tc>
        <w:tc>
          <w:tcPr>
            <w:tcW w:type="dxa" w:w="7862"/>
            <w:tcMar>
              <w:top w:type="dxa" w:w="100"/>
              <w:left w:type="dxa" w:w="120"/>
              <w:bottom w:type="dxa" w:w="100"/>
              <w:right w:type="dxa" w:w="120"/>
            </w:tcMar>
            <w:vAlign w:val="center"/>
          </w:tcPr>
          <w:p>
            <w:r>
              <w:rPr>
                <w:sz w:val="20"/>
                <w:szCs w:val="20"/>
              </w:rPr>
              <w:t xml:space="preserve">The MySQL user, or system user for internal server threads (e.g. replication I/O/SQL threads).</w:t>
            </w:r>
          </w:p>
        </w:tc>
      </w:tr>
      <w:tr>
        <w:tc>
          <w:tcPr>
            <w:tcW w:type="dxa" w:w="2218"/>
            <w:tcMar>
              <w:top w:type="dxa" w:w="100"/>
              <w:left w:type="dxa" w:w="120"/>
              <w:bottom w:type="dxa" w:w="100"/>
              <w:right w:type="dxa" w:w="120"/>
            </w:tcMar>
            <w:vAlign w:val="center"/>
          </w:tcPr>
          <w:p>
            <w:r>
              <w:rPr>
                <w:sz w:val="20"/>
                <w:szCs w:val="20"/>
              </w:rPr>
              <w:t xml:space="preserve">Host</w:t>
            </w:r>
          </w:p>
        </w:tc>
        <w:tc>
          <w:tcPr>
            <w:tcW w:type="dxa" w:w="7862"/>
            <w:tcMar>
              <w:top w:type="dxa" w:w="100"/>
              <w:left w:type="dxa" w:w="120"/>
              <w:bottom w:type="dxa" w:w="100"/>
              <w:right w:type="dxa" w:w="120"/>
            </w:tcMar>
            <w:vAlign w:val="center"/>
          </w:tcPr>
          <w:p>
            <w:r>
              <w:rPr>
                <w:sz w:val="20"/>
                <w:szCs w:val="20"/>
              </w:rPr>
              <w:t xml:space="preserve">Client host, formatted host:port for TCP/IP connections.</w:t>
            </w:r>
          </w:p>
        </w:tc>
      </w:tr>
      <w:tr>
        <w:tc>
          <w:tcPr>
            <w:tcW w:type="dxa" w:w="2218"/>
            <w:tcMar>
              <w:top w:type="dxa" w:w="100"/>
              <w:left w:type="dxa" w:w="120"/>
              <w:bottom w:type="dxa" w:w="100"/>
              <w:right w:type="dxa" w:w="120"/>
            </w:tcMar>
            <w:vAlign w:val="center"/>
          </w:tcPr>
          <w:p>
            <w:r>
              <w:rPr>
                <w:sz w:val="20"/>
                <w:szCs w:val="20"/>
              </w:rPr>
              <w:t xml:space="preserve">db</w:t>
            </w:r>
          </w:p>
        </w:tc>
        <w:tc>
          <w:tcPr>
            <w:tcW w:type="dxa" w:w="7862"/>
            <w:tcMar>
              <w:top w:type="dxa" w:w="100"/>
              <w:left w:type="dxa" w:w="120"/>
              <w:bottom w:type="dxa" w:w="100"/>
              <w:right w:type="dxa" w:w="120"/>
            </w:tcMar>
            <w:vAlign w:val="center"/>
          </w:tcPr>
          <w:p>
            <w:r>
              <w:rPr>
                <w:sz w:val="20"/>
                <w:szCs w:val="20"/>
              </w:rPr>
              <w:t xml:space="preserve">The default database for the thread, or NULL if none selected.</w:t>
            </w:r>
          </w:p>
        </w:tc>
      </w:tr>
      <w:tr>
        <w:tc>
          <w:tcPr>
            <w:tcW w:type="dxa" w:w="2218"/>
            <w:tcMar>
              <w:top w:type="dxa" w:w="100"/>
              <w:left w:type="dxa" w:w="120"/>
              <w:bottom w:type="dxa" w:w="100"/>
              <w:right w:type="dxa" w:w="120"/>
            </w:tcMar>
            <w:vAlign w:val="center"/>
          </w:tcPr>
          <w:p>
            <w:r>
              <w:rPr>
                <w:sz w:val="20"/>
                <w:szCs w:val="20"/>
              </w:rPr>
              <w:t xml:space="preserve">Command</w:t>
            </w:r>
          </w:p>
        </w:tc>
        <w:tc>
          <w:tcPr>
            <w:tcW w:type="dxa" w:w="7862"/>
            <w:tcMar>
              <w:top w:type="dxa" w:w="100"/>
              <w:left w:type="dxa" w:w="120"/>
              <w:bottom w:type="dxa" w:w="100"/>
              <w:right w:type="dxa" w:w="120"/>
            </w:tcMar>
            <w:vAlign w:val="center"/>
          </w:tcPr>
          <w:p>
            <w:r>
              <w:rPr>
                <w:sz w:val="20"/>
                <w:szCs w:val="20"/>
              </w:rPr>
              <w:t xml:space="preserve">The type of command being executed, or Sleep if idle — corresponds to the COM_xxx client/server protocol commands.</w:t>
            </w:r>
          </w:p>
        </w:tc>
      </w:tr>
      <w:tr>
        <w:tc>
          <w:tcPr>
            <w:tcW w:type="dxa" w:w="2218"/>
            <w:tcMar>
              <w:top w:type="dxa" w:w="100"/>
              <w:left w:type="dxa" w:w="120"/>
              <w:bottom w:type="dxa" w:w="100"/>
              <w:right w:type="dxa" w:w="120"/>
            </w:tcMar>
            <w:vAlign w:val="center"/>
          </w:tcPr>
          <w:p>
            <w:r>
              <w:rPr>
                <w:sz w:val="20"/>
                <w:szCs w:val="20"/>
              </w:rPr>
              <w:t xml:space="preserve">Time</w:t>
            </w:r>
          </w:p>
        </w:tc>
        <w:tc>
          <w:tcPr>
            <w:tcW w:type="dxa" w:w="7862"/>
            <w:tcMar>
              <w:top w:type="dxa" w:w="100"/>
              <w:left w:type="dxa" w:w="120"/>
              <w:bottom w:type="dxa" w:w="100"/>
              <w:right w:type="dxa" w:w="120"/>
            </w:tcMar>
            <w:vAlign w:val="center"/>
          </w:tcPr>
          <w:p>
            <w:r>
              <w:rPr>
                <w:sz w:val="20"/>
                <w:szCs w:val="20"/>
              </w:rPr>
              <w:t xml:space="preserve">Seconds the thread has been in its current state.</w:t>
            </w:r>
          </w:p>
        </w:tc>
      </w:tr>
      <w:tr>
        <w:tc>
          <w:tcPr>
            <w:tcW w:type="dxa" w:w="2218"/>
            <w:tcMar>
              <w:top w:type="dxa" w:w="100"/>
              <w:left w:type="dxa" w:w="120"/>
              <w:bottom w:type="dxa" w:w="100"/>
              <w:right w:type="dxa" w:w="120"/>
            </w:tcMar>
            <w:vAlign w:val="center"/>
          </w:tcPr>
          <w:p>
            <w:r>
              <w:rPr>
                <w:sz w:val="20"/>
                <w:szCs w:val="20"/>
              </w:rPr>
              <w:t xml:space="preserve">State</w:t>
            </w:r>
          </w:p>
        </w:tc>
        <w:tc>
          <w:tcPr>
            <w:tcW w:type="dxa" w:w="7862"/>
            <w:tcMar>
              <w:top w:type="dxa" w:w="100"/>
              <w:left w:type="dxa" w:w="120"/>
              <w:bottom w:type="dxa" w:w="100"/>
              <w:right w:type="dxa" w:w="120"/>
            </w:tcMar>
            <w:vAlign w:val="center"/>
          </w:tcPr>
          <w:p>
            <w:r>
              <w:rPr>
                <w:sz w:val="20"/>
                <w:szCs w:val="20"/>
              </w:rPr>
              <w:t xml:space="preserve">What the thread is currently doing (see the state table in Section 2 above).</w:t>
            </w:r>
          </w:p>
        </w:tc>
      </w:tr>
      <w:tr>
        <w:tc>
          <w:tcPr>
            <w:tcW w:type="dxa" w:w="2218"/>
            <w:tcMar>
              <w:top w:type="dxa" w:w="100"/>
              <w:left w:type="dxa" w:w="120"/>
              <w:bottom w:type="dxa" w:w="100"/>
              <w:right w:type="dxa" w:w="120"/>
            </w:tcMar>
            <w:vAlign w:val="center"/>
          </w:tcPr>
          <w:p>
            <w:r>
              <w:rPr>
                <w:sz w:val="20"/>
                <w:szCs w:val="20"/>
              </w:rPr>
              <w:t xml:space="preserve">Info</w:t>
            </w:r>
          </w:p>
        </w:tc>
        <w:tc>
          <w:tcPr>
            <w:tcW w:type="dxa" w:w="7862"/>
            <w:tcMar>
              <w:top w:type="dxa" w:w="100"/>
              <w:left w:type="dxa" w:w="120"/>
              <w:bottom w:type="dxa" w:w="100"/>
              <w:right w:type="dxa" w:w="120"/>
            </w:tcMar>
            <w:vAlign w:val="center"/>
          </w:tcPr>
          <w:p>
            <w:r>
              <w:rPr>
                <w:sz w:val="20"/>
                <w:szCs w:val="20"/>
              </w:rPr>
              <w:t xml:space="preserve">The statement being executed, or NULL — shows the innermost statement, e.g. the SELECT inside a CALLed stored procedure.</w:t>
            </w:r>
          </w:p>
        </w:tc>
      </w:tr>
    </w:tbl>
    <w:p>
      <w:pPr>
        <w:spacing w:after="100"/>
      </w:pPr>
    </w:p>
    <w:p>
      <w:pPr>
        <w:spacing w:after="160"/>
      </w:pPr>
      <w:r>
        <w:t xml:space="preserve">Threads found this way can be terminated with the KILL statement.</w:t>
      </w:r>
    </w:p>
    <w:p>
      <w:pPr>
        <w:pStyle w:val="Heading2"/>
        <w:spacing w:after="120" w:before="240"/>
      </w:pPr>
      <w:r>
        <w:t xml:space="preserve">How it connects to threads and Performance Schema</w:t>
      </w:r>
    </w:p>
    <w:p>
      <w:pPr>
        <w:spacing w:after="160"/>
      </w:pPr>
      <w:r>
        <w:t xml:space="preserve">High Performance MySQL adds an important clarification that isn't obvious from SHOW PROCESSLIST alone: THREAD_ID and PROCESSLIST_ID are not the same thing.</w:t>
      </w:r>
    </w:p>
    <w:p>
      <w:pPr>
        <w:pBdr>
          <w:left w:val="single" w:color="B4B2A9" w:sz="18" w:space="8"/>
        </w:pBdr>
        <w:spacing w:after="60" w:before="100"/>
        <w:ind w:left="300" w:right="300"/>
      </w:pPr>
      <w:r>
        <w:rPr>
          <w:i/>
          <w:iCs/>
          <w:color w:val="444441"/>
        </w:rPr>
        <w:t xml:space="preserve">This internal MySQL thread ID is called THREAD_ID in most of the performance_schema tables. Additionally, each foreground thread has an assigned PROCESSLIST_ID: connection identifier, visible in the SHOW PROCESSLIST command output.</w:t>
      </w:r>
    </w:p>
    <w:p>
      <w:pPr>
        <w:spacing w:after="200"/>
        <w:ind w:left="300"/>
      </w:pPr>
      <w:r>
        <w:rPr>
          <w:i/>
          <w:iCs/>
          <w:color w:val="5F5E5A"/>
          <w:sz w:val="20"/>
          <w:szCs w:val="20"/>
        </w:rPr>
        <w:t xml:space="preserve">— High Performance MySQL, Ch. 3</w:t>
      </w:r>
    </w:p>
    <w:p>
      <w:pPr>
        <w:pBdr>
          <w:left w:val="single" w:color="378ADD" w:sz="18" w:space="8"/>
        </w:pBdr>
        <w:spacing w:after="200" w:before="80"/>
        <w:ind w:left="200"/>
      </w:pPr>
      <w:r>
        <w:rPr>
          <w:b/>
          <w:bCs/>
          <w:color w:val="0C447C"/>
        </w:rPr>
        <w:t xml:space="preserve">Practical tip from the book: </w:t>
      </w:r>
      <w:r>
        <w:t xml:space="preserve">Performance Schema uses THREAD_ID everywhere, but PROCESSLIST_ID is only available in the performance_schema.threads table. If you need PROCESSLIST_ID — for example, to KILL a connection holding a lock — you need to query that threads table to get it.</w:t>
      </w:r>
    </w:p>
    <w:p>
      <w:pPr>
        <w:pStyle w:val="Heading1"/>
        <w:spacing w:after="150" w:before="360"/>
      </w:pPr>
      <w:r>
        <w:t xml:space="preserve">4. Thread Cache</w:t>
      </w:r>
    </w:p>
    <w:p>
      <w:pPr>
        <w:spacing w:after="160"/>
      </w:pPr>
      <w:r>
        <w:t xml:space="preserve">Documented in the Reference Manual as part of Client Connection Thread Management (§7.1.12.1).</w:t>
      </w:r>
    </w:p>
    <w:p>
      <w:pPr>
        <w:pBdr>
          <w:left w:val="single" w:color="B4B2A9" w:sz="18" w:space="8"/>
        </w:pBdr>
        <w:spacing w:after="60" w:before="100"/>
        <w:ind w:left="300" w:right="300"/>
      </w:pPr>
      <w:r>
        <w:rPr>
          <w:i/>
          <w:iCs/>
          <w:color w:val="444441"/>
        </w:rPr>
        <w:t xml:space="preserve">Manager threads create a new thread when necessary but try to avoid doing so by consulting the thread cache first to see whether it contains a thread that can be used for the connection. When a connection ends, its thread is returned to the thread cache if the cache is not full.</w:t>
      </w:r>
    </w:p>
    <w:p>
      <w:pPr>
        <w:spacing w:after="200"/>
        <w:ind w:left="300"/>
      </w:pPr>
      <w:r>
        <w:rPr>
          <w:i/>
          <w:iCs/>
          <w:color w:val="5F5E5A"/>
          <w:sz w:val="20"/>
          <w:szCs w:val="20"/>
        </w:rPr>
        <w:t xml:space="preserve">— MySQL 8.4 Reference Manual, §7.1.12.1</w:t>
      </w:r>
    </w:p>
    <w:p>
      <w:pPr>
        <w:pStyle w:val="Heading2"/>
        <w:spacing w:after="120" w:before="240"/>
      </w:pPr>
      <w:r>
        <w:t xml:space="preserve">Why it exists</w:t>
      </w:r>
    </w:p>
    <w:p>
      <w:pPr>
        <w:spacing w:after="160"/>
      </w:pPr>
      <w:r>
        <w:t xml:space="preserve">High Performance MySQL frames the motivation simply at the architecture level: the server maintains a cache of ready-to-use threads specifically so they don't need to be created and destroyed for every new connection. Thread creation and teardown are real, measurable costs at high connection turnover, and the cache amortizes that cost away.</w:t>
      </w:r>
    </w:p>
    <w:p>
      <w:pPr>
        <w:pStyle w:val="Heading2"/>
        <w:spacing w:after="120" w:before="240"/>
      </w:pPr>
      <w:r>
        <w:t xml:space="preserve">The controlling variable</w:t>
      </w:r>
    </w:p>
    <w:p>
      <w:pPr>
        <w:pStyle w:val="ListParagraph"/>
        <w:numPr>
          <w:ilvl w:val="0"/>
          <w:numId w:val="2"/>
        </w:numPr>
        <w:spacing w:after="100"/>
      </w:pPr>
      <w:r>
        <w:rPr>
          <w:b/>
          <w:bCs/>
        </w:rPr>
        <w:t xml:space="preserve">thread_cache_size —</w:t>
      </w:r>
      <w:r>
        <w:t xml:space="preserve"> Sets the thread cache size. By default the server autosizes it at startup; it can be set explicitly. A value of 0 disables caching entirely — a new thread is created and destroyed for every connection.</w:t>
      </w:r>
    </w:p>
    <w:p>
      <w:pPr>
        <w:pBdr>
          <w:top w:val="single" w:color="D3D1C7" w:sz="4" w:space="6"/>
          <w:bottom w:val="single" w:color="D3D1C7" w:sz="4" w:space="6"/>
          <w:left w:val="single" w:color="D3D1C7" w:sz="4" w:space="6"/>
          <w:right w:val="single" w:color="D3D1C7" w:sz="4" w:space="6"/>
        </w:pBdr>
        <w:shd w:fill="F1EFE8" w:val="clear"/>
        <w:spacing w:after="200" w:before="120"/>
        <w:ind w:left="200" w:right="200"/>
      </w:pPr>
      <w:r>
        <w:rPr>
          <w:rFonts w:ascii="Consolas" w:cs="Consolas" w:eastAsia="Consolas" w:hAnsi="Consolas"/>
          <w:sz w:val="20"/>
          <w:szCs w:val="20"/>
        </w:rPr>
        <w:t xml:space="preserve">-- Set at startup</w:t>
      </w:r>
      <w:r>
        <w:br/>
      </w:r>
      <w:r>
        <w:rPr>
          <w:rFonts w:ascii="Consolas" w:cs="Consolas" w:eastAsia="Consolas" w:hAnsi="Consolas"/>
          <w:sz w:val="20"/>
          <w:szCs w:val="20"/>
        </w:rPr>
        <w:t xml:space="preserve">mysqld --thread_cache_size=100</w:t>
      </w:r>
      <w:r>
        <w:br/>
      </w:r>
      <w:r>
        <w:rPr>
          <w:rFonts w:ascii="Consolas" w:cs="Consolas" w:eastAsia="Consolas" w:hAnsi="Consolas"/>
          <w:sz w:val="20"/>
          <w:szCs w:val="20"/>
        </w:rPr>
        <w:t xml:space="preserve"/>
      </w:r>
      <w:r>
        <w:br/>
      </w:r>
      <w:r>
        <w:rPr>
          <w:rFonts w:ascii="Consolas" w:cs="Consolas" w:eastAsia="Consolas" w:hAnsi="Consolas"/>
          <w:sz w:val="20"/>
          <w:szCs w:val="20"/>
        </w:rPr>
        <w:t xml:space="preserve">-- Or at runtime</w:t>
      </w:r>
      <w:r>
        <w:br/>
      </w:r>
      <w:r>
        <w:rPr>
          <w:rFonts w:ascii="Consolas" w:cs="Consolas" w:eastAsia="Consolas" w:hAnsi="Consolas"/>
          <w:sz w:val="20"/>
          <w:szCs w:val="20"/>
        </w:rPr>
        <w:t xml:space="preserve">SET GLOBAL thread_cache_size = 100;</w:t>
      </w:r>
    </w:p>
    <w:p>
      <w:pPr>
        <w:pStyle w:val="Heading2"/>
        <w:spacing w:after="120" w:before="240"/>
      </w:pPr>
      <w:r>
        <w:t xml:space="preserve">Measuring cache efficiency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E6F1FB" w:val="clear"/>
            <w:tcMar>
              <w:top w:type="dxa" w:w="100"/>
              <w:left w:type="dxa" w:w="120"/>
              <w:bottom w:type="dxa" w:w="100"/>
              <w:right w:type="dxa" w:w="120"/>
            </w:tcMar>
            <w:vAlign w:val="center"/>
          </w:tcPr>
          <w:p>
            <w:r>
              <w:rPr>
                <w:b/>
                <w:bCs/>
                <w:color w:val="0C447C"/>
                <w:sz w:val="20"/>
                <w:szCs w:val="20"/>
              </w:rPr>
              <w:t xml:space="preserve">Status variable</w:t>
            </w:r>
          </w:p>
        </w:tc>
        <w:tc>
          <w:tcPr>
            <w:tcW w:type="dxa" w:w="7056"/>
            <w:shd w:fill="E6F1FB" w:val="clear"/>
            <w:tcMar>
              <w:top w:type="dxa" w:w="100"/>
              <w:left w:type="dxa" w:w="120"/>
              <w:bottom w:type="dxa" w:w="100"/>
              <w:right w:type="dxa" w:w="120"/>
            </w:tcMar>
            <w:vAlign w:val="center"/>
          </w:tcPr>
          <w:p>
            <w:r>
              <w:rPr>
                <w:b/>
                <w:bCs/>
                <w:color w:val="0C447C"/>
                <w:sz w:val="20"/>
                <w:szCs w:val="20"/>
              </w:rPr>
              <w:t xml:space="preserve">Meaning</w:t>
            </w:r>
          </w:p>
        </w:tc>
      </w:tr>
      <w:tr>
        <w:tc>
          <w:tcPr>
            <w:tcW w:type="dxa" w:w="3024"/>
            <w:tcMar>
              <w:top w:type="dxa" w:w="100"/>
              <w:left w:type="dxa" w:w="120"/>
              <w:bottom w:type="dxa" w:w="100"/>
              <w:right w:type="dxa" w:w="120"/>
            </w:tcMar>
            <w:vAlign w:val="center"/>
          </w:tcPr>
          <w:p>
            <w:r>
              <w:rPr>
                <w:sz w:val="20"/>
                <w:szCs w:val="20"/>
              </w:rPr>
              <w:t xml:space="preserve">Threads_cached</w:t>
            </w:r>
          </w:p>
        </w:tc>
        <w:tc>
          <w:tcPr>
            <w:tcW w:type="dxa" w:w="7056"/>
            <w:tcMar>
              <w:top w:type="dxa" w:w="100"/>
              <w:left w:type="dxa" w:w="120"/>
              <w:bottom w:type="dxa" w:w="100"/>
              <w:right w:type="dxa" w:w="120"/>
            </w:tcMar>
            <w:vAlign w:val="center"/>
          </w:tcPr>
          <w:p>
            <w:r>
              <w:rPr>
                <w:sz w:val="20"/>
                <w:szCs w:val="20"/>
              </w:rPr>
              <w:t xml:space="preserve">Number of threads currently sitting in the cache, ready for reuse.</w:t>
            </w:r>
          </w:p>
        </w:tc>
      </w:tr>
      <w:tr>
        <w:tc>
          <w:tcPr>
            <w:tcW w:type="dxa" w:w="3024"/>
            <w:tcMar>
              <w:top w:type="dxa" w:w="100"/>
              <w:left w:type="dxa" w:w="120"/>
              <w:bottom w:type="dxa" w:w="100"/>
              <w:right w:type="dxa" w:w="120"/>
            </w:tcMar>
            <w:vAlign w:val="center"/>
          </w:tcPr>
          <w:p>
            <w:r>
              <w:rPr>
                <w:sz w:val="20"/>
                <w:szCs w:val="20"/>
              </w:rPr>
              <w:t xml:space="preserve">Threads_created</w:t>
            </w:r>
          </w:p>
        </w:tc>
        <w:tc>
          <w:tcPr>
            <w:tcW w:type="dxa" w:w="7056"/>
            <w:tcMar>
              <w:top w:type="dxa" w:w="100"/>
              <w:left w:type="dxa" w:w="120"/>
              <w:bottom w:type="dxa" w:w="100"/>
              <w:right w:type="dxa" w:w="120"/>
            </w:tcMar>
            <w:vAlign w:val="center"/>
          </w:tcPr>
          <w:p>
            <w:r>
              <w:rPr>
                <w:sz w:val="20"/>
                <w:szCs w:val="20"/>
              </w:rPr>
              <w:t xml:space="preserve">Number of threads created because the cache had nothing usable at that moment (a cache miss).</w:t>
            </w:r>
          </w:p>
        </w:tc>
      </w:tr>
      <w:tr>
        <w:tc>
          <w:tcPr>
            <w:tcW w:type="dxa" w:w="3024"/>
            <w:tcMar>
              <w:top w:type="dxa" w:w="100"/>
              <w:left w:type="dxa" w:w="120"/>
              <w:bottom w:type="dxa" w:w="100"/>
              <w:right w:type="dxa" w:w="120"/>
            </w:tcMar>
            <w:vAlign w:val="center"/>
          </w:tcPr>
          <w:p>
            <w:r>
              <w:rPr>
                <w:sz w:val="20"/>
                <w:szCs w:val="20"/>
              </w:rPr>
              <w:t xml:space="preserve">Threads_connected</w:t>
            </w:r>
          </w:p>
        </w:tc>
        <w:tc>
          <w:tcPr>
            <w:tcW w:type="dxa" w:w="7056"/>
            <w:tcMar>
              <w:top w:type="dxa" w:w="100"/>
              <w:left w:type="dxa" w:w="120"/>
              <w:bottom w:type="dxa" w:w="100"/>
              <w:right w:type="dxa" w:w="120"/>
            </w:tcMar>
            <w:vAlign w:val="center"/>
          </w:tcPr>
          <w:p>
            <w:r>
              <w:rPr>
                <w:sz w:val="20"/>
                <w:szCs w:val="20"/>
              </w:rPr>
              <w:t xml:space="preserve">Number of currently open connections.</w:t>
            </w:r>
          </w:p>
        </w:tc>
      </w:tr>
      <w:tr>
        <w:tc>
          <w:tcPr>
            <w:tcW w:type="dxa" w:w="3024"/>
            <w:tcMar>
              <w:top w:type="dxa" w:w="100"/>
              <w:left w:type="dxa" w:w="120"/>
              <w:bottom w:type="dxa" w:w="100"/>
              <w:right w:type="dxa" w:w="120"/>
            </w:tcMar>
            <w:vAlign w:val="center"/>
          </w:tcPr>
          <w:p>
            <w:r>
              <w:rPr>
                <w:sz w:val="20"/>
                <w:szCs w:val="20"/>
              </w:rPr>
              <w:t xml:space="preserve">Threads_running</w:t>
            </w:r>
          </w:p>
        </w:tc>
        <w:tc>
          <w:tcPr>
            <w:tcW w:type="dxa" w:w="7056"/>
            <w:tcMar>
              <w:top w:type="dxa" w:w="100"/>
              <w:left w:type="dxa" w:w="120"/>
              <w:bottom w:type="dxa" w:w="100"/>
              <w:right w:type="dxa" w:w="120"/>
            </w:tcMar>
            <w:vAlign w:val="center"/>
          </w:tcPr>
          <w:p>
            <w:r>
              <w:rPr>
                <w:sz w:val="20"/>
                <w:szCs w:val="20"/>
              </w:rPr>
              <w:t xml:space="preserve">Number of threads that are not sleeping — i.e. actually doing work right now.</w:t>
            </w:r>
          </w:p>
        </w:tc>
      </w:tr>
    </w:tbl>
    <w:p>
      <w:pPr>
        <w:spacing w:after="100"/>
      </w:pPr>
    </w:p>
    <w:p>
      <w:pPr>
        <w:pBdr>
          <w:left w:val="single" w:color="B4B2A9" w:sz="18" w:space="8"/>
        </w:pBdr>
        <w:spacing w:after="60" w:before="100"/>
        <w:ind w:left="300" w:right="300"/>
      </w:pPr>
      <w:r>
        <w:rPr>
          <w:i/>
          <w:iCs/>
          <w:color w:val="444441"/>
        </w:rPr>
        <w:t xml:space="preserve">If Threads_created is big, you may want to increase the thread_cache_size value. The cache miss rate can be calculated as Threads_created/Connections.</w:t>
      </w:r>
    </w:p>
    <w:p>
      <w:pPr>
        <w:spacing w:after="200"/>
        <w:ind w:left="300"/>
      </w:pPr>
      <w:r>
        <w:rPr>
          <w:i/>
          <w:iCs/>
          <w:color w:val="5F5E5A"/>
          <w:sz w:val="20"/>
          <w:szCs w:val="20"/>
        </w:rPr>
        <w:t xml:space="preserve">— MySQL 8.4 Reference Manual, §7.1.12.1</w:t>
      </w:r>
    </w:p>
    <w:p>
      <w:pPr>
        <w:pBdr>
          <w:left w:val="single" w:color="378ADD" w:sz="18" w:space="8"/>
        </w:pBdr>
        <w:spacing w:after="200" w:before="80"/>
        <w:ind w:left="200"/>
      </w:pPr>
      <w:r>
        <w:rPr>
          <w:b/>
          <w:bCs/>
          <w:color w:val="0C447C"/>
        </w:rPr>
        <w:t xml:space="preserve">DBA workflow: </w:t>
      </w:r>
      <w:r>
        <w:t xml:space="preserve">Watch Threads_created relative to total connections over time. A high, climbing ratio means the cache is too small for the connection churn rate — increase thread_cache_size and re-check. A well-tuned cache keeps Threads_created flat even as Threads_connected fluctuates.</w:t>
      </w:r>
    </w:p>
    <w:p>
      <w:pPr>
        <w:pStyle w:val="Heading2"/>
        <w:spacing w:after="120" w:before="240"/>
      </w:pPr>
      <w:r>
        <w:t xml:space="preserve">Where this stops helping</w:t>
      </w:r>
    </w:p>
    <w:p>
      <w:pPr>
        <w:spacing w:after="160"/>
      </w:pPr>
      <w:r>
        <w:t xml:space="preserve">The thread cache reduces the cost of creating and destroying threads, but it does not remove the fundamental one-thread-per-connection model — with a very large number of simultaneous connections, the server still needs one thread per active connection, each consuming stack space and scheduler overhead. That's the specific gap MySQL Enterprise Edition's thread pool plugin is designed to close, by decoupling connections from threads entirely (see Section 5).</w:t>
      </w:r>
    </w:p>
    <w:p>
      <w:pPr>
        <w:pStyle w:val="Heading1"/>
        <w:spacing w:after="150" w:before="360"/>
      </w:pPr>
      <w:r>
        <w:t xml:space="preserve">5. Connection Pooling (Conceptual)</w:t>
      </w:r>
    </w:p>
    <w:p>
      <w:pPr>
        <w:spacing w:after="160"/>
      </w:pPr>
      <w:r>
        <w:t xml:space="preserve">This term gets used two different ways in the MySQL world, and the Reference Manual's own FAQ addresses the confusion directly — this distinction matters more than almost anything else in this topic.</w:t>
      </w:r>
    </w:p>
    <w:p>
      <w:pPr>
        <w:pStyle w:val="Heading2"/>
        <w:spacing w:after="120" w:before="240"/>
      </w:pPr>
      <w:r>
        <w:t xml:space="preserve">The official definition</w:t>
      </w:r>
    </w:p>
    <w:p>
      <w:pPr>
        <w:pBdr>
          <w:left w:val="single" w:color="B4B2A9" w:sz="18" w:space="8"/>
        </w:pBdr>
        <w:spacing w:after="60" w:before="100"/>
        <w:ind w:left="300" w:right="300"/>
      </w:pPr>
      <w:r>
        <w:rPr>
          <w:i/>
          <w:iCs/>
          <w:color w:val="444441"/>
        </w:rPr>
        <w:t xml:space="preserve">A cache area that allows database connections to be reused within the same application or across different applications, rather than setting up and tearing down a new connection for every database operation. [...] The reuse is transparent to applications; the application still opens and closes the connection as usual.</w:t>
      </w:r>
    </w:p>
    <w:p>
      <w:pPr>
        <w:spacing w:after="200"/>
        <w:ind w:left="300"/>
      </w:pPr>
      <w:r>
        <w:rPr>
          <w:i/>
          <w:iCs/>
          <w:color w:val="5F5E5A"/>
          <w:sz w:val="20"/>
          <w:szCs w:val="20"/>
        </w:rPr>
        <w:t xml:space="preserve">— MySQL 8.4 Reference Manual, Glossary — “connection pool”</w:t>
      </w:r>
    </w:p>
    <w:p>
      <w:pPr>
        <w:pStyle w:val="Heading2"/>
        <w:spacing w:after="120" w:before="240"/>
      </w:pPr>
      <w:r>
        <w:t xml:space="preserve">Connection Pool vs. Thread Pool — the manual's own clarification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931"/>
        <w:gridCol w:w="3931"/>
      </w:tblGrid>
      <w:tr>
        <w:trPr>
          <w:tblHeader/>
        </w:trPr>
        <w:tc>
          <w:tcPr>
            <w:tcW w:type="dxa" w:w="2218"/>
            <w:shd w:fill="E6F1FB" w:val="clear"/>
            <w:tcMar>
              <w:top w:type="dxa" w:w="100"/>
              <w:left w:type="dxa" w:w="120"/>
              <w:bottom w:type="dxa" w:w="100"/>
              <w:right w:type="dxa" w:w="120"/>
            </w:tcMar>
            <w:vAlign w:val="center"/>
          </w:tcPr>
          <w:p>
            <w:r>
              <w:rPr>
                <w:b/>
                <w:bCs/>
                <w:color w:val="0C447C"/>
                <w:sz w:val="20"/>
                <w:szCs w:val="20"/>
              </w:rPr>
              <w:t xml:space="preserve"/>
            </w:r>
          </w:p>
        </w:tc>
        <w:tc>
          <w:tcPr>
            <w:tcW w:type="dxa" w:w="3931"/>
            <w:shd w:fill="E6F1FB" w:val="clear"/>
            <w:tcMar>
              <w:top w:type="dxa" w:w="100"/>
              <w:left w:type="dxa" w:w="120"/>
              <w:bottom w:type="dxa" w:w="100"/>
              <w:right w:type="dxa" w:w="120"/>
            </w:tcMar>
            <w:vAlign w:val="center"/>
          </w:tcPr>
          <w:p>
            <w:r>
              <w:rPr>
                <w:b/>
                <w:bCs/>
                <w:color w:val="0C447C"/>
                <w:sz w:val="20"/>
                <w:szCs w:val="20"/>
              </w:rPr>
              <w:t xml:space="preserve">Connection Pool (client-side)</w:t>
            </w:r>
          </w:p>
        </w:tc>
        <w:tc>
          <w:tcPr>
            <w:tcW w:type="dxa" w:w="3931"/>
            <w:shd w:fill="E6F1FB" w:val="clear"/>
            <w:tcMar>
              <w:top w:type="dxa" w:w="100"/>
              <w:left w:type="dxa" w:w="120"/>
              <w:bottom w:type="dxa" w:w="100"/>
              <w:right w:type="dxa" w:w="120"/>
            </w:tcMar>
            <w:vAlign w:val="center"/>
          </w:tcPr>
          <w:p>
            <w:r>
              <w:rPr>
                <w:b/>
                <w:bCs/>
                <w:color w:val="0C447C"/>
                <w:sz w:val="20"/>
                <w:szCs w:val="20"/>
              </w:rPr>
              <w:t xml:space="preserve">Thread Pool (server-side)</w:t>
            </w:r>
          </w:p>
        </w:tc>
      </w:tr>
      <w:tr>
        <w:tc>
          <w:tcPr>
            <w:tcW w:type="dxa" w:w="2218"/>
            <w:tcMar>
              <w:top w:type="dxa" w:w="100"/>
              <w:left w:type="dxa" w:w="120"/>
              <w:bottom w:type="dxa" w:w="100"/>
              <w:right w:type="dxa" w:w="120"/>
            </w:tcMar>
            <w:vAlign w:val="center"/>
          </w:tcPr>
          <w:p>
            <w:r>
              <w:rPr>
                <w:sz w:val="20"/>
                <w:szCs w:val="20"/>
              </w:rPr>
              <w:t xml:space="preserve">Where it runs</w:t>
            </w:r>
          </w:p>
        </w:tc>
        <w:tc>
          <w:tcPr>
            <w:tcW w:type="dxa" w:w="3931"/>
            <w:tcMar>
              <w:top w:type="dxa" w:w="100"/>
              <w:left w:type="dxa" w:w="120"/>
              <w:bottom w:type="dxa" w:w="100"/>
              <w:right w:type="dxa" w:w="120"/>
            </w:tcMar>
            <w:vAlign w:val="center"/>
          </w:tcPr>
          <w:p>
            <w:r>
              <w:rPr>
                <w:sz w:val="20"/>
                <w:szCs w:val="20"/>
              </w:rPr>
              <w:t xml:space="preserve">Inside the client / application layer</w:t>
            </w:r>
          </w:p>
        </w:tc>
        <w:tc>
          <w:tcPr>
            <w:tcW w:type="dxa" w:w="3931"/>
            <w:tcMar>
              <w:top w:type="dxa" w:w="100"/>
              <w:left w:type="dxa" w:w="120"/>
              <w:bottom w:type="dxa" w:w="100"/>
              <w:right w:type="dxa" w:w="120"/>
            </w:tcMar>
            <w:vAlign w:val="center"/>
          </w:tcPr>
          <w:p>
            <w:r>
              <w:rPr>
                <w:sz w:val="20"/>
                <w:szCs w:val="20"/>
              </w:rPr>
              <w:t xml:space="preserve">Inside the MySQL server (Enterprise Edition plugin)</w:t>
            </w:r>
          </w:p>
        </w:tc>
      </w:tr>
      <w:tr>
        <w:tc>
          <w:tcPr>
            <w:tcW w:type="dxa" w:w="2218"/>
            <w:tcMar>
              <w:top w:type="dxa" w:w="100"/>
              <w:left w:type="dxa" w:w="120"/>
              <w:bottom w:type="dxa" w:w="100"/>
              <w:right w:type="dxa" w:w="120"/>
            </w:tcMar>
            <w:vAlign w:val="center"/>
          </w:tcPr>
          <w:p>
            <w:r>
              <w:rPr>
                <w:sz w:val="20"/>
                <w:szCs w:val="20"/>
              </w:rPr>
              <w:t xml:space="preserve">What it manages</w:t>
            </w:r>
          </w:p>
        </w:tc>
        <w:tc>
          <w:tcPr>
            <w:tcW w:type="dxa" w:w="3931"/>
            <w:tcMar>
              <w:top w:type="dxa" w:w="100"/>
              <w:left w:type="dxa" w:w="120"/>
              <w:bottom w:type="dxa" w:w="100"/>
              <w:right w:type="dxa" w:w="120"/>
            </w:tcMar>
            <w:vAlign w:val="center"/>
          </w:tcPr>
          <w:p>
            <w:r>
              <w:rPr>
                <w:sz w:val="20"/>
                <w:szCs w:val="20"/>
              </w:rPr>
              <w:t xml:space="preserve">Reuses idle client connections instead of opening new ones</w:t>
            </w:r>
          </w:p>
        </w:tc>
        <w:tc>
          <w:tcPr>
            <w:tcW w:type="dxa" w:w="3931"/>
            <w:tcMar>
              <w:top w:type="dxa" w:w="100"/>
              <w:left w:type="dxa" w:w="120"/>
              <w:bottom w:type="dxa" w:w="100"/>
              <w:right w:type="dxa" w:w="120"/>
            </w:tcMar>
            <w:vAlign w:val="center"/>
          </w:tcPr>
          <w:p>
            <w:r>
              <w:rPr>
                <w:sz w:val="20"/>
                <w:szCs w:val="20"/>
              </w:rPr>
              <w:t xml:space="preserve">Manages execution of concurrent connections/queries once they reach the server</w:t>
            </w:r>
          </w:p>
        </w:tc>
      </w:tr>
      <w:tr>
        <w:tc>
          <w:tcPr>
            <w:tcW w:type="dxa" w:w="2218"/>
            <w:tcMar>
              <w:top w:type="dxa" w:w="100"/>
              <w:left w:type="dxa" w:w="120"/>
              <w:bottom w:type="dxa" w:w="100"/>
              <w:right w:type="dxa" w:w="120"/>
            </w:tcMar>
            <w:vAlign w:val="center"/>
          </w:tcPr>
          <w:p>
            <w:r>
              <w:rPr>
                <w:sz w:val="20"/>
                <w:szCs w:val="20"/>
              </w:rPr>
              <w:t xml:space="preserve">Visibility</w:t>
            </w:r>
          </w:p>
        </w:tc>
        <w:tc>
          <w:tcPr>
            <w:tcW w:type="dxa" w:w="3931"/>
            <w:tcMar>
              <w:top w:type="dxa" w:w="100"/>
              <w:left w:type="dxa" w:w="120"/>
              <w:bottom w:type="dxa" w:w="100"/>
              <w:right w:type="dxa" w:w="120"/>
            </w:tcMar>
            <w:vAlign w:val="center"/>
          </w:tcPr>
          <w:p>
            <w:r>
              <w:rPr>
                <w:sz w:val="20"/>
                <w:szCs w:val="20"/>
              </w:rPr>
              <w:t xml:space="preserve">No visibility into server load or query handling</w:t>
            </w:r>
          </w:p>
        </w:tc>
        <w:tc>
          <w:tcPr>
            <w:tcW w:type="dxa" w:w="3931"/>
            <w:tcMar>
              <w:top w:type="dxa" w:w="100"/>
              <w:left w:type="dxa" w:w="120"/>
              <w:bottom w:type="dxa" w:w="100"/>
              <w:right w:type="dxa" w:w="120"/>
            </w:tcMar>
            <w:vAlign w:val="center"/>
          </w:tcPr>
          <w:p>
            <w:r>
              <w:rPr>
                <w:sz w:val="20"/>
                <w:szCs w:val="20"/>
              </w:rPr>
              <w:t xml:space="preserve">Sees and prioritizes actual query execution on the server</w:t>
            </w:r>
          </w:p>
        </w:tc>
      </w:tr>
      <w:tr>
        <w:tc>
          <w:tcPr>
            <w:tcW w:type="dxa" w:w="2218"/>
            <w:tcMar>
              <w:top w:type="dxa" w:w="100"/>
              <w:left w:type="dxa" w:w="120"/>
              <w:bottom w:type="dxa" w:w="100"/>
              <w:right w:type="dxa" w:w="120"/>
            </w:tcMar>
            <w:vAlign w:val="center"/>
          </w:tcPr>
          <w:p>
            <w:r>
              <w:rPr>
                <w:sz w:val="20"/>
                <w:szCs w:val="20"/>
              </w:rPr>
              <w:t xml:space="preserve">Relationship</w:t>
            </w:r>
          </w:p>
        </w:tc>
        <w:tc>
          <w:tcPr>
            <w:tcW w:type="dxa" w:w="3931"/>
            <w:tcMar>
              <w:top w:type="dxa" w:w="100"/>
              <w:left w:type="dxa" w:w="120"/>
              <w:bottom w:type="dxa" w:w="100"/>
              <w:right w:type="dxa" w:w="120"/>
            </w:tcMar>
            <w:vAlign w:val="center"/>
          </w:tcPr>
          <w:p>
            <w:r>
              <w:rPr>
                <w:sz w:val="20"/>
                <w:szCs w:val="20"/>
              </w:rPr>
              <w:t xml:space="preserve">Independent of the server's thread handling</w:t>
            </w:r>
          </w:p>
        </w:tc>
        <w:tc>
          <w:tcPr>
            <w:tcW w:type="dxa" w:w="3931"/>
            <w:tcMar>
              <w:top w:type="dxa" w:w="100"/>
              <w:left w:type="dxa" w:w="120"/>
              <w:bottom w:type="dxa" w:w="100"/>
              <w:right w:type="dxa" w:w="120"/>
            </w:tcMar>
            <w:vAlign w:val="center"/>
          </w:tcPr>
          <w:p>
            <w:r>
              <w:rPr>
                <w:sz w:val="20"/>
                <w:szCs w:val="20"/>
              </w:rPr>
              <w:t xml:space="preserve">Independent of client-side pooling — the two are orthogonal and can be used together</w:t>
            </w:r>
          </w:p>
        </w:tc>
      </w:tr>
    </w:tbl>
    <w:p>
      <w:pPr>
        <w:spacing w:after="100"/>
      </w:pPr>
    </w:p>
    <w:p>
      <w:pPr>
        <w:pBdr>
          <w:left w:val="single" w:color="B4B2A9" w:sz="18" w:space="8"/>
        </w:pBdr>
        <w:spacing w:after="60" w:before="100"/>
        <w:ind w:left="300" w:right="300"/>
      </w:pPr>
      <w:r>
        <w:rPr>
          <w:i/>
          <w:iCs/>
          <w:color w:val="444441"/>
        </w:rPr>
        <w:t xml:space="preserve">The MySQL Connection Pool operates on the client side to ensure that a MySQL client does not constantly connect to and disconnect from the MySQL server. [...] By contrast, the Thread Pool operates on the MySQL server side and is designed to manage the execution of inbound concurrent connections and queries.</w:t>
      </w:r>
    </w:p>
    <w:p>
      <w:pPr>
        <w:spacing w:after="200"/>
        <w:ind w:left="300"/>
      </w:pPr>
      <w:r>
        <w:rPr>
          <w:i/>
          <w:iCs/>
          <w:color w:val="5F5E5A"/>
          <w:sz w:val="20"/>
          <w:szCs w:val="20"/>
        </w:rPr>
        <w:t xml:space="preserve">— MySQL 8.4 Reference Manual, Appendix A.15.3</w:t>
      </w:r>
    </w:p>
    <w:p>
      <w:pPr>
        <w:pStyle w:val="Heading2"/>
        <w:spacing w:after="120" w:before="240"/>
      </w:pPr>
      <w:r>
        <w:t xml:space="preserve">Why it matters (High Performance MySQL's framing)</w:t>
      </w:r>
    </w:p>
    <w:p>
      <w:pPr>
        <w:spacing w:after="160"/>
      </w:pPr>
      <w:r>
        <w:t xml:space="preserve">The book approaches this from the scaling side rather than the definition side, using ProxySQL as the worked example of connection pooling in production:</w:t>
      </w:r>
    </w:p>
    <w:p>
      <w:pPr>
        <w:pBdr>
          <w:left w:val="single" w:color="B4B2A9" w:sz="18" w:space="8"/>
        </w:pBdr>
        <w:spacing w:after="60" w:before="100"/>
        <w:ind w:left="300" w:right="300"/>
      </w:pPr>
      <w:r>
        <w:rPr>
          <w:i/>
          <w:iCs/>
          <w:color w:val="444441"/>
        </w:rPr>
        <w:t xml:space="preserve">Instead of applications opening connections directly to the database instances, ProxySQL opens them on the applications' behalf. [...] Connections opened by applications to ProxySQL are separate from the connections ProxySQL opens to database instances it is configured to connect to. This separation allows for protecting the database instances from sudden traffic spikes in the application layer.</w:t>
      </w:r>
    </w:p>
    <w:p>
      <w:pPr>
        <w:spacing w:after="200"/>
        <w:ind w:left="300"/>
      </w:pPr>
      <w:r>
        <w:rPr>
          <w:i/>
          <w:iCs/>
          <w:color w:val="5F5E5A"/>
          <w:sz w:val="20"/>
          <w:szCs w:val="20"/>
        </w:rPr>
        <w:t xml:space="preserve">— High Performance MySQL, Ch. 11</w:t>
      </w:r>
    </w:p>
    <w:p>
      <w:pPr>
        <w:pStyle w:val="ListParagraph"/>
        <w:numPr>
          <w:ilvl w:val="0"/>
          <w:numId w:val="2"/>
        </w:numPr>
        <w:spacing w:after="100"/>
      </w:pPr>
      <w:r>
        <w:rPr>
          <w:b/>
          <w:bCs/>
        </w:rPr>
        <w:t xml:space="preserve">The key benefit:</w:t>
      </w:r>
      <w:r>
        <w:t xml:space="preserve"> Application connections to the proxy can scale independently of proxy-to-database connections — adding more application nodes no longer means adding more direct load on MySQL.</w:t>
      </w:r>
    </w:p>
    <w:p>
      <w:pPr>
        <w:pStyle w:val="ListParagraph"/>
        <w:numPr>
          <w:ilvl w:val="0"/>
          <w:numId w:val="2"/>
        </w:numPr>
        <w:spacing w:after="100"/>
      </w:pPr>
      <w:r>
        <w:rPr>
          <w:b/>
          <w:bCs/>
        </w:rPr>
        <w:t xml:space="preserve">Bonus effect:</w:t>
      </w:r>
      <w:r>
        <w:t xml:space="preserve"> Because ProxySQL is session-aware, it can move a client's connection between MySQL instances without downtime — useful for legacy applications that can't easily be changed.</w:t>
      </w:r>
    </w:p>
    <w:p>
      <w:pPr>
        <w:pStyle w:val="Heading2"/>
        <w:spacing w:after="120" w:before="240"/>
      </w:pPr>
      <w:r>
        <w:t xml:space="preserve">Conceptual takeaways</w:t>
      </w:r>
    </w:p>
    <w:p>
      <w:pPr>
        <w:pStyle w:val="ListParagraph"/>
        <w:numPr>
          <w:ilvl w:val="0"/>
          <w:numId w:val="3"/>
        </w:numPr>
        <w:spacing w:after="100"/>
      </w:pPr>
      <w:r>
        <w:t xml:space="preserve">Connection pooling is fundamentally about reuse — avoiding the cost of repeatedly opening and closing TCP connections and authenticating, which both books identify as expensive.</w:t>
      </w:r>
    </w:p>
    <w:p>
      <w:pPr>
        <w:pStyle w:val="ListParagraph"/>
        <w:numPr>
          <w:ilvl w:val="0"/>
          <w:numId w:val="3"/>
        </w:numPr>
        <w:spacing w:after="100"/>
      </w:pPr>
      <w:r>
        <w:t xml:space="preserve">It exists at multiple layers: inside client drivers/application servers (client-side pooling), and as a dedicated proxy layer like ProxySQL sitting between the app and the database (middleware pooling).</w:t>
      </w:r>
    </w:p>
    <w:p>
      <w:pPr>
        <w:pStyle w:val="ListParagraph"/>
        <w:numPr>
          <w:ilvl w:val="0"/>
          <w:numId w:val="3"/>
        </w:numPr>
        <w:spacing w:after="100"/>
      </w:pPr>
      <w:r>
        <w:t xml:space="preserve">It is a distinct concept from the server-side thread cache and thread pool — pooling manages connections before they ever reach MySQL's connection-handling logic; the thread cache and thread pool manage what happens once a connection does arrive.</w:t>
      </w:r>
    </w:p>
    <w:p>
      <w:pPr>
        <w:pStyle w:val="ListParagraph"/>
        <w:numPr>
          <w:ilvl w:val="0"/>
          <w:numId w:val="3"/>
        </w:numPr>
        <w:spacing w:after="100"/>
      </w:pPr>
      <w:r>
        <w:t xml:space="preserve">The practical payoff, per High Performance MySQL, is decoupling growth: the application layer can scale out without proportionally increasing load on the database's max_connections limit.</w:t>
      </w:r>
    </w:p>
    <w:p>
      <w:pPr>
        <w:pBdr>
          <w:left w:val="single" w:color="378ADD" w:sz="18" w:space="8"/>
        </w:pBdr>
        <w:spacing w:after="200" w:before="80"/>
        <w:ind w:left="200"/>
      </w:pPr>
      <w:r>
        <w:rPr>
          <w:b/>
          <w:bCs/>
          <w:color w:val="0C447C"/>
        </w:rPr>
        <w:t xml:space="preserve">Bottom line: </w:t>
      </w:r>
      <w:r>
        <w:t xml:space="preserve">Client-side connection pooling and server-side thread caching/pooling solve related but distinct problems, and the manual's own FAQ stresses they are orthogonal — using one does not replace the need to consider the other.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2026-07-20T13:20:21.781Z</dcterms:created>
  <dcterms:modified xsi:type="dcterms:W3CDTF">2026-07-20T13:20:21.792Z</dcterms:modified>
</cp:coreProperties>
</file>

<file path=docProps/custom.xml><?xml version="1.0" encoding="utf-8"?>
<Properties xmlns="http://schemas.openxmlformats.org/officeDocument/2006/custom-properties" xmlns:vt="http://schemas.openxmlformats.org/officeDocument/2006/docPropsVTypes"/>
</file>