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D56B6" w14:textId="77777777" w:rsidR="00A1322C" w:rsidRDefault="00000000" w:rsidP="00224D81">
      <w:pPr>
        <w:pStyle w:val="Title"/>
        <w:bidi/>
      </w:pPr>
      <w:r>
        <w:rPr>
          <w:rtl/>
        </w:rPr>
        <w:t xml:space="preserve">الانسحاب والفشل الدراسي في مشروع </w:t>
      </w:r>
      <w:r>
        <w:t>OULAD</w:t>
      </w:r>
    </w:p>
    <w:p w14:paraId="14446839" w14:textId="77777777" w:rsidR="00A1322C" w:rsidRDefault="00000000" w:rsidP="00224D81">
      <w:pPr>
        <w:pStyle w:val="Subtitle"/>
        <w:bidi/>
      </w:pPr>
      <w:r>
        <w:rPr>
          <w:rtl/>
        </w:rPr>
        <w:t xml:space="preserve">تقرير موجز لأصحاب المصلحة  أكتوبر </w:t>
      </w:r>
      <w:r>
        <w:t>2026</w:t>
      </w:r>
    </w:p>
    <w:p w14:paraId="1F5F1FF6" w14:textId="77777777" w:rsidR="00A1322C" w:rsidRDefault="00000000" w:rsidP="00224D81">
      <w:pPr>
        <w:pStyle w:val="Heading1"/>
        <w:bidi/>
      </w:pPr>
      <w:r>
        <w:rPr>
          <w:b w:val="0"/>
          <w:rtl/>
        </w:rPr>
        <w:t>المشكلة الرئيسية</w:t>
      </w:r>
    </w:p>
    <w:p w14:paraId="1F59DE43" w14:textId="77777777" w:rsidR="00A1322C" w:rsidRDefault="00000000" w:rsidP="00224D81">
      <w:pPr>
        <w:bidi/>
      </w:pPr>
      <w:r>
        <w:rPr>
          <w:b/>
          <w:rtl/>
        </w:rPr>
        <w:t>أكثر من نصف التسجيلات انتهت بالانسحاب أو الفشل</w:t>
      </w:r>
    </w:p>
    <w:p w14:paraId="55B0652A" w14:textId="77777777" w:rsidR="00A1322C" w:rsidRDefault="00000000" w:rsidP="00224D81">
      <w:pPr>
        <w:bidi/>
      </w:pPr>
      <w:r>
        <w:rPr>
          <w:rtl/>
        </w:rPr>
        <w:t xml:space="preserve">• بلغ مجموع الانسحاب والفشل </w:t>
      </w:r>
      <w:r>
        <w:t>52.80%</w:t>
      </w:r>
      <w:r>
        <w:rPr>
          <w:rtl/>
        </w:rPr>
        <w:t xml:space="preserve">، بما يعادل </w:t>
      </w:r>
      <w:r>
        <w:t>17,208</w:t>
      </w:r>
      <w:r>
        <w:rPr>
          <w:rtl/>
        </w:rPr>
        <w:t xml:space="preserve"> تسجيلات من أصل </w:t>
      </w:r>
      <w:r>
        <w:t>32,593</w:t>
      </w:r>
      <w:r>
        <w:rPr>
          <w:rtl/>
        </w:rPr>
        <w:t xml:space="preserve">؛ منها </w:t>
      </w:r>
      <w:r>
        <w:t>31.16%</w:t>
      </w:r>
      <w:r>
        <w:rPr>
          <w:rtl/>
        </w:rPr>
        <w:t xml:space="preserve"> انسحاب و</w:t>
      </w:r>
      <w:r>
        <w:t>21.64%</w:t>
      </w:r>
      <w:r>
        <w:rPr>
          <w:rtl/>
        </w:rPr>
        <w:t xml:space="preserve"> فشل.</w:t>
      </w:r>
    </w:p>
    <w:p w14:paraId="6B25D844" w14:textId="77777777" w:rsidR="00A1322C" w:rsidRDefault="00000000" w:rsidP="00224D81">
      <w:pPr>
        <w:bidi/>
      </w:pPr>
      <w:r>
        <w:rPr>
          <w:rtl/>
        </w:rPr>
        <w:t xml:space="preserve">• بلغ النجاح شاملًا التفوق </w:t>
      </w:r>
      <w:r>
        <w:t>47.20%</w:t>
      </w:r>
      <w:r>
        <w:rPr>
          <w:rtl/>
        </w:rPr>
        <w:t xml:space="preserve">. وتشمل الدراسة </w:t>
      </w:r>
      <w:r>
        <w:t>28,785</w:t>
      </w:r>
      <w:r>
        <w:rPr>
          <w:rtl/>
        </w:rPr>
        <w:t xml:space="preserve"> طالبًا في </w:t>
      </w:r>
      <w:r>
        <w:t>7</w:t>
      </w:r>
      <w:r>
        <w:rPr>
          <w:rtl/>
        </w:rPr>
        <w:t xml:space="preserve"> مقررات و</w:t>
      </w:r>
      <w:r>
        <w:t>22</w:t>
      </w:r>
      <w:r>
        <w:rPr>
          <w:rtl/>
        </w:rPr>
        <w:t xml:space="preserve"> تقديمًا خلال عامي </w:t>
      </w:r>
      <w:r>
        <w:t>2013</w:t>
      </w:r>
      <w:r>
        <w:rPr>
          <w:rtl/>
        </w:rPr>
        <w:t xml:space="preserve"> و</w:t>
      </w:r>
      <w:r>
        <w:t>2014.</w:t>
      </w:r>
    </w:p>
    <w:p w14:paraId="25E6AB01" w14:textId="77777777" w:rsidR="00A1322C" w:rsidRDefault="00000000" w:rsidP="00224D81">
      <w:pPr>
        <w:keepNext/>
        <w:bidi/>
        <w:spacing w:before="60" w:after="60"/>
      </w:pPr>
      <w:r>
        <w:rPr>
          <w:noProof/>
        </w:rPr>
        <w:drawing>
          <wp:inline distT="0" distB="0" distL="0" distR="0" wp14:anchorId="28D55B76" wp14:editId="1C2297B5">
            <wp:extent cx="6035040" cy="3596640"/>
            <wp:effectExtent l="0" t="0" r="0" b="0"/>
            <wp:docPr id="1" name="Picture 1" descr="توزيع النتائج النهائية على جميع التسجيل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1.png"/>
                    <pic:cNvPicPr/>
                  </pic:nvPicPr>
                  <pic:blipFill>
                    <a:blip r:embed="rId8"/>
                    <a:stretch>
                      <a:fillRect/>
                    </a:stretch>
                  </pic:blipFill>
                  <pic:spPr>
                    <a:xfrm>
                      <a:off x="0" y="0"/>
                      <a:ext cx="6035040" cy="3596640"/>
                    </a:xfrm>
                    <a:prstGeom prst="rect">
                      <a:avLst/>
                    </a:prstGeom>
                  </pic:spPr>
                </pic:pic>
              </a:graphicData>
            </a:graphic>
          </wp:inline>
        </w:drawing>
      </w:r>
    </w:p>
    <w:p w14:paraId="1D3B1A69" w14:textId="77777777" w:rsidR="00A1322C" w:rsidRDefault="00000000" w:rsidP="00224D81">
      <w:pPr>
        <w:pStyle w:val="Caption"/>
        <w:keepNext w:val="0"/>
        <w:bidi/>
        <w:spacing w:after="160"/>
      </w:pPr>
      <w:r>
        <w:rPr>
          <w:b w:val="0"/>
          <w:rtl/>
        </w:rPr>
        <w:t xml:space="preserve">الشكل </w:t>
      </w:r>
      <w:r>
        <w:rPr>
          <w:b w:val="0"/>
        </w:rPr>
        <w:t>1</w:t>
      </w:r>
      <w:r>
        <w:rPr>
          <w:b w:val="0"/>
          <w:rtl/>
        </w:rPr>
        <w:t xml:space="preserve">  توزيع النتائج النهائية على جميع التسجيلات</w:t>
      </w:r>
    </w:p>
    <w:p w14:paraId="7F70E7D6" w14:textId="77777777" w:rsidR="00A1322C" w:rsidRDefault="00000000" w:rsidP="00224D81">
      <w:pPr>
        <w:bidi/>
        <w:spacing w:before="100"/>
      </w:pPr>
      <w:r>
        <w:rPr>
          <w:sz w:val="19"/>
          <w:rtl/>
        </w:rPr>
        <w:t xml:space="preserve">دليل القراءة: </w:t>
      </w:r>
      <w:r>
        <w:rPr>
          <w:sz w:val="19"/>
        </w:rPr>
        <w:t xml:space="preserve">PASS </w:t>
      </w:r>
      <w:r>
        <w:rPr>
          <w:sz w:val="19"/>
          <w:rtl/>
        </w:rPr>
        <w:t xml:space="preserve">نجاح دون تفوق، </w:t>
      </w:r>
      <w:r>
        <w:rPr>
          <w:sz w:val="19"/>
        </w:rPr>
        <w:t xml:space="preserve">DISTINCTION </w:t>
      </w:r>
      <w:r>
        <w:rPr>
          <w:sz w:val="19"/>
          <w:rtl/>
        </w:rPr>
        <w:t xml:space="preserve">تفوق، </w:t>
      </w:r>
      <w:r>
        <w:rPr>
          <w:sz w:val="19"/>
        </w:rPr>
        <w:t xml:space="preserve">FAIL </w:t>
      </w:r>
      <w:r>
        <w:rPr>
          <w:sz w:val="19"/>
          <w:rtl/>
        </w:rPr>
        <w:t xml:space="preserve">فشل، </w:t>
      </w:r>
      <w:r>
        <w:rPr>
          <w:sz w:val="19"/>
        </w:rPr>
        <w:t xml:space="preserve">WITHDRAWN </w:t>
      </w:r>
      <w:r>
        <w:rPr>
          <w:sz w:val="19"/>
          <w:rtl/>
        </w:rPr>
        <w:t>انسحاب. يضم النجاح الكلي النجاح دون تفوق والتفوق معًا.</w:t>
      </w:r>
    </w:p>
    <w:p w14:paraId="297AF7B4" w14:textId="77777777" w:rsidR="00A1322C" w:rsidRDefault="00000000" w:rsidP="00224D81">
      <w:pPr>
        <w:bidi/>
        <w:spacing w:before="100"/>
      </w:pPr>
      <w:r>
        <w:rPr>
          <w:sz w:val="19"/>
          <w:rtl/>
        </w:rPr>
        <w:t>وحدة التحليل هي تسجيل الطالب في مقرر وتقديم محدد؛ وقد يتكرر الطالب عبر التسجيلات. تعرض البنود التالية عوامل محتملة مرتبطة بالمشكلة، ولا تثبت أسبابًا مباشرة أو أثرًا سببيًا.</w:t>
      </w:r>
    </w:p>
    <w:p w14:paraId="6D7D6AB6" w14:textId="77777777" w:rsidR="00A1322C" w:rsidRDefault="00000000" w:rsidP="00224D81">
      <w:pPr>
        <w:bidi/>
        <w:spacing w:after="0" w:line="20" w:lineRule="exact"/>
      </w:pPr>
      <w:r>
        <w:rPr>
          <w:sz w:val="2"/>
        </w:rPr>
        <w:br w:type="page"/>
      </w:r>
    </w:p>
    <w:p w14:paraId="7F73BC67" w14:textId="77777777" w:rsidR="00A1322C" w:rsidRDefault="00000000" w:rsidP="00224D81">
      <w:pPr>
        <w:pStyle w:val="Heading1"/>
        <w:bidi/>
      </w:pPr>
      <w:r>
        <w:rPr>
          <w:b w:val="0"/>
        </w:rPr>
        <w:lastRenderedPageBreak/>
        <w:t>1</w:t>
      </w:r>
      <w:r>
        <w:rPr>
          <w:b w:val="0"/>
          <w:rtl/>
        </w:rPr>
        <w:t xml:space="preserve"> المقررات التي تتركز فيها المشكلة</w:t>
      </w:r>
    </w:p>
    <w:p w14:paraId="160FB807" w14:textId="77777777" w:rsidR="00A1322C" w:rsidRDefault="00000000" w:rsidP="00224D81">
      <w:pPr>
        <w:bidi/>
      </w:pPr>
      <w:r>
        <w:rPr>
          <w:rtl/>
        </w:rPr>
        <w:t xml:space="preserve">• بلغ مجموع الانسحاب والفشل </w:t>
      </w:r>
      <w:r>
        <w:t>62.16%</w:t>
      </w:r>
      <w:r>
        <w:rPr>
          <w:rtl/>
        </w:rPr>
        <w:t xml:space="preserve"> في </w:t>
      </w:r>
      <w:r>
        <w:t>CCC</w:t>
      </w:r>
      <w:r>
        <w:rPr>
          <w:rtl/>
        </w:rPr>
        <w:t>، و</w:t>
      </w:r>
      <w:r>
        <w:t>58.39%</w:t>
      </w:r>
      <w:r>
        <w:rPr>
          <w:rtl/>
        </w:rPr>
        <w:t xml:space="preserve"> في </w:t>
      </w:r>
      <w:r>
        <w:t>DDD</w:t>
      </w:r>
      <w:r>
        <w:rPr>
          <w:rtl/>
        </w:rPr>
        <w:t>، و</w:t>
      </w:r>
      <w:r>
        <w:t>53.00%</w:t>
      </w:r>
      <w:r>
        <w:rPr>
          <w:rtl/>
        </w:rPr>
        <w:t xml:space="preserve"> في </w:t>
      </w:r>
      <w:r>
        <w:t>FFF</w:t>
      </w:r>
      <w:r>
        <w:rPr>
          <w:rtl/>
        </w:rPr>
        <w:t>، و</w:t>
      </w:r>
      <w:r>
        <w:t>52.54%</w:t>
      </w:r>
      <w:r>
        <w:rPr>
          <w:rtl/>
        </w:rPr>
        <w:t xml:space="preserve"> في </w:t>
      </w:r>
      <w:r>
        <w:t>BBB</w:t>
      </w:r>
      <w:r>
        <w:rPr>
          <w:rtl/>
        </w:rPr>
        <w:t xml:space="preserve">، مقابل </w:t>
      </w:r>
      <w:r>
        <w:t>43.76%</w:t>
      </w:r>
      <w:r>
        <w:rPr>
          <w:rtl/>
        </w:rPr>
        <w:t xml:space="preserve"> في </w:t>
      </w:r>
      <w:r>
        <w:t>EEE</w:t>
      </w:r>
      <w:r>
        <w:rPr>
          <w:rtl/>
        </w:rPr>
        <w:t>، و</w:t>
      </w:r>
      <w:r>
        <w:t>40.25%</w:t>
      </w:r>
      <w:r>
        <w:rPr>
          <w:rtl/>
        </w:rPr>
        <w:t xml:space="preserve"> في </w:t>
      </w:r>
      <w:r>
        <w:t>GGG</w:t>
      </w:r>
      <w:r>
        <w:rPr>
          <w:rtl/>
        </w:rPr>
        <w:t>، و</w:t>
      </w:r>
      <w:r>
        <w:t>29.01%</w:t>
      </w:r>
      <w:r>
        <w:rPr>
          <w:rtl/>
        </w:rPr>
        <w:t xml:space="preserve"> في </w:t>
      </w:r>
      <w:r>
        <w:t>AAA</w:t>
      </w:r>
      <w:r>
        <w:rPr>
          <w:rtl/>
        </w:rPr>
        <w:t>.</w:t>
      </w:r>
    </w:p>
    <w:p w14:paraId="74139AB7" w14:textId="77777777" w:rsidR="00A1322C" w:rsidRDefault="00000000" w:rsidP="00224D81">
      <w:pPr>
        <w:bidi/>
      </w:pPr>
      <w:r>
        <w:rPr>
          <w:rtl/>
        </w:rPr>
        <w:t xml:space="preserve">• يتصدر </w:t>
      </w:r>
      <w:r>
        <w:t xml:space="preserve">CCC </w:t>
      </w:r>
      <w:r>
        <w:rPr>
          <w:rtl/>
        </w:rPr>
        <w:t>و</w:t>
      </w:r>
      <w:r>
        <w:t xml:space="preserve">DDD </w:t>
      </w:r>
      <w:r>
        <w:rPr>
          <w:rtl/>
        </w:rPr>
        <w:t xml:space="preserve">نسب المشكلة، بينما يسجل </w:t>
      </w:r>
      <w:r>
        <w:t xml:space="preserve">BBB </w:t>
      </w:r>
      <w:r>
        <w:rPr>
          <w:rtl/>
        </w:rPr>
        <w:t>و</w:t>
      </w:r>
      <w:r>
        <w:t xml:space="preserve">FFF </w:t>
      </w:r>
      <w:r>
        <w:rPr>
          <w:rtl/>
        </w:rPr>
        <w:t xml:space="preserve">أكبر عدد من الحالات، بواقع </w:t>
      </w:r>
      <w:r>
        <w:t>4,155</w:t>
      </w:r>
      <w:r>
        <w:rPr>
          <w:rtl/>
        </w:rPr>
        <w:t xml:space="preserve"> و</w:t>
      </w:r>
      <w:r>
        <w:t>4,114</w:t>
      </w:r>
      <w:r>
        <w:rPr>
          <w:rtl/>
        </w:rPr>
        <w:t xml:space="preserve"> حالة على الترتيب.</w:t>
      </w:r>
    </w:p>
    <w:p w14:paraId="2F2344D5" w14:textId="77777777" w:rsidR="00A1322C" w:rsidRDefault="00000000" w:rsidP="00224D81">
      <w:pPr>
        <w:bidi/>
      </w:pPr>
      <w:r>
        <w:rPr>
          <w:rtl/>
        </w:rPr>
        <w:t xml:space="preserve">• يسجل </w:t>
      </w:r>
      <w:r>
        <w:t xml:space="preserve">GGG </w:t>
      </w:r>
      <w:r>
        <w:rPr>
          <w:rtl/>
        </w:rPr>
        <w:t xml:space="preserve">أعلى فشل عند </w:t>
      </w:r>
      <w:r>
        <w:t>28.73%</w:t>
      </w:r>
      <w:r>
        <w:rPr>
          <w:rtl/>
        </w:rPr>
        <w:t xml:space="preserve"> رغم أن انسحابه </w:t>
      </w:r>
      <w:r>
        <w:t>11.52%</w:t>
      </w:r>
      <w:r>
        <w:rPr>
          <w:rtl/>
        </w:rPr>
        <w:t>؛ لذلك يحتاج إلى دعم للأداء الأكاديمي بجانب متابعة الاستمرار.</w:t>
      </w:r>
    </w:p>
    <w:p w14:paraId="77147E03" w14:textId="77777777" w:rsidR="00A1322C" w:rsidRDefault="00000000" w:rsidP="00224D81">
      <w:pPr>
        <w:keepNext/>
        <w:bidi/>
        <w:spacing w:before="60" w:after="60"/>
      </w:pPr>
      <w:r>
        <w:rPr>
          <w:noProof/>
        </w:rPr>
        <w:drawing>
          <wp:inline distT="0" distB="0" distL="0" distR="0" wp14:anchorId="7622CC6C" wp14:editId="30094AFD">
            <wp:extent cx="6492240" cy="3222767"/>
            <wp:effectExtent l="0" t="0" r="0" b="0"/>
            <wp:docPr id="2" name="Picture 2" descr="النتائج النهائية حسب المقر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6.png"/>
                    <pic:cNvPicPr/>
                  </pic:nvPicPr>
                  <pic:blipFill>
                    <a:blip r:embed="rId9"/>
                    <a:stretch>
                      <a:fillRect/>
                    </a:stretch>
                  </pic:blipFill>
                  <pic:spPr>
                    <a:xfrm>
                      <a:off x="0" y="0"/>
                      <a:ext cx="6492240" cy="3222767"/>
                    </a:xfrm>
                    <a:prstGeom prst="rect">
                      <a:avLst/>
                    </a:prstGeom>
                  </pic:spPr>
                </pic:pic>
              </a:graphicData>
            </a:graphic>
          </wp:inline>
        </w:drawing>
      </w:r>
    </w:p>
    <w:p w14:paraId="683322BD" w14:textId="77777777" w:rsidR="00A1322C" w:rsidRDefault="00000000" w:rsidP="00224D81">
      <w:pPr>
        <w:pStyle w:val="Caption"/>
        <w:keepNext w:val="0"/>
        <w:bidi/>
        <w:spacing w:after="160"/>
      </w:pPr>
      <w:r>
        <w:rPr>
          <w:b w:val="0"/>
          <w:rtl/>
        </w:rPr>
        <w:t xml:space="preserve">الشكل </w:t>
      </w:r>
      <w:r>
        <w:rPr>
          <w:b w:val="0"/>
        </w:rPr>
        <w:t>2</w:t>
      </w:r>
      <w:r>
        <w:rPr>
          <w:b w:val="0"/>
          <w:rtl/>
        </w:rPr>
        <w:t xml:space="preserve">  النتائج النهائية حسب المقرر</w:t>
      </w:r>
    </w:p>
    <w:p w14:paraId="0CC88B00" w14:textId="77777777" w:rsidR="00A1322C" w:rsidRDefault="00000000" w:rsidP="00224D81">
      <w:pPr>
        <w:bidi/>
        <w:spacing w:before="100"/>
      </w:pPr>
      <w:r>
        <w:rPr>
          <w:sz w:val="19"/>
          <w:rtl/>
        </w:rPr>
        <w:t>النسب داخل كل مقرر، والأعمدة تمثل أعداد التسجيلات. حُسب مجموع الانسحاب والفشل من الأعداد الأصلية، وقد يختلف قليلًا عن جمع النسب المقربة.</w:t>
      </w:r>
    </w:p>
    <w:p w14:paraId="0489266B" w14:textId="77777777" w:rsidR="00A1322C" w:rsidRDefault="00000000" w:rsidP="00224D81">
      <w:pPr>
        <w:pStyle w:val="Heading2"/>
        <w:bidi/>
        <w:spacing w:before="180" w:after="100" w:line="269" w:lineRule="auto"/>
      </w:pPr>
      <w:r>
        <w:rPr>
          <w:rFonts w:ascii="DejaVu Sans" w:hAnsi="DejaVu Sans"/>
          <w:sz w:val="24"/>
          <w:rtl/>
        </w:rPr>
        <w:t>الحل المقترح لتقديم الدعم للفئات المتأثرة</w:t>
      </w:r>
    </w:p>
    <w:p w14:paraId="1C9378D1" w14:textId="77777777" w:rsidR="00A1322C" w:rsidRDefault="00000000" w:rsidP="00224D81">
      <w:pPr>
        <w:bidi/>
        <w:spacing w:after="100" w:line="269" w:lineRule="auto"/>
      </w:pPr>
      <w:r>
        <w:rPr>
          <w:sz w:val="22"/>
          <w:rtl/>
        </w:rPr>
        <w:t xml:space="preserve">• </w:t>
      </w:r>
      <w:r>
        <w:rPr>
          <w:sz w:val="22"/>
        </w:rPr>
        <w:t xml:space="preserve">CCC </w:t>
      </w:r>
      <w:r>
        <w:rPr>
          <w:sz w:val="22"/>
          <w:rtl/>
        </w:rPr>
        <w:t>و</w:t>
      </w:r>
      <w:r>
        <w:rPr>
          <w:sz w:val="22"/>
        </w:rPr>
        <w:t>DDD</w:t>
      </w:r>
      <w:r>
        <w:rPr>
          <w:sz w:val="22"/>
          <w:rtl/>
        </w:rPr>
        <w:t>: مراجعة متطلبات الدراسة وتسلسل التقييمات، والتواصل المبكر لفهم صعوبات الاستمرار.</w:t>
      </w:r>
    </w:p>
    <w:p w14:paraId="608EA844" w14:textId="77777777" w:rsidR="00A1322C" w:rsidRDefault="00000000" w:rsidP="00224D81">
      <w:pPr>
        <w:bidi/>
        <w:spacing w:after="100" w:line="269" w:lineRule="auto"/>
      </w:pPr>
      <w:r>
        <w:rPr>
          <w:sz w:val="22"/>
          <w:rtl/>
        </w:rPr>
        <w:t xml:space="preserve">• </w:t>
      </w:r>
      <w:r>
        <w:rPr>
          <w:sz w:val="22"/>
        </w:rPr>
        <w:t xml:space="preserve">BBB </w:t>
      </w:r>
      <w:r>
        <w:rPr>
          <w:sz w:val="22"/>
          <w:rtl/>
        </w:rPr>
        <w:t>و</w:t>
      </w:r>
      <w:r>
        <w:rPr>
          <w:sz w:val="22"/>
        </w:rPr>
        <w:t>FFF</w:t>
      </w:r>
      <w:r>
        <w:rPr>
          <w:sz w:val="22"/>
          <w:rtl/>
        </w:rPr>
        <w:t>: تخصيص مرشدين وجلسات دعم تتناسب مع حجم الحالات.</w:t>
      </w:r>
    </w:p>
    <w:p w14:paraId="5BDA1756" w14:textId="77777777" w:rsidR="00A1322C" w:rsidRDefault="00000000" w:rsidP="00224D81">
      <w:pPr>
        <w:bidi/>
        <w:spacing w:after="100" w:line="269" w:lineRule="auto"/>
      </w:pPr>
      <w:r>
        <w:rPr>
          <w:sz w:val="22"/>
          <w:rtl/>
        </w:rPr>
        <w:t xml:space="preserve">• </w:t>
      </w:r>
      <w:r>
        <w:rPr>
          <w:sz w:val="22"/>
        </w:rPr>
        <w:t>GGG</w:t>
      </w:r>
      <w:r>
        <w:rPr>
          <w:sz w:val="22"/>
          <w:rtl/>
        </w:rPr>
        <w:t>: شرح المفاهيم الصعبة، وتقديم تدريبات عملية ودعم للاستعداد للتقييمات.</w:t>
      </w:r>
    </w:p>
    <w:p w14:paraId="58BE27E4" w14:textId="77777777" w:rsidR="00A1322C" w:rsidRDefault="00000000" w:rsidP="00224D81">
      <w:pPr>
        <w:bidi/>
        <w:spacing w:after="0" w:line="20" w:lineRule="exact"/>
      </w:pPr>
      <w:r>
        <w:rPr>
          <w:sz w:val="2"/>
        </w:rPr>
        <w:br w:type="page"/>
      </w:r>
    </w:p>
    <w:p w14:paraId="120D3404" w14:textId="77777777" w:rsidR="00A1322C" w:rsidRDefault="00000000" w:rsidP="00224D81">
      <w:pPr>
        <w:pStyle w:val="Heading1"/>
        <w:bidi/>
      </w:pPr>
      <w:r>
        <w:rPr>
          <w:b w:val="0"/>
        </w:rPr>
        <w:lastRenderedPageBreak/>
        <w:t>2</w:t>
      </w:r>
      <w:r>
        <w:rPr>
          <w:b w:val="0"/>
          <w:rtl/>
        </w:rPr>
        <w:t xml:space="preserve"> توقيتات الانسحاب</w:t>
      </w:r>
    </w:p>
    <w:p w14:paraId="1F913D4B" w14:textId="77777777" w:rsidR="00A1322C" w:rsidRDefault="00000000" w:rsidP="00224D81">
      <w:pPr>
        <w:bidi/>
      </w:pPr>
      <w:r>
        <w:rPr>
          <w:rtl/>
        </w:rPr>
        <w:t xml:space="preserve">• وقع </w:t>
      </w:r>
      <w:r>
        <w:t>2,676</w:t>
      </w:r>
      <w:r>
        <w:rPr>
          <w:rtl/>
        </w:rPr>
        <w:t xml:space="preserve"> انسحابًا قبل بداية الدراسة، يمثلون </w:t>
      </w:r>
      <w:r>
        <w:t>26.35%</w:t>
      </w:r>
      <w:r>
        <w:rPr>
          <w:rtl/>
        </w:rPr>
        <w:t xml:space="preserve"> من المنسحبين، ثم </w:t>
      </w:r>
      <w:r>
        <w:t>2,356</w:t>
      </w:r>
      <w:r>
        <w:rPr>
          <w:rtl/>
        </w:rPr>
        <w:t xml:space="preserve"> خلال الأيام من </w:t>
      </w:r>
      <w:r>
        <w:t>0</w:t>
      </w:r>
      <w:r>
        <w:rPr>
          <w:rtl/>
        </w:rPr>
        <w:t xml:space="preserve"> إلى </w:t>
      </w:r>
      <w:r>
        <w:t>27</w:t>
      </w:r>
      <w:r>
        <w:rPr>
          <w:rtl/>
        </w:rPr>
        <w:t xml:space="preserve">، يمثلون </w:t>
      </w:r>
      <w:r>
        <w:t>23.20%</w:t>
      </w:r>
      <w:r>
        <w:rPr>
          <w:rtl/>
        </w:rPr>
        <w:t>.</w:t>
      </w:r>
    </w:p>
    <w:p w14:paraId="21E936CC" w14:textId="77777777" w:rsidR="00A1322C" w:rsidRDefault="00000000" w:rsidP="00224D81">
      <w:pPr>
        <w:bidi/>
      </w:pPr>
      <w:r>
        <w:rPr>
          <w:rtl/>
        </w:rPr>
        <w:t xml:space="preserve">• حدث </w:t>
      </w:r>
      <w:r>
        <w:t>49.55%</w:t>
      </w:r>
      <w:r>
        <w:rPr>
          <w:rtl/>
        </w:rPr>
        <w:t xml:space="preserve"> من الانسحابات قبل انتهاء أول أربعة أسابيع، و</w:t>
      </w:r>
      <w:r>
        <w:t>49.54%</w:t>
      </w:r>
      <w:r>
        <w:rPr>
          <w:rtl/>
        </w:rPr>
        <w:t xml:space="preserve"> من اليوم </w:t>
      </w:r>
      <w:r>
        <w:t>28</w:t>
      </w:r>
      <w:r>
        <w:rPr>
          <w:rtl/>
        </w:rPr>
        <w:t xml:space="preserve"> فصاعدًا؛ مع توقيت غير معروف لدى </w:t>
      </w:r>
      <w:r>
        <w:t>93</w:t>
      </w:r>
      <w:r>
        <w:rPr>
          <w:rtl/>
        </w:rPr>
        <w:t xml:space="preserve"> تسجيلًا، أي </w:t>
      </w:r>
      <w:r>
        <w:t>0.92%</w:t>
      </w:r>
      <w:r>
        <w:rPr>
          <w:rtl/>
        </w:rPr>
        <w:t>.</w:t>
      </w:r>
    </w:p>
    <w:p w14:paraId="0AE7EDB4" w14:textId="77777777" w:rsidR="00A1322C" w:rsidRDefault="00000000" w:rsidP="00224D81">
      <w:pPr>
        <w:bidi/>
      </w:pPr>
      <w:r>
        <w:rPr>
          <w:rtl/>
        </w:rPr>
        <w:t>• تشير النتائج إلى أهمية التهيئة قبل الدراسة، والمتابعة المكثفة في البداية، مع استمرار الدعم بعد الشهر الأول.</w:t>
      </w:r>
    </w:p>
    <w:p w14:paraId="7E96D1B4" w14:textId="77777777" w:rsidR="00A1322C" w:rsidRDefault="00000000" w:rsidP="00224D81">
      <w:pPr>
        <w:keepNext/>
        <w:bidi/>
        <w:spacing w:before="60" w:after="60"/>
      </w:pPr>
      <w:r>
        <w:rPr>
          <w:noProof/>
        </w:rPr>
        <w:drawing>
          <wp:inline distT="0" distB="0" distL="0" distR="0" wp14:anchorId="6F8E9A35" wp14:editId="4CBEDC56">
            <wp:extent cx="6217920" cy="3743313"/>
            <wp:effectExtent l="0" t="0" r="0" b="0"/>
            <wp:docPr id="3" name="Picture 3" descr="توزيع الانسحابات قبل البداية وخلال الدراس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0.png"/>
                    <pic:cNvPicPr/>
                  </pic:nvPicPr>
                  <pic:blipFill>
                    <a:blip r:embed="rId10"/>
                    <a:stretch>
                      <a:fillRect/>
                    </a:stretch>
                  </pic:blipFill>
                  <pic:spPr>
                    <a:xfrm>
                      <a:off x="0" y="0"/>
                      <a:ext cx="6217920" cy="3743313"/>
                    </a:xfrm>
                    <a:prstGeom prst="rect">
                      <a:avLst/>
                    </a:prstGeom>
                  </pic:spPr>
                </pic:pic>
              </a:graphicData>
            </a:graphic>
          </wp:inline>
        </w:drawing>
      </w:r>
    </w:p>
    <w:p w14:paraId="7AF7D2E2" w14:textId="77777777" w:rsidR="00A1322C" w:rsidRDefault="00000000" w:rsidP="00224D81">
      <w:pPr>
        <w:pStyle w:val="Caption"/>
        <w:keepNext w:val="0"/>
        <w:bidi/>
        <w:spacing w:after="160"/>
      </w:pPr>
      <w:r>
        <w:rPr>
          <w:b w:val="0"/>
          <w:rtl/>
        </w:rPr>
        <w:t xml:space="preserve">الشكل </w:t>
      </w:r>
      <w:r>
        <w:rPr>
          <w:b w:val="0"/>
        </w:rPr>
        <w:t>3</w:t>
      </w:r>
      <w:r>
        <w:rPr>
          <w:b w:val="0"/>
          <w:rtl/>
        </w:rPr>
        <w:t xml:space="preserve">  توزيع الانسحابات قبل البداية وخلال الدراسة</w:t>
      </w:r>
    </w:p>
    <w:p w14:paraId="106228E8" w14:textId="77777777" w:rsidR="00A1322C" w:rsidRDefault="00000000" w:rsidP="00224D81">
      <w:pPr>
        <w:bidi/>
        <w:spacing w:before="100"/>
      </w:pPr>
      <w:r>
        <w:rPr>
          <w:sz w:val="19"/>
          <w:rtl/>
        </w:rPr>
        <w:t xml:space="preserve">المقام هو جميع حالات الانسحاب البالغ عددها </w:t>
      </w:r>
      <w:r>
        <w:rPr>
          <w:sz w:val="19"/>
        </w:rPr>
        <w:t>10,156.</w:t>
      </w:r>
      <w:r>
        <w:rPr>
          <w:sz w:val="19"/>
          <w:rtl/>
        </w:rPr>
        <w:t xml:space="preserve"> تختلف أطوال الفترات؛ لذلك لا يمثل الخط معدل انسحاب يوميًا أو مقارنة متساوية بين الأسابيع.</w:t>
      </w:r>
    </w:p>
    <w:p w14:paraId="20C8090D" w14:textId="77777777" w:rsidR="00A1322C" w:rsidRDefault="00000000" w:rsidP="00224D81">
      <w:pPr>
        <w:pStyle w:val="Heading2"/>
        <w:bidi/>
        <w:spacing w:before="180" w:after="100" w:line="269" w:lineRule="auto"/>
      </w:pPr>
      <w:r>
        <w:rPr>
          <w:rFonts w:ascii="DejaVu Sans" w:hAnsi="DejaVu Sans"/>
          <w:sz w:val="24"/>
          <w:rtl/>
        </w:rPr>
        <w:t>الحل المقترح لتقديم الدعم للفئات المتأثرة</w:t>
      </w:r>
    </w:p>
    <w:p w14:paraId="350FF71D" w14:textId="77777777" w:rsidR="00A1322C" w:rsidRDefault="00000000" w:rsidP="00224D81">
      <w:pPr>
        <w:bidi/>
        <w:spacing w:after="100" w:line="269" w:lineRule="auto"/>
      </w:pPr>
      <w:r>
        <w:rPr>
          <w:sz w:val="22"/>
          <w:rtl/>
        </w:rPr>
        <w:t>• قبل الدراسة: تقديم تهيئة توضح متطلبات المقرر والوقت المتوقع، والتأكد من الدخول للمنصة.</w:t>
      </w:r>
    </w:p>
    <w:p w14:paraId="4087E0A3" w14:textId="77777777" w:rsidR="00A1322C" w:rsidRDefault="00000000" w:rsidP="00224D81">
      <w:pPr>
        <w:bidi/>
        <w:spacing w:after="100" w:line="269" w:lineRule="auto"/>
      </w:pPr>
      <w:r>
        <w:rPr>
          <w:sz w:val="22"/>
          <w:rtl/>
        </w:rPr>
        <w:t>• أول أربعة أسابيع: متابعة من لم يبدأ الأنشطة أو فاتته التسليمات، وتقديم مساعدة مباشرة.</w:t>
      </w:r>
    </w:p>
    <w:p w14:paraId="37C1A388" w14:textId="77777777" w:rsidR="00A1322C" w:rsidRDefault="00000000" w:rsidP="00224D81">
      <w:pPr>
        <w:bidi/>
        <w:spacing w:after="100" w:line="269" w:lineRule="auto"/>
      </w:pPr>
      <w:r>
        <w:rPr>
          <w:sz w:val="22"/>
          <w:rtl/>
        </w:rPr>
        <w:t>• بعد الشهر الأول: استمرار المتابعة قبل التقييمات الرئيسية وعند ظهور تراجع مستمر.</w:t>
      </w:r>
    </w:p>
    <w:p w14:paraId="1AAB7BD7" w14:textId="77777777" w:rsidR="00A1322C" w:rsidRDefault="00000000" w:rsidP="00224D81">
      <w:pPr>
        <w:bidi/>
        <w:spacing w:after="0" w:line="20" w:lineRule="exact"/>
      </w:pPr>
      <w:r>
        <w:rPr>
          <w:sz w:val="2"/>
        </w:rPr>
        <w:br w:type="page"/>
      </w:r>
    </w:p>
    <w:p w14:paraId="3FBA9C01" w14:textId="77777777" w:rsidR="00A1322C" w:rsidRDefault="00000000" w:rsidP="00224D81">
      <w:pPr>
        <w:pStyle w:val="Heading1"/>
        <w:bidi/>
      </w:pPr>
      <w:r>
        <w:rPr>
          <w:b w:val="0"/>
        </w:rPr>
        <w:lastRenderedPageBreak/>
        <w:t>3</w:t>
      </w:r>
      <w:r>
        <w:rPr>
          <w:b w:val="0"/>
          <w:rtl/>
        </w:rPr>
        <w:t xml:space="preserve"> العبء الدراسي وعلاقته بالنتائج</w:t>
      </w:r>
    </w:p>
    <w:p w14:paraId="74FFB557" w14:textId="77777777" w:rsidR="00A1322C" w:rsidRDefault="00000000" w:rsidP="00224D81">
      <w:pPr>
        <w:bidi/>
      </w:pPr>
      <w:r>
        <w:rPr>
          <w:rtl/>
        </w:rPr>
        <w:t xml:space="preserve">• ارتفع مجموع الانسحاب والفشل من </w:t>
      </w:r>
      <w:r>
        <w:t>48.20%</w:t>
      </w:r>
      <w:r>
        <w:rPr>
          <w:rtl/>
        </w:rPr>
        <w:t xml:space="preserve"> عند دراسة </w:t>
      </w:r>
      <w:r>
        <w:t>1</w:t>
      </w:r>
      <w:r>
        <w:rPr>
          <w:rtl/>
        </w:rPr>
        <w:t xml:space="preserve"> إلى </w:t>
      </w:r>
      <w:r>
        <w:t>60</w:t>
      </w:r>
      <w:r>
        <w:rPr>
          <w:rtl/>
        </w:rPr>
        <w:t xml:space="preserve"> وحدة، إلى </w:t>
      </w:r>
      <w:r>
        <w:t>58.58%</w:t>
      </w:r>
      <w:r>
        <w:rPr>
          <w:rtl/>
        </w:rPr>
        <w:t xml:space="preserve"> عند </w:t>
      </w:r>
      <w:r>
        <w:t>61</w:t>
      </w:r>
      <w:r>
        <w:rPr>
          <w:rtl/>
        </w:rPr>
        <w:t xml:space="preserve"> إلى </w:t>
      </w:r>
      <w:r>
        <w:t>120</w:t>
      </w:r>
      <w:r>
        <w:rPr>
          <w:rtl/>
        </w:rPr>
        <w:t xml:space="preserve"> وحدة، ثم </w:t>
      </w:r>
      <w:r>
        <w:t>69.64%</w:t>
      </w:r>
      <w:r>
        <w:rPr>
          <w:rtl/>
        </w:rPr>
        <w:t xml:space="preserve"> عند تجاوز </w:t>
      </w:r>
      <w:r>
        <w:t>120</w:t>
      </w:r>
      <w:r>
        <w:rPr>
          <w:rtl/>
        </w:rPr>
        <w:t xml:space="preserve"> وحدة.</w:t>
      </w:r>
    </w:p>
    <w:p w14:paraId="10DCC8CA" w14:textId="77777777" w:rsidR="00A1322C" w:rsidRDefault="00000000" w:rsidP="00224D81">
      <w:pPr>
        <w:bidi/>
      </w:pPr>
      <w:r>
        <w:rPr>
          <w:rtl/>
        </w:rPr>
        <w:t xml:space="preserve">• كانت الزيادة أساسًا في الانسحاب، الذي ارتفع من </w:t>
      </w:r>
      <w:r>
        <w:t>25.35%</w:t>
      </w:r>
      <w:r>
        <w:rPr>
          <w:rtl/>
        </w:rPr>
        <w:t xml:space="preserve"> إلى </w:t>
      </w:r>
      <w:r>
        <w:t>51.29%</w:t>
      </w:r>
      <w:r>
        <w:rPr>
          <w:rtl/>
        </w:rPr>
        <w:t>. والعبء هنا هو إجمالي الوحدات الدراسية التي يدرسها الطالب وقت التسجيل.</w:t>
      </w:r>
    </w:p>
    <w:p w14:paraId="010F9C5E" w14:textId="77777777" w:rsidR="00A1322C" w:rsidRDefault="00000000" w:rsidP="00224D81">
      <w:pPr>
        <w:keepNext/>
        <w:bidi/>
        <w:spacing w:before="60" w:after="60"/>
      </w:pPr>
      <w:r>
        <w:rPr>
          <w:noProof/>
        </w:rPr>
        <w:drawing>
          <wp:inline distT="0" distB="0" distL="0" distR="0" wp14:anchorId="5117BD76" wp14:editId="16CC3920">
            <wp:extent cx="5501030" cy="2977622"/>
            <wp:effectExtent l="0" t="0" r="0" b="0"/>
            <wp:docPr id="4" name="Picture 4" descr="النجاح والفشل والانسحاب حسب فئة العبء الدراس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62.png"/>
                    <pic:cNvPicPr/>
                  </pic:nvPicPr>
                  <pic:blipFill>
                    <a:blip r:embed="rId11"/>
                    <a:stretch>
                      <a:fillRect/>
                    </a:stretch>
                  </pic:blipFill>
                  <pic:spPr>
                    <a:xfrm>
                      <a:off x="0" y="0"/>
                      <a:ext cx="5501030" cy="2977622"/>
                    </a:xfrm>
                    <a:prstGeom prst="rect">
                      <a:avLst/>
                    </a:prstGeom>
                  </pic:spPr>
                </pic:pic>
              </a:graphicData>
            </a:graphic>
          </wp:inline>
        </w:drawing>
      </w:r>
    </w:p>
    <w:p w14:paraId="4EEE715A" w14:textId="77777777" w:rsidR="00A1322C" w:rsidRDefault="00000000" w:rsidP="00224D81">
      <w:pPr>
        <w:pStyle w:val="Caption"/>
        <w:keepNext w:val="0"/>
        <w:bidi/>
        <w:spacing w:after="160"/>
      </w:pPr>
      <w:r>
        <w:rPr>
          <w:b w:val="0"/>
          <w:rtl/>
        </w:rPr>
        <w:t xml:space="preserve">الشكل </w:t>
      </w:r>
      <w:r>
        <w:rPr>
          <w:b w:val="0"/>
        </w:rPr>
        <w:t>4</w:t>
      </w:r>
      <w:r>
        <w:rPr>
          <w:b w:val="0"/>
          <w:rtl/>
        </w:rPr>
        <w:t xml:space="preserve">  النجاح والفشل والانسحاب حسب فئة العبء الدراسي</w:t>
      </w:r>
    </w:p>
    <w:p w14:paraId="2C7F742C" w14:textId="77777777" w:rsidR="00A1322C" w:rsidRDefault="00000000" w:rsidP="00224D81">
      <w:pPr>
        <w:bidi/>
      </w:pPr>
      <w:r>
        <w:rPr>
          <w:rtl/>
        </w:rPr>
        <w:t xml:space="preserve">• ارتفع الانسحاب مع العبء داخل المقررات السبعة؛ ففي </w:t>
      </w:r>
      <w:r>
        <w:t xml:space="preserve">CCC </w:t>
      </w:r>
      <w:r>
        <w:rPr>
          <w:rtl/>
        </w:rPr>
        <w:t xml:space="preserve">ارتفع من </w:t>
      </w:r>
      <w:r>
        <w:t>37.22%</w:t>
      </w:r>
      <w:r>
        <w:rPr>
          <w:rtl/>
        </w:rPr>
        <w:t xml:space="preserve"> إلى </w:t>
      </w:r>
      <w:r>
        <w:t>62.84%</w:t>
      </w:r>
      <w:r>
        <w:rPr>
          <w:rtl/>
        </w:rPr>
        <w:t xml:space="preserve">، وفي </w:t>
      </w:r>
      <w:r>
        <w:t xml:space="preserve">DDD </w:t>
      </w:r>
      <w:r>
        <w:rPr>
          <w:rtl/>
        </w:rPr>
        <w:t xml:space="preserve">من </w:t>
      </w:r>
      <w:r>
        <w:t>28.59%</w:t>
      </w:r>
      <w:r>
        <w:rPr>
          <w:rtl/>
        </w:rPr>
        <w:t xml:space="preserve"> إلى </w:t>
      </w:r>
      <w:r>
        <w:t>60.08%</w:t>
      </w:r>
      <w:r>
        <w:rPr>
          <w:rtl/>
        </w:rPr>
        <w:t xml:space="preserve"> بين فئتي العبء الأقل والأعلى.</w:t>
      </w:r>
    </w:p>
    <w:p w14:paraId="30987F32" w14:textId="77777777" w:rsidR="00A1322C" w:rsidRDefault="00000000" w:rsidP="00224D81">
      <w:pPr>
        <w:keepNext/>
        <w:bidi/>
        <w:spacing w:before="60" w:after="60"/>
      </w:pPr>
      <w:r>
        <w:rPr>
          <w:noProof/>
        </w:rPr>
        <w:drawing>
          <wp:inline distT="0" distB="0" distL="0" distR="0" wp14:anchorId="33B851A0" wp14:editId="4120282A">
            <wp:extent cx="5501030" cy="2515974"/>
            <wp:effectExtent l="0" t="0" r="0" b="0"/>
            <wp:docPr id="5" name="Picture 5" descr="الانسحاب حسب العبء الدراسي داخل كل مقر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67.png"/>
                    <pic:cNvPicPr/>
                  </pic:nvPicPr>
                  <pic:blipFill>
                    <a:blip r:embed="rId12"/>
                    <a:stretch>
                      <a:fillRect/>
                    </a:stretch>
                  </pic:blipFill>
                  <pic:spPr>
                    <a:xfrm>
                      <a:off x="0" y="0"/>
                      <a:ext cx="5501030" cy="2515974"/>
                    </a:xfrm>
                    <a:prstGeom prst="rect">
                      <a:avLst/>
                    </a:prstGeom>
                  </pic:spPr>
                </pic:pic>
              </a:graphicData>
            </a:graphic>
          </wp:inline>
        </w:drawing>
      </w:r>
    </w:p>
    <w:p w14:paraId="65547861" w14:textId="77777777" w:rsidR="00A1322C" w:rsidRDefault="00000000" w:rsidP="00224D81">
      <w:pPr>
        <w:pStyle w:val="Caption"/>
        <w:keepNext w:val="0"/>
        <w:bidi/>
        <w:spacing w:after="160"/>
      </w:pPr>
      <w:r>
        <w:rPr>
          <w:b w:val="0"/>
          <w:rtl/>
        </w:rPr>
        <w:t xml:space="preserve">الشكل </w:t>
      </w:r>
      <w:r>
        <w:rPr>
          <w:b w:val="0"/>
        </w:rPr>
        <w:t>5</w:t>
      </w:r>
      <w:r>
        <w:rPr>
          <w:b w:val="0"/>
          <w:rtl/>
        </w:rPr>
        <w:t xml:space="preserve">  الانسحاب حسب العبء الدراسي داخل كل مقرر</w:t>
      </w:r>
    </w:p>
    <w:p w14:paraId="749B0B8F" w14:textId="77777777" w:rsidR="00A1322C" w:rsidRDefault="00000000" w:rsidP="00224D81">
      <w:pPr>
        <w:pStyle w:val="Heading2"/>
        <w:bidi/>
        <w:spacing w:before="180" w:after="0" w:line="269" w:lineRule="auto"/>
      </w:pPr>
      <w:r>
        <w:rPr>
          <w:rFonts w:ascii="DejaVu Sans" w:hAnsi="DejaVu Sans"/>
          <w:sz w:val="24"/>
          <w:rtl/>
        </w:rPr>
        <w:t>الحل المقترح لتقديم الدعم للفئات المتأثرة</w:t>
      </w:r>
    </w:p>
    <w:p w14:paraId="7B17637C" w14:textId="77777777" w:rsidR="00A1322C" w:rsidRDefault="00000000" w:rsidP="00224D81">
      <w:pPr>
        <w:bidi/>
        <w:spacing w:after="0" w:line="269" w:lineRule="auto"/>
      </w:pPr>
      <w:r>
        <w:rPr>
          <w:sz w:val="22"/>
          <w:rtl/>
        </w:rPr>
        <w:t xml:space="preserve">• مراجعة العبء: تقييم ملاءمة الوحدات الدراسية لوقت الطالب والتزاماته، خاصة عند تجاوز </w:t>
      </w:r>
      <w:r>
        <w:rPr>
          <w:sz w:val="22"/>
        </w:rPr>
        <w:t>120</w:t>
      </w:r>
      <w:r>
        <w:rPr>
          <w:sz w:val="22"/>
          <w:rtl/>
        </w:rPr>
        <w:t xml:space="preserve"> وحدة.</w:t>
      </w:r>
    </w:p>
    <w:p w14:paraId="4B5073AC" w14:textId="77777777" w:rsidR="00A1322C" w:rsidRDefault="00000000" w:rsidP="00224D81">
      <w:pPr>
        <w:bidi/>
        <w:spacing w:after="0" w:line="269" w:lineRule="auto"/>
      </w:pPr>
      <w:r>
        <w:rPr>
          <w:sz w:val="22"/>
          <w:rtl/>
        </w:rPr>
        <w:t>• تنظيم الدراسة: إعداد خطة أسبوعية وتوزيع مواعيد التسليم، وإتاحة تخفيف العبء أو إعادة تنظيمه وفق اللوائح.</w:t>
      </w:r>
    </w:p>
    <w:p w14:paraId="68726F6A" w14:textId="77777777" w:rsidR="00A1322C" w:rsidRDefault="00000000" w:rsidP="00224D81">
      <w:pPr>
        <w:bidi/>
        <w:spacing w:after="0" w:line="269" w:lineRule="auto"/>
      </w:pPr>
      <w:r>
        <w:rPr>
          <w:sz w:val="22"/>
          <w:rtl/>
        </w:rPr>
        <w:t>• قبل التسجيل: تقديم استشارة فردية لمن يخططون لدراسة عبء مرتفع.</w:t>
      </w:r>
    </w:p>
    <w:p w14:paraId="09291EDC" w14:textId="77777777" w:rsidR="00A1322C" w:rsidRDefault="00000000" w:rsidP="00224D81">
      <w:pPr>
        <w:bidi/>
        <w:spacing w:after="0" w:line="20" w:lineRule="exact"/>
      </w:pPr>
      <w:r>
        <w:rPr>
          <w:sz w:val="2"/>
        </w:rPr>
        <w:br w:type="page"/>
      </w:r>
    </w:p>
    <w:p w14:paraId="0991A03D" w14:textId="77777777" w:rsidR="00A1322C" w:rsidRDefault="00000000" w:rsidP="00224D81">
      <w:pPr>
        <w:pStyle w:val="Heading1"/>
        <w:bidi/>
      </w:pPr>
      <w:r>
        <w:rPr>
          <w:b w:val="0"/>
        </w:rPr>
        <w:lastRenderedPageBreak/>
        <w:t>4</w:t>
      </w:r>
      <w:r>
        <w:rPr>
          <w:b w:val="0"/>
          <w:rtl/>
        </w:rPr>
        <w:t xml:space="preserve"> المحاولات السابقة للمقرر</w:t>
      </w:r>
    </w:p>
    <w:p w14:paraId="32BCEE1F" w14:textId="77777777" w:rsidR="00A1322C" w:rsidRDefault="00000000" w:rsidP="00224D81">
      <w:pPr>
        <w:bidi/>
      </w:pPr>
      <w:r>
        <w:rPr>
          <w:rtl/>
        </w:rPr>
        <w:t xml:space="preserve">• بلغ مجموع الانسحاب والفشل </w:t>
      </w:r>
      <w:r>
        <w:t>66.92%</w:t>
      </w:r>
      <w:r>
        <w:rPr>
          <w:rtl/>
        </w:rPr>
        <w:t xml:space="preserve"> لدى أصحاب المحاولات السابقة، مقابل </w:t>
      </w:r>
      <w:r>
        <w:t>50.72%</w:t>
      </w:r>
      <w:r>
        <w:rPr>
          <w:rtl/>
        </w:rPr>
        <w:t xml:space="preserve"> لدى من ليست لهم محاولات سابقة؛ بفارق </w:t>
      </w:r>
      <w:r>
        <w:t>16.20</w:t>
      </w:r>
      <w:r>
        <w:rPr>
          <w:rtl/>
        </w:rPr>
        <w:t xml:space="preserve"> نقطة مئوية.</w:t>
      </w:r>
    </w:p>
    <w:p w14:paraId="1507EA50" w14:textId="77777777" w:rsidR="00A1322C" w:rsidRDefault="00000000" w:rsidP="00224D81">
      <w:pPr>
        <w:bidi/>
      </w:pPr>
      <w:r>
        <w:rPr>
          <w:rtl/>
        </w:rPr>
        <w:t xml:space="preserve">• ارتفع الفشل إلى </w:t>
      </w:r>
      <w:r>
        <w:t>31.66%</w:t>
      </w:r>
      <w:r>
        <w:rPr>
          <w:rtl/>
        </w:rPr>
        <w:t xml:space="preserve"> مقابل </w:t>
      </w:r>
      <w:r>
        <w:t>20.16%</w:t>
      </w:r>
      <w:r>
        <w:rPr>
          <w:rtl/>
        </w:rPr>
        <w:t xml:space="preserve">، والانسحاب إلى </w:t>
      </w:r>
      <w:r>
        <w:t>35.26%</w:t>
      </w:r>
      <w:r>
        <w:rPr>
          <w:rtl/>
        </w:rPr>
        <w:t xml:space="preserve"> مقابل </w:t>
      </w:r>
      <w:r>
        <w:t>30.56%</w:t>
      </w:r>
      <w:r>
        <w:rPr>
          <w:rtl/>
        </w:rPr>
        <w:t xml:space="preserve">. وتشمل فئة المحاولات السابقة </w:t>
      </w:r>
      <w:r>
        <w:t>4,172</w:t>
      </w:r>
      <w:r>
        <w:rPr>
          <w:rtl/>
        </w:rPr>
        <w:t xml:space="preserve"> تسجيلًا، مقابل </w:t>
      </w:r>
      <w:r>
        <w:t>28,421</w:t>
      </w:r>
      <w:r>
        <w:rPr>
          <w:rtl/>
        </w:rPr>
        <w:t xml:space="preserve"> دون محاولات سابقة.</w:t>
      </w:r>
    </w:p>
    <w:p w14:paraId="6BB4CABD" w14:textId="77777777" w:rsidR="00A1322C" w:rsidRDefault="00000000" w:rsidP="00224D81">
      <w:pPr>
        <w:bidi/>
      </w:pPr>
      <w:r>
        <w:rPr>
          <w:rtl/>
        </w:rPr>
        <w:t>• تشير الفروق إلى احتياج المعيدين إلى خطة متابعة تعالج الصعوبات السابقة عند إعادة التسجيل.</w:t>
      </w:r>
    </w:p>
    <w:p w14:paraId="11D2A009" w14:textId="77777777" w:rsidR="00A1322C" w:rsidRDefault="00000000" w:rsidP="00224D81">
      <w:pPr>
        <w:keepNext/>
        <w:bidi/>
        <w:spacing w:before="60" w:after="60"/>
      </w:pPr>
      <w:r>
        <w:rPr>
          <w:noProof/>
        </w:rPr>
        <w:drawing>
          <wp:inline distT="0" distB="0" distL="0" distR="0" wp14:anchorId="09B1A036" wp14:editId="7E5BFFFF">
            <wp:extent cx="6217920" cy="3705629"/>
            <wp:effectExtent l="0" t="0" r="0" b="0"/>
            <wp:docPr id="6" name="Picture 6" descr="النتائج حسب وجود محاولات سابقة للمقرر نفس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75.png"/>
                    <pic:cNvPicPr/>
                  </pic:nvPicPr>
                  <pic:blipFill>
                    <a:blip r:embed="rId13"/>
                    <a:stretch>
                      <a:fillRect/>
                    </a:stretch>
                  </pic:blipFill>
                  <pic:spPr>
                    <a:xfrm>
                      <a:off x="0" y="0"/>
                      <a:ext cx="6217920" cy="3705629"/>
                    </a:xfrm>
                    <a:prstGeom prst="rect">
                      <a:avLst/>
                    </a:prstGeom>
                  </pic:spPr>
                </pic:pic>
              </a:graphicData>
            </a:graphic>
          </wp:inline>
        </w:drawing>
      </w:r>
    </w:p>
    <w:p w14:paraId="585237FC" w14:textId="77777777" w:rsidR="00A1322C" w:rsidRDefault="00000000" w:rsidP="00224D81">
      <w:pPr>
        <w:pStyle w:val="Caption"/>
        <w:keepNext w:val="0"/>
        <w:bidi/>
        <w:spacing w:after="160"/>
      </w:pPr>
      <w:r>
        <w:rPr>
          <w:b w:val="0"/>
          <w:rtl/>
        </w:rPr>
        <w:t xml:space="preserve">الشكل </w:t>
      </w:r>
      <w:r>
        <w:rPr>
          <w:b w:val="0"/>
        </w:rPr>
        <w:t>6</w:t>
      </w:r>
      <w:r>
        <w:rPr>
          <w:b w:val="0"/>
          <w:rtl/>
        </w:rPr>
        <w:t xml:space="preserve">  النتائج حسب وجود محاولات سابقة للمقرر نفسه</w:t>
      </w:r>
    </w:p>
    <w:p w14:paraId="653A99A8" w14:textId="77777777" w:rsidR="00A1322C" w:rsidRDefault="00000000" w:rsidP="00224D81">
      <w:pPr>
        <w:bidi/>
        <w:spacing w:before="100"/>
      </w:pPr>
      <w:r>
        <w:rPr>
          <w:sz w:val="19"/>
          <w:rtl/>
        </w:rPr>
        <w:t>تقارن النتائج وجود محاولات سابقة بعدم وجودها، ولا تثبت أن كل محاولة إضافية تؤدي إلى زيادة مماثلة في التعثر.</w:t>
      </w:r>
    </w:p>
    <w:p w14:paraId="1425BD71" w14:textId="77777777" w:rsidR="00A1322C" w:rsidRDefault="00000000" w:rsidP="00224D81">
      <w:pPr>
        <w:pStyle w:val="Heading2"/>
        <w:bidi/>
        <w:spacing w:before="180" w:after="100" w:line="269" w:lineRule="auto"/>
      </w:pPr>
      <w:r>
        <w:rPr>
          <w:rFonts w:ascii="DejaVu Sans" w:hAnsi="DejaVu Sans"/>
          <w:sz w:val="24"/>
          <w:rtl/>
        </w:rPr>
        <w:t>الحل المقترح لتقديم الدعم للفئات المتأثرة</w:t>
      </w:r>
    </w:p>
    <w:p w14:paraId="06E151C0" w14:textId="77777777" w:rsidR="00A1322C" w:rsidRDefault="00000000" w:rsidP="00224D81">
      <w:pPr>
        <w:bidi/>
        <w:spacing w:after="100" w:line="269" w:lineRule="auto"/>
      </w:pPr>
      <w:r>
        <w:rPr>
          <w:sz w:val="22"/>
          <w:rtl/>
        </w:rPr>
        <w:t>• تشخيص الصعوبات: إجراء تقييم قصير لتحديد ما استمر من صعوبات المحاولة السابقة.</w:t>
      </w:r>
    </w:p>
    <w:p w14:paraId="0D09E0FC" w14:textId="77777777" w:rsidR="00A1322C" w:rsidRDefault="00000000" w:rsidP="00224D81">
      <w:pPr>
        <w:bidi/>
        <w:spacing w:after="100" w:line="269" w:lineRule="auto"/>
      </w:pPr>
      <w:r>
        <w:rPr>
          <w:sz w:val="22"/>
          <w:rtl/>
        </w:rPr>
        <w:t>• خطة إعادة الدراسة: تحديد أهداف وتدريبات علاجية ومتابعة منتظمة مع مرشد.</w:t>
      </w:r>
    </w:p>
    <w:p w14:paraId="4F08D9CB" w14:textId="77777777" w:rsidR="00A1322C" w:rsidRDefault="00000000" w:rsidP="00224D81">
      <w:pPr>
        <w:bidi/>
        <w:spacing w:after="100" w:line="269" w:lineRule="auto"/>
      </w:pPr>
      <w:r>
        <w:rPr>
          <w:sz w:val="22"/>
          <w:rtl/>
        </w:rPr>
        <w:t>• مراجعة التقدم: تقييم الأداء بعد أول تقييم وتعديل الدعم بحسب الاحتياج.</w:t>
      </w:r>
    </w:p>
    <w:p w14:paraId="21982E12" w14:textId="77777777" w:rsidR="00A1322C" w:rsidRDefault="00000000" w:rsidP="00224D81">
      <w:pPr>
        <w:bidi/>
        <w:spacing w:after="0" w:line="20" w:lineRule="exact"/>
      </w:pPr>
      <w:r>
        <w:rPr>
          <w:sz w:val="2"/>
        </w:rPr>
        <w:br w:type="page"/>
      </w:r>
    </w:p>
    <w:p w14:paraId="662C1C8A" w14:textId="77777777" w:rsidR="00A1322C" w:rsidRDefault="00000000" w:rsidP="00224D81">
      <w:pPr>
        <w:pStyle w:val="Heading1"/>
        <w:bidi/>
      </w:pPr>
      <w:r>
        <w:rPr>
          <w:b w:val="0"/>
        </w:rPr>
        <w:lastRenderedPageBreak/>
        <w:t>5</w:t>
      </w:r>
      <w:r>
        <w:rPr>
          <w:b w:val="0"/>
          <w:rtl/>
        </w:rPr>
        <w:t xml:space="preserve"> الحرمان والمنطقة الجغرافية</w:t>
      </w:r>
    </w:p>
    <w:p w14:paraId="454FB638" w14:textId="77777777" w:rsidR="00A1322C" w:rsidRDefault="00000000" w:rsidP="00224D81">
      <w:pPr>
        <w:bidi/>
      </w:pPr>
      <w:r>
        <w:rPr>
          <w:rtl/>
        </w:rPr>
        <w:t xml:space="preserve">• بلغ مجموع الانسحاب والفشل </w:t>
      </w:r>
      <w:r>
        <w:t>64.84%</w:t>
      </w:r>
      <w:r>
        <w:rPr>
          <w:rtl/>
        </w:rPr>
        <w:t xml:space="preserve"> في شريحة الحرمان الأعلى من </w:t>
      </w:r>
      <w:r>
        <w:t>0</w:t>
      </w:r>
      <w:r>
        <w:rPr>
          <w:rtl/>
        </w:rPr>
        <w:t xml:space="preserve"> إلى </w:t>
      </w:r>
      <w:r>
        <w:t>10%</w:t>
      </w:r>
      <w:r>
        <w:rPr>
          <w:rtl/>
        </w:rPr>
        <w:t xml:space="preserve">، مقابل </w:t>
      </w:r>
      <w:r>
        <w:t>42.47%</w:t>
      </w:r>
      <w:r>
        <w:rPr>
          <w:rtl/>
        </w:rPr>
        <w:t xml:space="preserve"> في الشريحة الأقل حرمانًا من </w:t>
      </w:r>
      <w:r>
        <w:t>90</w:t>
      </w:r>
      <w:r>
        <w:rPr>
          <w:rtl/>
        </w:rPr>
        <w:t xml:space="preserve"> إلى </w:t>
      </w:r>
      <w:r>
        <w:t>100%</w:t>
      </w:r>
      <w:r>
        <w:rPr>
          <w:rtl/>
        </w:rPr>
        <w:t>.</w:t>
      </w:r>
    </w:p>
    <w:p w14:paraId="1E0E6540" w14:textId="77777777" w:rsidR="00A1322C" w:rsidRDefault="00000000" w:rsidP="00224D81">
      <w:pPr>
        <w:bidi/>
      </w:pPr>
      <w:r>
        <w:rPr>
          <w:rtl/>
        </w:rPr>
        <w:t xml:space="preserve">• في </w:t>
      </w:r>
      <w:r>
        <w:t>North Western Region</w:t>
      </w:r>
      <w:r>
        <w:rPr>
          <w:rtl/>
        </w:rPr>
        <w:t xml:space="preserve">، تقع </w:t>
      </w:r>
      <w:r>
        <w:t>37.9%</w:t>
      </w:r>
      <w:r>
        <w:rPr>
          <w:rtl/>
        </w:rPr>
        <w:t xml:space="preserve"> من التسجيلات ضمن أشد شرائح الحرمان من </w:t>
      </w:r>
      <w:r>
        <w:t>0</w:t>
      </w:r>
      <w:r>
        <w:rPr>
          <w:rtl/>
        </w:rPr>
        <w:t xml:space="preserve"> إلى </w:t>
      </w:r>
      <w:r>
        <w:t>20%</w:t>
      </w:r>
      <w:r>
        <w:rPr>
          <w:rtl/>
        </w:rPr>
        <w:t xml:space="preserve">، مع انسحاب وفشل مجموعهما </w:t>
      </w:r>
      <w:r>
        <w:t>59.81%</w:t>
      </w:r>
      <w:r>
        <w:rPr>
          <w:rtl/>
        </w:rPr>
        <w:t xml:space="preserve">. وفي </w:t>
      </w:r>
      <w:r>
        <w:t xml:space="preserve">South Region </w:t>
      </w:r>
      <w:r>
        <w:rPr>
          <w:rtl/>
        </w:rPr>
        <w:t xml:space="preserve">تمثل الشرائح نفسها </w:t>
      </w:r>
      <w:r>
        <w:t>5.9%</w:t>
      </w:r>
      <w:r>
        <w:rPr>
          <w:rtl/>
        </w:rPr>
        <w:t xml:space="preserve">، ويبلغ المجموع </w:t>
      </w:r>
      <w:r>
        <w:t>47.61%</w:t>
      </w:r>
      <w:r>
        <w:rPr>
          <w:rtl/>
        </w:rPr>
        <w:t>.</w:t>
      </w:r>
    </w:p>
    <w:p w14:paraId="294F1919" w14:textId="77777777" w:rsidR="00A1322C" w:rsidRDefault="00000000" w:rsidP="00224D81">
      <w:pPr>
        <w:bidi/>
      </w:pPr>
      <w:r>
        <w:rPr>
          <w:rtl/>
        </w:rPr>
        <w:t xml:space="preserve">• لا يفسر الحرمان الفروق وحده؛ فقد سجلت </w:t>
      </w:r>
      <w:r>
        <w:t xml:space="preserve">Wales </w:t>
      </w:r>
      <w:r>
        <w:rPr>
          <w:rtl/>
        </w:rPr>
        <w:t xml:space="preserve">أعلى فشل إقليمي عند </w:t>
      </w:r>
      <w:r>
        <w:t>29.72%</w:t>
      </w:r>
      <w:r>
        <w:rPr>
          <w:rtl/>
        </w:rPr>
        <w:t xml:space="preserve"> رغم انخفاض تركز الحرمان فيها عن </w:t>
      </w:r>
      <w:r>
        <w:t>North Western Region</w:t>
      </w:r>
      <w:r>
        <w:rPr>
          <w:rtl/>
        </w:rPr>
        <w:t>.</w:t>
      </w:r>
    </w:p>
    <w:p w14:paraId="5A82AD8C" w14:textId="77777777" w:rsidR="00A1322C" w:rsidRDefault="00000000" w:rsidP="00224D81">
      <w:pPr>
        <w:keepNext/>
        <w:bidi/>
        <w:spacing w:before="60" w:after="60"/>
      </w:pPr>
      <w:r>
        <w:rPr>
          <w:noProof/>
        </w:rPr>
        <w:drawing>
          <wp:inline distT="0" distB="0" distL="0" distR="0" wp14:anchorId="2A78C54F" wp14:editId="76364249">
            <wp:extent cx="6537960" cy="2418007"/>
            <wp:effectExtent l="0" t="0" r="0" b="0"/>
            <wp:docPr id="7" name="Picture 7" descr="توزيع شرائح الحرمان ومعدلات الانسحاب والفشل حسب المنطق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1.png"/>
                    <pic:cNvPicPr/>
                  </pic:nvPicPr>
                  <pic:blipFill>
                    <a:blip r:embed="rId14"/>
                    <a:stretch>
                      <a:fillRect/>
                    </a:stretch>
                  </pic:blipFill>
                  <pic:spPr>
                    <a:xfrm>
                      <a:off x="0" y="0"/>
                      <a:ext cx="6537960" cy="2418007"/>
                    </a:xfrm>
                    <a:prstGeom prst="rect">
                      <a:avLst/>
                    </a:prstGeom>
                  </pic:spPr>
                </pic:pic>
              </a:graphicData>
            </a:graphic>
          </wp:inline>
        </w:drawing>
      </w:r>
    </w:p>
    <w:p w14:paraId="6248A90D" w14:textId="77777777" w:rsidR="00A1322C" w:rsidRDefault="00000000" w:rsidP="00224D81">
      <w:pPr>
        <w:pStyle w:val="Caption"/>
        <w:keepNext w:val="0"/>
        <w:bidi/>
        <w:spacing w:after="160"/>
      </w:pPr>
      <w:r>
        <w:rPr>
          <w:b w:val="0"/>
          <w:rtl/>
        </w:rPr>
        <w:t xml:space="preserve">الشكل </w:t>
      </w:r>
      <w:r>
        <w:rPr>
          <w:b w:val="0"/>
        </w:rPr>
        <w:t>7</w:t>
      </w:r>
      <w:r>
        <w:rPr>
          <w:b w:val="0"/>
          <w:rtl/>
        </w:rPr>
        <w:t xml:space="preserve">  توزيع شرائح الحرمان ومعدلات الانسحاب والفشل حسب المنطقة</w:t>
      </w:r>
    </w:p>
    <w:p w14:paraId="188A45B8" w14:textId="77777777" w:rsidR="00A1322C" w:rsidRDefault="00000000" w:rsidP="00224D81">
      <w:pPr>
        <w:bidi/>
        <w:spacing w:before="100"/>
      </w:pPr>
      <w:r>
        <w:rPr>
          <w:sz w:val="19"/>
          <w:rtl/>
        </w:rPr>
        <w:t xml:space="preserve">تمثل الشرائح الأقل في مؤشر </w:t>
      </w:r>
      <w:r>
        <w:rPr>
          <w:sz w:val="19"/>
        </w:rPr>
        <w:t xml:space="preserve">IMD </w:t>
      </w:r>
      <w:r>
        <w:rPr>
          <w:sz w:val="19"/>
          <w:rtl/>
        </w:rPr>
        <w:t xml:space="preserve">حرمانًا أعلى. الرسم يصف تسجيلات المشروع في المناطق، وليس سكانها. وتحد البيانات المفقودة للحرمان في </w:t>
      </w:r>
      <w:r>
        <w:rPr>
          <w:sz w:val="19"/>
        </w:rPr>
        <w:t xml:space="preserve">North Region </w:t>
      </w:r>
      <w:r>
        <w:rPr>
          <w:sz w:val="19"/>
          <w:rtl/>
        </w:rPr>
        <w:t xml:space="preserve">بنسبة </w:t>
      </w:r>
      <w:r>
        <w:rPr>
          <w:sz w:val="19"/>
        </w:rPr>
        <w:t>40.1%</w:t>
      </w:r>
      <w:r>
        <w:rPr>
          <w:sz w:val="19"/>
          <w:rtl/>
        </w:rPr>
        <w:t xml:space="preserve"> و</w:t>
      </w:r>
      <w:r>
        <w:rPr>
          <w:sz w:val="19"/>
        </w:rPr>
        <w:t xml:space="preserve">Ireland </w:t>
      </w:r>
      <w:r>
        <w:rPr>
          <w:sz w:val="19"/>
          <w:rtl/>
        </w:rPr>
        <w:t xml:space="preserve">بنسبة </w:t>
      </w:r>
      <w:r>
        <w:rPr>
          <w:sz w:val="19"/>
        </w:rPr>
        <w:t>22.5%</w:t>
      </w:r>
      <w:r>
        <w:rPr>
          <w:sz w:val="19"/>
          <w:rtl/>
        </w:rPr>
        <w:t xml:space="preserve"> من المقارنة.</w:t>
      </w:r>
    </w:p>
    <w:p w14:paraId="0BA17033" w14:textId="77777777" w:rsidR="00A1322C" w:rsidRDefault="00000000" w:rsidP="00224D81">
      <w:pPr>
        <w:pStyle w:val="Heading2"/>
        <w:bidi/>
        <w:spacing w:before="180" w:after="100" w:line="269" w:lineRule="auto"/>
      </w:pPr>
      <w:r>
        <w:rPr>
          <w:rFonts w:ascii="DejaVu Sans" w:hAnsi="DejaVu Sans"/>
          <w:sz w:val="24"/>
          <w:rtl/>
        </w:rPr>
        <w:t>الحل المقترح لتقديم الدعم للفئات المتأثرة</w:t>
      </w:r>
    </w:p>
    <w:p w14:paraId="4B5A0B86" w14:textId="77777777" w:rsidR="00A1322C" w:rsidRDefault="00000000" w:rsidP="00224D81">
      <w:pPr>
        <w:bidi/>
        <w:spacing w:after="100" w:line="269" w:lineRule="auto"/>
      </w:pPr>
      <w:r>
        <w:rPr>
          <w:sz w:val="22"/>
          <w:rtl/>
        </w:rPr>
        <w:t>• تحديد العوائق: فحص تكلفة الاتصال ونقص الأجهزة وصعوبة الوصول إلى الدعم.</w:t>
      </w:r>
    </w:p>
    <w:p w14:paraId="5878F9F5" w14:textId="77777777" w:rsidR="00A1322C" w:rsidRDefault="00000000" w:rsidP="00224D81">
      <w:pPr>
        <w:bidi/>
        <w:spacing w:after="100" w:line="269" w:lineRule="auto"/>
      </w:pPr>
      <w:r>
        <w:rPr>
          <w:sz w:val="22"/>
          <w:rtl/>
        </w:rPr>
        <w:t>• تيسير الوصول: توفير محتوى قابل للتنزيل وقليل استهلاك البيانات، ومواعيد مرنة، وإحالة للمساعدات المتاحة.</w:t>
      </w:r>
    </w:p>
    <w:p w14:paraId="341A0385" w14:textId="77777777" w:rsidR="00A1322C" w:rsidRDefault="00000000" w:rsidP="00224D81">
      <w:pPr>
        <w:bidi/>
        <w:spacing w:after="100" w:line="269" w:lineRule="auto"/>
      </w:pPr>
      <w:r>
        <w:rPr>
          <w:sz w:val="22"/>
          <w:rtl/>
        </w:rPr>
        <w:t>• توزيع الموارد: توجيه الدعم للمناطق ذات الاحتياج الأعلى، مع تقييم احتياج كل طالب فرديًا.</w:t>
      </w:r>
    </w:p>
    <w:p w14:paraId="6505E526" w14:textId="77777777" w:rsidR="00A1322C" w:rsidRDefault="00000000" w:rsidP="00224D81">
      <w:pPr>
        <w:bidi/>
        <w:spacing w:after="0" w:line="20" w:lineRule="exact"/>
      </w:pPr>
      <w:r>
        <w:rPr>
          <w:sz w:val="2"/>
        </w:rPr>
        <w:br w:type="page"/>
      </w:r>
    </w:p>
    <w:p w14:paraId="2E34C8DC" w14:textId="77777777" w:rsidR="00A1322C" w:rsidRDefault="00000000" w:rsidP="00224D81">
      <w:pPr>
        <w:pStyle w:val="Heading1"/>
        <w:bidi/>
      </w:pPr>
      <w:r>
        <w:rPr>
          <w:b w:val="0"/>
        </w:rPr>
        <w:lastRenderedPageBreak/>
        <w:t>6</w:t>
      </w:r>
      <w:r>
        <w:rPr>
          <w:b w:val="0"/>
          <w:rtl/>
        </w:rPr>
        <w:t xml:space="preserve"> مستوى التعليم السابق</w:t>
      </w:r>
    </w:p>
    <w:p w14:paraId="3A0A6289" w14:textId="77777777" w:rsidR="00A1322C" w:rsidRDefault="00000000" w:rsidP="00224D81">
      <w:pPr>
        <w:bidi/>
      </w:pPr>
      <w:r>
        <w:rPr>
          <w:rtl/>
        </w:rPr>
        <w:t xml:space="preserve">• بلغ مجموع الانسحاب والفشل </w:t>
      </w:r>
      <w:r>
        <w:t>70.32%</w:t>
      </w:r>
      <w:r>
        <w:rPr>
          <w:rtl/>
        </w:rPr>
        <w:t xml:space="preserve"> لمن بلا مؤهلات رسمية، و</w:t>
      </w:r>
      <w:r>
        <w:t>61.15%</w:t>
      </w:r>
      <w:r>
        <w:rPr>
          <w:rtl/>
        </w:rPr>
        <w:t xml:space="preserve"> لمن مؤهلهم أقل من </w:t>
      </w:r>
      <w:r>
        <w:t>A Level</w:t>
      </w:r>
      <w:r>
        <w:rPr>
          <w:rtl/>
        </w:rPr>
        <w:t xml:space="preserve">، مقابل </w:t>
      </w:r>
      <w:r>
        <w:t>47.97%</w:t>
      </w:r>
      <w:r>
        <w:rPr>
          <w:rtl/>
        </w:rPr>
        <w:t xml:space="preserve"> للحاصلين على </w:t>
      </w:r>
      <w:r>
        <w:t xml:space="preserve">A Level </w:t>
      </w:r>
      <w:r>
        <w:rPr>
          <w:rtl/>
        </w:rPr>
        <w:t>أو ما يعادله.</w:t>
      </w:r>
    </w:p>
    <w:p w14:paraId="3B72E79A" w14:textId="77777777" w:rsidR="00A1322C" w:rsidRDefault="00000000" w:rsidP="00224D81">
      <w:pPr>
        <w:bidi/>
      </w:pPr>
      <w:r>
        <w:rPr>
          <w:rtl/>
        </w:rPr>
        <w:t xml:space="preserve">• انخفض المجموع إلى </w:t>
      </w:r>
      <w:r>
        <w:t>43.83%</w:t>
      </w:r>
      <w:r>
        <w:rPr>
          <w:rtl/>
        </w:rPr>
        <w:t xml:space="preserve"> للحاصلين على مؤهلات تعليم عالٍ، و</w:t>
      </w:r>
      <w:r>
        <w:t>34.50%</w:t>
      </w:r>
      <w:r>
        <w:rPr>
          <w:rtl/>
        </w:rPr>
        <w:t xml:space="preserve"> للحاصلين على دراسات عليا.</w:t>
      </w:r>
    </w:p>
    <w:p w14:paraId="422BE3E0" w14:textId="77777777" w:rsidR="00A1322C" w:rsidRDefault="00000000" w:rsidP="00224D81">
      <w:pPr>
        <w:bidi/>
      </w:pPr>
      <w:r>
        <w:rPr>
          <w:rtl/>
        </w:rPr>
        <w:t xml:space="preserve">• تدعم النتائج مراجعة احتياجات التهيئة الأكاديمية والمهارات الأساسية. وتشمل فئتا عدم وجود مؤهلات والدراسات العليا </w:t>
      </w:r>
      <w:r>
        <w:t>347</w:t>
      </w:r>
      <w:r>
        <w:rPr>
          <w:rtl/>
        </w:rPr>
        <w:t xml:space="preserve"> و</w:t>
      </w:r>
      <w:r>
        <w:t>313</w:t>
      </w:r>
      <w:r>
        <w:rPr>
          <w:rtl/>
        </w:rPr>
        <w:t xml:space="preserve"> تسجيلًا فقط على الترتيب.</w:t>
      </w:r>
    </w:p>
    <w:p w14:paraId="28D1D58E" w14:textId="77777777" w:rsidR="00A1322C" w:rsidRDefault="00000000" w:rsidP="00224D81">
      <w:pPr>
        <w:keepNext/>
        <w:bidi/>
        <w:spacing w:before="60" w:after="60"/>
      </w:pPr>
      <w:r>
        <w:rPr>
          <w:noProof/>
        </w:rPr>
        <w:drawing>
          <wp:inline distT="0" distB="0" distL="0" distR="0" wp14:anchorId="1A99DB84" wp14:editId="1B870722">
            <wp:extent cx="6492240" cy="2821470"/>
            <wp:effectExtent l="0" t="0" r="0" b="0"/>
            <wp:docPr id="8" name="Picture 8" descr="معدلات الفشل والانسحاب حسب أعلى مؤهل تعليمي ساب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5.png"/>
                    <pic:cNvPicPr/>
                  </pic:nvPicPr>
                  <pic:blipFill>
                    <a:blip r:embed="rId15"/>
                    <a:stretch>
                      <a:fillRect/>
                    </a:stretch>
                  </pic:blipFill>
                  <pic:spPr>
                    <a:xfrm>
                      <a:off x="0" y="0"/>
                      <a:ext cx="6492240" cy="2821470"/>
                    </a:xfrm>
                    <a:prstGeom prst="rect">
                      <a:avLst/>
                    </a:prstGeom>
                  </pic:spPr>
                </pic:pic>
              </a:graphicData>
            </a:graphic>
          </wp:inline>
        </w:drawing>
      </w:r>
    </w:p>
    <w:p w14:paraId="14FA5F83" w14:textId="77777777" w:rsidR="00A1322C" w:rsidRDefault="00000000" w:rsidP="00224D81">
      <w:pPr>
        <w:pStyle w:val="Caption"/>
        <w:keepNext w:val="0"/>
        <w:bidi/>
        <w:spacing w:after="160"/>
      </w:pPr>
      <w:r>
        <w:rPr>
          <w:b w:val="0"/>
          <w:rtl/>
        </w:rPr>
        <w:t xml:space="preserve">الشكل </w:t>
      </w:r>
      <w:r>
        <w:rPr>
          <w:b w:val="0"/>
        </w:rPr>
        <w:t>8</w:t>
      </w:r>
      <w:r>
        <w:rPr>
          <w:b w:val="0"/>
          <w:rtl/>
        </w:rPr>
        <w:t xml:space="preserve">  معدلات الفشل والانسحاب حسب أعلى مؤهل تعليمي سابق</w:t>
      </w:r>
    </w:p>
    <w:p w14:paraId="642EDD89" w14:textId="77777777" w:rsidR="00A1322C" w:rsidRDefault="00000000" w:rsidP="00224D81">
      <w:pPr>
        <w:bidi/>
        <w:spacing w:before="100"/>
      </w:pPr>
      <w:r>
        <w:rPr>
          <w:sz w:val="19"/>
          <w:rtl/>
        </w:rPr>
        <w:t>يوضح الخط المتقطع المعدل العام لكل نتيجة. يظل تفسير الفروق مرتبطًا أيضًا باختلاف المقررات والعبء الدراسي والمحاولات السابقة.</w:t>
      </w:r>
    </w:p>
    <w:p w14:paraId="74F5AC67" w14:textId="77777777" w:rsidR="00A1322C" w:rsidRDefault="00000000" w:rsidP="00224D81">
      <w:pPr>
        <w:pStyle w:val="Heading2"/>
        <w:bidi/>
        <w:spacing w:before="180" w:after="100" w:line="269" w:lineRule="auto"/>
      </w:pPr>
      <w:r>
        <w:rPr>
          <w:rFonts w:ascii="DejaVu Sans" w:hAnsi="DejaVu Sans"/>
          <w:sz w:val="24"/>
          <w:rtl/>
        </w:rPr>
        <w:t>الحل المقترح لتقديم الدعم للفئات المتأثرة</w:t>
      </w:r>
    </w:p>
    <w:p w14:paraId="0FE3F13E" w14:textId="77777777" w:rsidR="00A1322C" w:rsidRDefault="00000000" w:rsidP="00224D81">
      <w:pPr>
        <w:bidi/>
        <w:spacing w:after="100" w:line="269" w:lineRule="auto"/>
      </w:pPr>
      <w:r>
        <w:rPr>
          <w:sz w:val="22"/>
          <w:rtl/>
        </w:rPr>
        <w:t>• التهيئة الأكاديمية: تقديم وحدات في مهارات الدراسة والكتابة الأكاديمية والحساب والمهارات الرقمية.</w:t>
      </w:r>
    </w:p>
    <w:p w14:paraId="36AA9AE3" w14:textId="77777777" w:rsidR="00A1322C" w:rsidRDefault="00000000" w:rsidP="00224D81">
      <w:pPr>
        <w:bidi/>
        <w:spacing w:after="100" w:line="269" w:lineRule="auto"/>
      </w:pPr>
      <w:r>
        <w:rPr>
          <w:sz w:val="22"/>
          <w:rtl/>
        </w:rPr>
        <w:t>• تحديد الاحتياجات: استخدام تقييم تشخيصي لتحديد المهارات المطلوبة لكل طالب.</w:t>
      </w:r>
    </w:p>
    <w:p w14:paraId="4A04B541" w14:textId="77777777" w:rsidR="00A1322C" w:rsidRDefault="00000000" w:rsidP="00224D81">
      <w:pPr>
        <w:bidi/>
        <w:spacing w:after="100" w:line="269" w:lineRule="auto"/>
      </w:pPr>
      <w:r>
        <w:rPr>
          <w:sz w:val="22"/>
          <w:rtl/>
        </w:rPr>
        <w:t>• التعلم التدريجي: توفير أمثلة محلولة وتدريبات متدرجة مع تغذية راجعة، خاصة في بداية المقرر.</w:t>
      </w:r>
    </w:p>
    <w:p w14:paraId="31AA60B2" w14:textId="77777777" w:rsidR="00A1322C" w:rsidRDefault="00000000" w:rsidP="00224D81">
      <w:pPr>
        <w:bidi/>
        <w:spacing w:after="0" w:line="20" w:lineRule="exact"/>
      </w:pPr>
      <w:r>
        <w:rPr>
          <w:sz w:val="2"/>
        </w:rPr>
        <w:br w:type="page"/>
      </w:r>
    </w:p>
    <w:p w14:paraId="704C5D96" w14:textId="77777777" w:rsidR="00A1322C" w:rsidRDefault="00000000" w:rsidP="00224D81">
      <w:pPr>
        <w:pStyle w:val="Heading1"/>
        <w:bidi/>
      </w:pPr>
      <w:r>
        <w:rPr>
          <w:b w:val="0"/>
        </w:rPr>
        <w:lastRenderedPageBreak/>
        <w:t>7</w:t>
      </w:r>
      <w:r>
        <w:rPr>
          <w:b w:val="0"/>
          <w:rtl/>
        </w:rPr>
        <w:t xml:space="preserve"> استكمال التقييمات داخل المقررات</w:t>
      </w:r>
    </w:p>
    <w:p w14:paraId="3CAF23ED" w14:textId="77777777" w:rsidR="00A1322C" w:rsidRDefault="00000000" w:rsidP="00224D81">
      <w:pPr>
        <w:bidi/>
      </w:pPr>
      <w:r>
        <w:rPr>
          <w:rtl/>
        </w:rPr>
        <w:t xml:space="preserve">• افتقرت </w:t>
      </w:r>
      <w:r>
        <w:t>22.93%</w:t>
      </w:r>
      <w:r>
        <w:rPr>
          <w:rtl/>
        </w:rPr>
        <w:t xml:space="preserve"> من فرص التقييم المؤهلة إلى سجل تسليم. وبلغ متوسط الاستكمال لكل تسجيل </w:t>
      </w:r>
      <w:r>
        <w:t>43.67%</w:t>
      </w:r>
      <w:r>
        <w:rPr>
          <w:rtl/>
        </w:rPr>
        <w:t xml:space="preserve"> للراسبين و</w:t>
      </w:r>
      <w:r>
        <w:t>58.17%</w:t>
      </w:r>
      <w:r>
        <w:rPr>
          <w:rtl/>
        </w:rPr>
        <w:t xml:space="preserve"> للمنسحبين، مقابل </w:t>
      </w:r>
      <w:r>
        <w:t>95.52%</w:t>
      </w:r>
      <w:r>
        <w:rPr>
          <w:rtl/>
        </w:rPr>
        <w:t xml:space="preserve"> للناجحين دون تفوق و</w:t>
      </w:r>
      <w:r>
        <w:t>96.68%</w:t>
      </w:r>
      <w:r>
        <w:rPr>
          <w:rtl/>
        </w:rPr>
        <w:t xml:space="preserve"> للمتفوقين.</w:t>
      </w:r>
    </w:p>
    <w:p w14:paraId="26020C3F" w14:textId="77777777" w:rsidR="00A1322C" w:rsidRDefault="00000000" w:rsidP="00224D81">
      <w:pPr>
        <w:keepNext/>
        <w:bidi/>
        <w:spacing w:before="60" w:after="60"/>
      </w:pPr>
      <w:r>
        <w:rPr>
          <w:noProof/>
        </w:rPr>
        <w:drawing>
          <wp:inline distT="0" distB="0" distL="0" distR="0" wp14:anchorId="26297553" wp14:editId="1F86C00E">
            <wp:extent cx="4197096" cy="2310760"/>
            <wp:effectExtent l="0" t="0" r="0" b="0"/>
            <wp:docPr id="9" name="Picture 9" descr="متوسط استكمال التقييمات لكل تسجيل حسب النتيجة النهائ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97.png"/>
                    <pic:cNvPicPr/>
                  </pic:nvPicPr>
                  <pic:blipFill>
                    <a:blip r:embed="rId16"/>
                    <a:stretch>
                      <a:fillRect/>
                    </a:stretch>
                  </pic:blipFill>
                  <pic:spPr>
                    <a:xfrm>
                      <a:off x="0" y="0"/>
                      <a:ext cx="4197096" cy="2310760"/>
                    </a:xfrm>
                    <a:prstGeom prst="rect">
                      <a:avLst/>
                    </a:prstGeom>
                  </pic:spPr>
                </pic:pic>
              </a:graphicData>
            </a:graphic>
          </wp:inline>
        </w:drawing>
      </w:r>
    </w:p>
    <w:p w14:paraId="379C9BDD" w14:textId="77777777" w:rsidR="00A1322C" w:rsidRDefault="00000000" w:rsidP="00224D81">
      <w:pPr>
        <w:pStyle w:val="Caption"/>
        <w:keepNext w:val="0"/>
        <w:bidi/>
        <w:spacing w:after="160"/>
      </w:pPr>
      <w:r>
        <w:rPr>
          <w:b w:val="0"/>
          <w:rtl/>
        </w:rPr>
        <w:t xml:space="preserve">الشكل </w:t>
      </w:r>
      <w:r>
        <w:rPr>
          <w:b w:val="0"/>
        </w:rPr>
        <w:t>9</w:t>
      </w:r>
      <w:r>
        <w:rPr>
          <w:b w:val="0"/>
          <w:rtl/>
        </w:rPr>
        <w:t xml:space="preserve">  متوسط استكمال التقييمات لكل تسجيل حسب النتيجة النهائية</w:t>
      </w:r>
    </w:p>
    <w:p w14:paraId="0E1431FF" w14:textId="77777777" w:rsidR="00A1322C" w:rsidRDefault="00000000" w:rsidP="00224D81">
      <w:pPr>
        <w:bidi/>
      </w:pPr>
      <w:r>
        <w:rPr>
          <w:rtl/>
        </w:rPr>
        <w:t xml:space="preserve">• بلغت نسبة فرص التقييم ذات التسليم المسجل للراسبين ثم المنسحبين: </w:t>
      </w:r>
      <w:r>
        <w:t xml:space="preserve">AAA </w:t>
      </w:r>
      <w:r>
        <w:rPr>
          <w:rtl/>
        </w:rPr>
        <w:t>‏</w:t>
      </w:r>
      <w:r>
        <w:t>63.2%</w:t>
      </w:r>
      <w:r>
        <w:rPr>
          <w:rtl/>
        </w:rPr>
        <w:t xml:space="preserve"> و</w:t>
      </w:r>
      <w:r>
        <w:t>70.1%</w:t>
      </w:r>
      <w:r>
        <w:rPr>
          <w:rtl/>
        </w:rPr>
        <w:t xml:space="preserve">؛ </w:t>
      </w:r>
      <w:r>
        <w:t xml:space="preserve">BBB </w:t>
      </w:r>
      <w:r>
        <w:rPr>
          <w:rtl/>
        </w:rPr>
        <w:t>‏</w:t>
      </w:r>
      <w:r>
        <w:t>43.2%</w:t>
      </w:r>
      <w:r>
        <w:rPr>
          <w:rtl/>
        </w:rPr>
        <w:t xml:space="preserve"> و</w:t>
      </w:r>
      <w:r>
        <w:t>57.4%</w:t>
      </w:r>
      <w:r>
        <w:rPr>
          <w:rtl/>
        </w:rPr>
        <w:t xml:space="preserve">؛ </w:t>
      </w:r>
      <w:r>
        <w:t xml:space="preserve">CCC </w:t>
      </w:r>
      <w:r>
        <w:rPr>
          <w:rtl/>
        </w:rPr>
        <w:t>‏</w:t>
      </w:r>
      <w:r>
        <w:t>46.2%</w:t>
      </w:r>
      <w:r>
        <w:rPr>
          <w:rtl/>
        </w:rPr>
        <w:t xml:space="preserve"> و</w:t>
      </w:r>
      <w:r>
        <w:t>60.6%</w:t>
      </w:r>
      <w:r>
        <w:rPr>
          <w:rtl/>
        </w:rPr>
        <w:t xml:space="preserve">؛ </w:t>
      </w:r>
      <w:r>
        <w:t xml:space="preserve">DDD </w:t>
      </w:r>
      <w:r>
        <w:rPr>
          <w:rtl/>
        </w:rPr>
        <w:t>‏</w:t>
      </w:r>
      <w:r>
        <w:t>50.4%</w:t>
      </w:r>
      <w:r>
        <w:rPr>
          <w:rtl/>
        </w:rPr>
        <w:t xml:space="preserve"> و</w:t>
      </w:r>
      <w:r>
        <w:t>61.6%</w:t>
      </w:r>
      <w:r>
        <w:rPr>
          <w:rtl/>
        </w:rPr>
        <w:t xml:space="preserve">؛ </w:t>
      </w:r>
      <w:r>
        <w:t xml:space="preserve">EEE </w:t>
      </w:r>
      <w:r>
        <w:rPr>
          <w:rtl/>
        </w:rPr>
        <w:t>‏</w:t>
      </w:r>
      <w:r>
        <w:t>34.7%</w:t>
      </w:r>
      <w:r>
        <w:rPr>
          <w:rtl/>
        </w:rPr>
        <w:t xml:space="preserve"> و</w:t>
      </w:r>
      <w:r>
        <w:t>51.8%</w:t>
      </w:r>
      <w:r>
        <w:rPr>
          <w:rtl/>
        </w:rPr>
        <w:t xml:space="preserve">؛ </w:t>
      </w:r>
      <w:r>
        <w:t xml:space="preserve">FFF </w:t>
      </w:r>
      <w:r>
        <w:rPr>
          <w:rtl/>
        </w:rPr>
        <w:t>‏</w:t>
      </w:r>
      <w:r>
        <w:t>35.9%</w:t>
      </w:r>
      <w:r>
        <w:rPr>
          <w:rtl/>
        </w:rPr>
        <w:t xml:space="preserve"> و</w:t>
      </w:r>
      <w:r>
        <w:t>60.5%</w:t>
      </w:r>
      <w:r>
        <w:rPr>
          <w:rtl/>
        </w:rPr>
        <w:t xml:space="preserve">؛ </w:t>
      </w:r>
      <w:r>
        <w:t xml:space="preserve">GGG </w:t>
      </w:r>
      <w:r>
        <w:rPr>
          <w:rtl/>
        </w:rPr>
        <w:t>‏</w:t>
      </w:r>
      <w:r>
        <w:t>28.3%</w:t>
      </w:r>
      <w:r>
        <w:rPr>
          <w:rtl/>
        </w:rPr>
        <w:t xml:space="preserve"> و</w:t>
      </w:r>
      <w:r>
        <w:t>57.3%</w:t>
      </w:r>
      <w:r>
        <w:rPr>
          <w:rtl/>
        </w:rPr>
        <w:t>.</w:t>
      </w:r>
    </w:p>
    <w:p w14:paraId="37CECCC4" w14:textId="77777777" w:rsidR="00A1322C" w:rsidRDefault="00000000" w:rsidP="00224D81">
      <w:pPr>
        <w:keepNext/>
        <w:bidi/>
        <w:spacing w:before="60" w:after="60"/>
      </w:pPr>
      <w:r>
        <w:rPr>
          <w:noProof/>
        </w:rPr>
        <w:drawing>
          <wp:inline distT="0" distB="0" distL="0" distR="0" wp14:anchorId="0F8296D5" wp14:editId="1FE11045">
            <wp:extent cx="5184648" cy="2573674"/>
            <wp:effectExtent l="0" t="0" r="0" b="0"/>
            <wp:docPr id="10" name="Picture 10" descr="التسليم في الموعد كنسبة من فرص التقييم المستحقة داخل كل مقر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01.png"/>
                    <pic:cNvPicPr/>
                  </pic:nvPicPr>
                  <pic:blipFill>
                    <a:blip r:embed="rId17"/>
                    <a:stretch>
                      <a:fillRect/>
                    </a:stretch>
                  </pic:blipFill>
                  <pic:spPr>
                    <a:xfrm>
                      <a:off x="0" y="0"/>
                      <a:ext cx="5184648" cy="2573674"/>
                    </a:xfrm>
                    <a:prstGeom prst="rect">
                      <a:avLst/>
                    </a:prstGeom>
                  </pic:spPr>
                </pic:pic>
              </a:graphicData>
            </a:graphic>
          </wp:inline>
        </w:drawing>
      </w:r>
    </w:p>
    <w:p w14:paraId="13925FD6" w14:textId="77777777" w:rsidR="00A1322C" w:rsidRDefault="00000000" w:rsidP="00224D81">
      <w:pPr>
        <w:pStyle w:val="Caption"/>
        <w:keepNext w:val="0"/>
        <w:bidi/>
        <w:spacing w:after="160"/>
      </w:pPr>
      <w:r>
        <w:rPr>
          <w:b w:val="0"/>
          <w:rtl/>
        </w:rPr>
        <w:t xml:space="preserve">الشكل </w:t>
      </w:r>
      <w:r>
        <w:rPr>
          <w:b w:val="0"/>
        </w:rPr>
        <w:t>10</w:t>
      </w:r>
      <w:r>
        <w:rPr>
          <w:b w:val="0"/>
          <w:rtl/>
        </w:rPr>
        <w:t xml:space="preserve">  التسليم في الموعد كنسبة من فرص التقييم المستحقة داخل كل مقرر</w:t>
      </w:r>
    </w:p>
    <w:p w14:paraId="7173460B" w14:textId="77777777" w:rsidR="00A1322C" w:rsidRDefault="00000000" w:rsidP="00224D81">
      <w:pPr>
        <w:bidi/>
        <w:spacing w:before="100"/>
      </w:pPr>
      <w:r>
        <w:rPr>
          <w:sz w:val="19"/>
          <w:rtl/>
        </w:rPr>
        <w:t>نسب المقررات محسوبة على فرص التقييم، وتختلف عن متوسطات التسجيلات في الرسم الأول. أما الرسم الثاني فيقيس التسليم في الموعد تحديدًا. تشمل مقارنة المنسحبين المستحق قبل انسحابهم فقط؛ وغياب سجل التسليم يحتاج إلى التحقق من اكتمال البيانات.</w:t>
      </w:r>
    </w:p>
    <w:p w14:paraId="6E5301C3" w14:textId="77777777" w:rsidR="00A1322C" w:rsidRDefault="00000000" w:rsidP="00224D81">
      <w:pPr>
        <w:pStyle w:val="Heading2"/>
        <w:bidi/>
        <w:spacing w:before="180" w:after="100" w:line="269" w:lineRule="auto"/>
      </w:pPr>
      <w:r>
        <w:rPr>
          <w:rFonts w:ascii="DejaVu Sans" w:hAnsi="DejaVu Sans"/>
          <w:sz w:val="24"/>
          <w:rtl/>
        </w:rPr>
        <w:t>الحل المقترح لتقديم الدعم للفئات المتأثرة</w:t>
      </w:r>
    </w:p>
    <w:p w14:paraId="01779A18" w14:textId="77777777" w:rsidR="00A1322C" w:rsidRDefault="00000000" w:rsidP="00224D81">
      <w:pPr>
        <w:bidi/>
        <w:spacing w:after="100" w:line="269" w:lineRule="auto"/>
      </w:pPr>
      <w:r>
        <w:rPr>
          <w:sz w:val="22"/>
          <w:rtl/>
        </w:rPr>
        <w:t>• المتابعة المبكرة: إتاحة تقويم واضح وتنبيهات قبل التسليم، والتواصل عند غياب تسليم متوقع بعد التحقق من اكتمال السجلات.</w:t>
      </w:r>
    </w:p>
    <w:p w14:paraId="645F2EC2" w14:textId="77777777" w:rsidR="00A1322C" w:rsidRDefault="00000000" w:rsidP="00224D81">
      <w:pPr>
        <w:bidi/>
        <w:spacing w:after="100" w:line="269" w:lineRule="auto"/>
      </w:pPr>
      <w:r>
        <w:rPr>
          <w:sz w:val="22"/>
          <w:rtl/>
        </w:rPr>
        <w:t>• تيسير الإنجاز: تقسيم المهام الكبيرة إلى مراحل، وتقديم جلسات لشرح المطلوب ومعايير التصحيح.</w:t>
      </w:r>
    </w:p>
    <w:p w14:paraId="3291B07B" w14:textId="77777777" w:rsidR="00A1322C" w:rsidRDefault="00000000" w:rsidP="00224D81">
      <w:pPr>
        <w:bidi/>
        <w:spacing w:after="100" w:line="269" w:lineRule="auto"/>
      </w:pPr>
      <w:r>
        <w:rPr>
          <w:sz w:val="22"/>
          <w:rtl/>
        </w:rPr>
        <w:t xml:space="preserve">• أولوية المقررات: مراجعة فجوة الاستكمال في </w:t>
      </w:r>
      <w:r>
        <w:rPr>
          <w:sz w:val="22"/>
        </w:rPr>
        <w:t xml:space="preserve">GGG </w:t>
      </w:r>
      <w:r>
        <w:rPr>
          <w:sz w:val="22"/>
          <w:rtl/>
        </w:rPr>
        <w:t>و</w:t>
      </w:r>
      <w:r>
        <w:rPr>
          <w:sz w:val="22"/>
        </w:rPr>
        <w:t xml:space="preserve">EEE </w:t>
      </w:r>
      <w:r>
        <w:rPr>
          <w:sz w:val="22"/>
          <w:rtl/>
        </w:rPr>
        <w:t>و</w:t>
      </w:r>
      <w:r>
        <w:rPr>
          <w:sz w:val="22"/>
        </w:rPr>
        <w:t>FFF</w:t>
      </w:r>
      <w:r>
        <w:rPr>
          <w:sz w:val="22"/>
          <w:rtl/>
        </w:rPr>
        <w:t xml:space="preserve">، وصعوبات الالتزام بالمواعيد في </w:t>
      </w:r>
      <w:r>
        <w:rPr>
          <w:sz w:val="22"/>
        </w:rPr>
        <w:t>CCC</w:t>
      </w:r>
      <w:r>
        <w:rPr>
          <w:sz w:val="22"/>
          <w:rtl/>
        </w:rPr>
        <w:t>.</w:t>
      </w:r>
    </w:p>
    <w:p w14:paraId="1A2C221F" w14:textId="77777777" w:rsidR="00A1322C" w:rsidRDefault="00000000" w:rsidP="00224D81">
      <w:pPr>
        <w:bidi/>
        <w:spacing w:after="0" w:line="20" w:lineRule="exact"/>
      </w:pPr>
      <w:r>
        <w:rPr>
          <w:sz w:val="2"/>
        </w:rPr>
        <w:br w:type="page"/>
      </w:r>
    </w:p>
    <w:p w14:paraId="2A25C506" w14:textId="77777777" w:rsidR="00A1322C" w:rsidRDefault="00000000" w:rsidP="00224D81">
      <w:pPr>
        <w:pStyle w:val="Heading1"/>
        <w:bidi/>
      </w:pPr>
      <w:r>
        <w:rPr>
          <w:b w:val="0"/>
        </w:rPr>
        <w:lastRenderedPageBreak/>
        <w:t>8</w:t>
      </w:r>
      <w:r>
        <w:rPr>
          <w:b w:val="0"/>
          <w:rtl/>
        </w:rPr>
        <w:t xml:space="preserve"> التفاعل المبكر مع الموارد التعليمية</w:t>
      </w:r>
    </w:p>
    <w:p w14:paraId="06042EC8" w14:textId="77777777" w:rsidR="00A1322C" w:rsidRDefault="00000000" w:rsidP="00224D81">
      <w:pPr>
        <w:bidi/>
      </w:pPr>
      <w:r>
        <w:rPr>
          <w:rtl/>
        </w:rPr>
        <w:t xml:space="preserve">• خلال الأيام من </w:t>
      </w:r>
      <w:r>
        <w:t>0</w:t>
      </w:r>
      <w:r>
        <w:rPr>
          <w:rtl/>
        </w:rPr>
        <w:t xml:space="preserve"> إلى </w:t>
      </w:r>
      <w:r>
        <w:t>27</w:t>
      </w:r>
      <w:r>
        <w:rPr>
          <w:rtl/>
        </w:rPr>
        <w:t xml:space="preserve">، بلغ وسيط الأيام النشطة </w:t>
      </w:r>
      <w:r>
        <w:t>11</w:t>
      </w:r>
      <w:r>
        <w:rPr>
          <w:rtl/>
        </w:rPr>
        <w:t xml:space="preserve"> يومًا للناجحين دون تفوق و</w:t>
      </w:r>
      <w:r>
        <w:t>14</w:t>
      </w:r>
      <w:r>
        <w:rPr>
          <w:rtl/>
        </w:rPr>
        <w:t xml:space="preserve"> للمتفوقين، مقابل </w:t>
      </w:r>
      <w:r>
        <w:t>7</w:t>
      </w:r>
      <w:r>
        <w:rPr>
          <w:rtl/>
        </w:rPr>
        <w:t xml:space="preserve"> للراسبين و</w:t>
      </w:r>
      <w:r>
        <w:t>8</w:t>
      </w:r>
      <w:r>
        <w:rPr>
          <w:rtl/>
        </w:rPr>
        <w:t xml:space="preserve"> للمنسحبين.</w:t>
      </w:r>
    </w:p>
    <w:p w14:paraId="69835997" w14:textId="77777777" w:rsidR="00A1322C" w:rsidRDefault="00000000" w:rsidP="00224D81">
      <w:pPr>
        <w:bidi/>
      </w:pPr>
      <w:r>
        <w:rPr>
          <w:rtl/>
        </w:rPr>
        <w:t xml:space="preserve">• داخل المقررات، كان الوسيط للناجحين دون تفوق ثم الراسبين ثم المنسحبين: </w:t>
      </w:r>
      <w:r>
        <w:t xml:space="preserve">AAA </w:t>
      </w:r>
      <w:r>
        <w:rPr>
          <w:rtl/>
        </w:rPr>
        <w:t>‏</w:t>
      </w:r>
      <w:r>
        <w:t>14</w:t>
      </w:r>
      <w:r>
        <w:rPr>
          <w:rtl/>
        </w:rPr>
        <w:t xml:space="preserve"> و</w:t>
      </w:r>
      <w:r>
        <w:t>7</w:t>
      </w:r>
      <w:r>
        <w:rPr>
          <w:rtl/>
        </w:rPr>
        <w:t xml:space="preserve"> و</w:t>
      </w:r>
      <w:r>
        <w:t>12</w:t>
      </w:r>
      <w:r>
        <w:rPr>
          <w:rtl/>
        </w:rPr>
        <w:t xml:space="preserve">؛ </w:t>
      </w:r>
      <w:r>
        <w:t xml:space="preserve">BBB </w:t>
      </w:r>
      <w:r>
        <w:rPr>
          <w:rtl/>
        </w:rPr>
        <w:t>‏</w:t>
      </w:r>
      <w:r>
        <w:t>8</w:t>
      </w:r>
      <w:r>
        <w:rPr>
          <w:rtl/>
        </w:rPr>
        <w:t xml:space="preserve"> و</w:t>
      </w:r>
      <w:r>
        <w:t>5</w:t>
      </w:r>
      <w:r>
        <w:rPr>
          <w:rtl/>
        </w:rPr>
        <w:t xml:space="preserve"> و</w:t>
      </w:r>
      <w:r>
        <w:t>6</w:t>
      </w:r>
      <w:r>
        <w:rPr>
          <w:rtl/>
        </w:rPr>
        <w:t xml:space="preserve">؛ </w:t>
      </w:r>
      <w:r>
        <w:t xml:space="preserve">CCC </w:t>
      </w:r>
      <w:r>
        <w:rPr>
          <w:rtl/>
        </w:rPr>
        <w:t>‏</w:t>
      </w:r>
      <w:r>
        <w:t>11</w:t>
      </w:r>
      <w:r>
        <w:rPr>
          <w:rtl/>
        </w:rPr>
        <w:t xml:space="preserve"> و</w:t>
      </w:r>
      <w:r>
        <w:t>7</w:t>
      </w:r>
      <w:r>
        <w:rPr>
          <w:rtl/>
        </w:rPr>
        <w:t xml:space="preserve"> و</w:t>
      </w:r>
      <w:r>
        <w:t>8</w:t>
      </w:r>
      <w:r>
        <w:rPr>
          <w:rtl/>
        </w:rPr>
        <w:t xml:space="preserve">؛ </w:t>
      </w:r>
      <w:r>
        <w:t xml:space="preserve">DDD </w:t>
      </w:r>
      <w:r>
        <w:rPr>
          <w:rtl/>
        </w:rPr>
        <w:t>‏</w:t>
      </w:r>
      <w:r>
        <w:t>14</w:t>
      </w:r>
      <w:r>
        <w:rPr>
          <w:rtl/>
        </w:rPr>
        <w:t xml:space="preserve"> و</w:t>
      </w:r>
      <w:r>
        <w:t>8.5</w:t>
      </w:r>
      <w:r>
        <w:rPr>
          <w:rtl/>
        </w:rPr>
        <w:t xml:space="preserve"> و</w:t>
      </w:r>
      <w:r>
        <w:t>9</w:t>
      </w:r>
      <w:r>
        <w:rPr>
          <w:rtl/>
        </w:rPr>
        <w:t xml:space="preserve">؛ </w:t>
      </w:r>
      <w:r>
        <w:t xml:space="preserve">EEE </w:t>
      </w:r>
      <w:r>
        <w:rPr>
          <w:rtl/>
        </w:rPr>
        <w:t>‏</w:t>
      </w:r>
      <w:r>
        <w:t>12</w:t>
      </w:r>
      <w:r>
        <w:rPr>
          <w:rtl/>
        </w:rPr>
        <w:t xml:space="preserve"> و</w:t>
      </w:r>
      <w:r>
        <w:t>7</w:t>
      </w:r>
      <w:r>
        <w:rPr>
          <w:rtl/>
        </w:rPr>
        <w:t xml:space="preserve"> و</w:t>
      </w:r>
      <w:r>
        <w:t>7</w:t>
      </w:r>
      <w:r>
        <w:rPr>
          <w:rtl/>
        </w:rPr>
        <w:t xml:space="preserve">؛ </w:t>
      </w:r>
      <w:r>
        <w:t xml:space="preserve">FFF </w:t>
      </w:r>
      <w:r>
        <w:rPr>
          <w:rtl/>
        </w:rPr>
        <w:t>‏</w:t>
      </w:r>
      <w:r>
        <w:t>16</w:t>
      </w:r>
      <w:r>
        <w:rPr>
          <w:rtl/>
        </w:rPr>
        <w:t xml:space="preserve"> و</w:t>
      </w:r>
      <w:r>
        <w:t>9</w:t>
      </w:r>
      <w:r>
        <w:rPr>
          <w:rtl/>
        </w:rPr>
        <w:t xml:space="preserve"> و</w:t>
      </w:r>
      <w:r>
        <w:t>12</w:t>
      </w:r>
      <w:r>
        <w:rPr>
          <w:rtl/>
        </w:rPr>
        <w:t xml:space="preserve">؛ </w:t>
      </w:r>
      <w:r>
        <w:t xml:space="preserve">GGG </w:t>
      </w:r>
      <w:r>
        <w:rPr>
          <w:rtl/>
        </w:rPr>
        <w:t>‏</w:t>
      </w:r>
      <w:r>
        <w:t>4</w:t>
      </w:r>
      <w:r>
        <w:rPr>
          <w:rtl/>
        </w:rPr>
        <w:t xml:space="preserve"> و</w:t>
      </w:r>
      <w:r>
        <w:t>3</w:t>
      </w:r>
      <w:r>
        <w:rPr>
          <w:rtl/>
        </w:rPr>
        <w:t xml:space="preserve"> و</w:t>
      </w:r>
      <w:r>
        <w:t>3</w:t>
      </w:r>
      <w:r>
        <w:rPr>
          <w:rtl/>
        </w:rPr>
        <w:t xml:space="preserve"> أيام.</w:t>
      </w:r>
    </w:p>
    <w:p w14:paraId="6F10D2C4" w14:textId="77777777" w:rsidR="00A1322C" w:rsidRDefault="00000000" w:rsidP="00224D81">
      <w:pPr>
        <w:bidi/>
      </w:pPr>
      <w:r>
        <w:rPr>
          <w:rtl/>
        </w:rPr>
        <w:t xml:space="preserve">• يستدعي اختلاف مستويات النشاط متابعة كل مقرر وفق نمطه. وفي </w:t>
      </w:r>
      <w:r>
        <w:t xml:space="preserve">AAA </w:t>
      </w:r>
      <w:r>
        <w:rPr>
          <w:rtl/>
        </w:rPr>
        <w:t xml:space="preserve">تقارب وسيط نقرات المنسحبين والناجحين دون تفوق، عند </w:t>
      </w:r>
      <w:r>
        <w:t>275</w:t>
      </w:r>
      <w:r>
        <w:rPr>
          <w:rtl/>
        </w:rPr>
        <w:t xml:space="preserve"> و</w:t>
      </w:r>
      <w:r>
        <w:t>279.5</w:t>
      </w:r>
      <w:r>
        <w:rPr>
          <w:rtl/>
        </w:rPr>
        <w:t xml:space="preserve"> نقرة؛ لذا لا يكفي حجم النشاط وحده.</w:t>
      </w:r>
    </w:p>
    <w:p w14:paraId="73728C08" w14:textId="77777777" w:rsidR="00A1322C" w:rsidRDefault="00000000" w:rsidP="00224D81">
      <w:pPr>
        <w:keepNext/>
        <w:bidi/>
        <w:spacing w:before="60" w:after="60"/>
      </w:pPr>
      <w:r>
        <w:rPr>
          <w:noProof/>
        </w:rPr>
        <w:drawing>
          <wp:inline distT="0" distB="0" distL="0" distR="0" wp14:anchorId="1839E4F6" wp14:editId="00116632">
            <wp:extent cx="6400800" cy="4558843"/>
            <wp:effectExtent l="0" t="0" r="0" b="0"/>
            <wp:docPr id="11" name="Picture 11" descr="وسيط النقرات والأيام النشطة المبكرة حسب المقرر والنتيج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26.png"/>
                    <pic:cNvPicPr/>
                  </pic:nvPicPr>
                  <pic:blipFill>
                    <a:blip r:embed="rId18"/>
                    <a:stretch>
                      <a:fillRect/>
                    </a:stretch>
                  </pic:blipFill>
                  <pic:spPr>
                    <a:xfrm>
                      <a:off x="0" y="0"/>
                      <a:ext cx="6400800" cy="4558843"/>
                    </a:xfrm>
                    <a:prstGeom prst="rect">
                      <a:avLst/>
                    </a:prstGeom>
                  </pic:spPr>
                </pic:pic>
              </a:graphicData>
            </a:graphic>
          </wp:inline>
        </w:drawing>
      </w:r>
    </w:p>
    <w:p w14:paraId="0C72FF3A" w14:textId="77777777" w:rsidR="00A1322C" w:rsidRDefault="00000000" w:rsidP="00224D81">
      <w:pPr>
        <w:pStyle w:val="Caption"/>
        <w:keepNext w:val="0"/>
        <w:bidi/>
        <w:spacing w:after="160"/>
      </w:pPr>
      <w:r>
        <w:rPr>
          <w:b w:val="0"/>
          <w:rtl/>
        </w:rPr>
        <w:t xml:space="preserve">الشكل </w:t>
      </w:r>
      <w:r>
        <w:rPr>
          <w:b w:val="0"/>
        </w:rPr>
        <w:t>11</w:t>
      </w:r>
      <w:r>
        <w:rPr>
          <w:b w:val="0"/>
          <w:rtl/>
        </w:rPr>
        <w:t xml:space="preserve">  وسيط النقرات والأيام النشطة المبكرة حسب المقرر والنتيجة</w:t>
      </w:r>
    </w:p>
    <w:p w14:paraId="32B61256" w14:textId="77777777" w:rsidR="00A1322C" w:rsidRDefault="00000000" w:rsidP="00224D81">
      <w:pPr>
        <w:bidi/>
        <w:spacing w:before="100"/>
      </w:pPr>
      <w:r>
        <w:rPr>
          <w:sz w:val="19"/>
          <w:rtl/>
        </w:rPr>
        <w:t xml:space="preserve">يشمل الرسم </w:t>
      </w:r>
      <w:r>
        <w:rPr>
          <w:sz w:val="19"/>
        </w:rPr>
        <w:t>26,754</w:t>
      </w:r>
      <w:r>
        <w:rPr>
          <w:sz w:val="19"/>
          <w:rtl/>
        </w:rPr>
        <w:t xml:space="preserve"> تسجيلًا مؤهلًا لكامل الفترة وله سجلات تفاعل، ويجمع </w:t>
      </w:r>
      <w:r>
        <w:rPr>
          <w:sz w:val="19"/>
        </w:rPr>
        <w:t xml:space="preserve">PASS </w:t>
      </w:r>
      <w:r>
        <w:rPr>
          <w:sz w:val="19"/>
          <w:rtl/>
        </w:rPr>
        <w:t>و</w:t>
      </w:r>
      <w:r>
        <w:rPr>
          <w:sz w:val="19"/>
        </w:rPr>
        <w:t xml:space="preserve">DISTINCTION </w:t>
      </w:r>
      <w:r>
        <w:rPr>
          <w:sz w:val="19"/>
          <w:rtl/>
        </w:rPr>
        <w:t xml:space="preserve">في </w:t>
      </w:r>
      <w:r>
        <w:rPr>
          <w:sz w:val="19"/>
        </w:rPr>
        <w:t>SUCCESS</w:t>
      </w:r>
      <w:r>
        <w:rPr>
          <w:sz w:val="19"/>
          <w:rtl/>
        </w:rPr>
        <w:t xml:space="preserve">. أما أرقام الناجحين في النص فتخص </w:t>
      </w:r>
      <w:r>
        <w:rPr>
          <w:sz w:val="19"/>
        </w:rPr>
        <w:t xml:space="preserve">PASS </w:t>
      </w:r>
      <w:r>
        <w:rPr>
          <w:sz w:val="19"/>
          <w:rtl/>
        </w:rPr>
        <w:t xml:space="preserve">وحدها. استُبعدت من مقاييس التفاعل </w:t>
      </w:r>
      <w:r>
        <w:rPr>
          <w:sz w:val="19"/>
        </w:rPr>
        <w:t>475</w:t>
      </w:r>
      <w:r>
        <w:rPr>
          <w:sz w:val="19"/>
          <w:rtl/>
        </w:rPr>
        <w:t xml:space="preserve"> حالة مؤهلة دون سجلات، ولم تُعتبر تلقائيًا نشاطًا صفريًا.</w:t>
      </w:r>
    </w:p>
    <w:p w14:paraId="0DEA44E9" w14:textId="77777777" w:rsidR="00A1322C" w:rsidRDefault="00000000" w:rsidP="00224D81">
      <w:pPr>
        <w:pStyle w:val="Heading2"/>
        <w:bidi/>
        <w:spacing w:before="180" w:after="100" w:line="269" w:lineRule="auto"/>
      </w:pPr>
      <w:r>
        <w:rPr>
          <w:rFonts w:ascii="DejaVu Sans" w:hAnsi="DejaVu Sans"/>
          <w:sz w:val="24"/>
          <w:rtl/>
        </w:rPr>
        <w:t>الحل المقترح لتقديم الدعم للفئات المتأثرة</w:t>
      </w:r>
    </w:p>
    <w:p w14:paraId="6F62660C" w14:textId="77777777" w:rsidR="00A1322C" w:rsidRDefault="00000000" w:rsidP="00224D81">
      <w:pPr>
        <w:bidi/>
        <w:spacing w:after="100" w:line="269" w:lineRule="auto"/>
      </w:pPr>
      <w:r>
        <w:rPr>
          <w:sz w:val="22"/>
          <w:rtl/>
        </w:rPr>
        <w:t>• بداية واضحة: تحديد الموارد والأنشطة الأساسية في الأسبوع الأول وربطها بالتقييمات.</w:t>
      </w:r>
    </w:p>
    <w:p w14:paraId="2CF1DE89" w14:textId="77777777" w:rsidR="00A1322C" w:rsidRDefault="00000000" w:rsidP="00224D81">
      <w:pPr>
        <w:bidi/>
        <w:spacing w:after="100" w:line="269" w:lineRule="auto"/>
      </w:pPr>
      <w:r>
        <w:rPr>
          <w:sz w:val="22"/>
          <w:rtl/>
        </w:rPr>
        <w:t>• تواصل فردي: التواصل مع منخفضي النشاط لفحص العوائق التقنية والدراسية وضيق الوقت.</w:t>
      </w:r>
    </w:p>
    <w:p w14:paraId="55F2F121" w14:textId="77777777" w:rsidR="00A1322C" w:rsidRDefault="00000000" w:rsidP="00224D81">
      <w:pPr>
        <w:bidi/>
        <w:spacing w:after="100" w:line="269" w:lineRule="auto"/>
      </w:pPr>
      <w:r>
        <w:rPr>
          <w:sz w:val="22"/>
          <w:rtl/>
        </w:rPr>
        <w:t>• متابعة مناسبة للمقرر: تقييم النشاط وفق نمط كل مقرر، بدل استخدام حد موحد للنقرات.</w:t>
      </w:r>
    </w:p>
    <w:p w14:paraId="64196424" w14:textId="77777777" w:rsidR="00A1322C" w:rsidRDefault="00000000" w:rsidP="00224D81">
      <w:pPr>
        <w:bidi/>
        <w:spacing w:after="0" w:line="20" w:lineRule="exact"/>
      </w:pPr>
      <w:r>
        <w:rPr>
          <w:sz w:val="2"/>
        </w:rPr>
        <w:br w:type="page"/>
      </w:r>
    </w:p>
    <w:p w14:paraId="3D239B29" w14:textId="77777777" w:rsidR="00A1322C" w:rsidRDefault="00000000" w:rsidP="00224D81">
      <w:pPr>
        <w:pStyle w:val="Heading1"/>
        <w:bidi/>
      </w:pPr>
      <w:r>
        <w:rPr>
          <w:b w:val="0"/>
        </w:rPr>
        <w:lastRenderedPageBreak/>
        <w:t>9</w:t>
      </w:r>
      <w:r>
        <w:rPr>
          <w:b w:val="0"/>
          <w:rtl/>
        </w:rPr>
        <w:t xml:space="preserve"> تحليل التفاعل الأسبوعي</w:t>
      </w:r>
    </w:p>
    <w:p w14:paraId="1A0444D2" w14:textId="77777777" w:rsidR="00A1322C" w:rsidRDefault="00000000" w:rsidP="00224D81">
      <w:pPr>
        <w:bidi/>
      </w:pPr>
      <w:r>
        <w:rPr>
          <w:rtl/>
        </w:rPr>
        <w:t xml:space="preserve">• سجلت مجموعة النجاح تفاعلًا أسبوعيًا أعلى عمومًا؛ ففي الأسبوع الثالث بلغ متوسط النقرات </w:t>
      </w:r>
      <w:r>
        <w:t>94.53</w:t>
      </w:r>
      <w:r>
        <w:rPr>
          <w:rtl/>
        </w:rPr>
        <w:t xml:space="preserve"> للناجحين، مقابل </w:t>
      </w:r>
      <w:r>
        <w:t>70.42</w:t>
      </w:r>
      <w:r>
        <w:rPr>
          <w:rtl/>
        </w:rPr>
        <w:t xml:space="preserve"> للمنسحبين و</w:t>
      </w:r>
      <w:r>
        <w:t>57.22</w:t>
      </w:r>
      <w:r>
        <w:rPr>
          <w:rtl/>
        </w:rPr>
        <w:t xml:space="preserve"> للراسبين.</w:t>
      </w:r>
    </w:p>
    <w:p w14:paraId="30D0E65C" w14:textId="77777777" w:rsidR="00A1322C" w:rsidRDefault="00000000" w:rsidP="00224D81">
      <w:pPr>
        <w:bidi/>
      </w:pPr>
      <w:r>
        <w:rPr>
          <w:rtl/>
        </w:rPr>
        <w:t xml:space="preserve">• بين الأسبوعين الثالث والرابع انخفض المتوسط إلى </w:t>
      </w:r>
      <w:r>
        <w:t>72.29</w:t>
      </w:r>
      <w:r>
        <w:rPr>
          <w:rtl/>
        </w:rPr>
        <w:t xml:space="preserve"> و</w:t>
      </w:r>
      <w:r>
        <w:t>46.38</w:t>
      </w:r>
      <w:r>
        <w:rPr>
          <w:rtl/>
        </w:rPr>
        <w:t xml:space="preserve"> و</w:t>
      </w:r>
      <w:r>
        <w:t>38.40</w:t>
      </w:r>
      <w:r>
        <w:rPr>
          <w:rtl/>
        </w:rPr>
        <w:t xml:space="preserve"> على الترتيب؛ ما يدعم تفسير تغير النشاط مع مواعيد الدراسة والتقييمات، بدل الاعتماد على أسبوع منفرد.</w:t>
      </w:r>
    </w:p>
    <w:p w14:paraId="5922287E" w14:textId="77777777" w:rsidR="00A1322C" w:rsidRDefault="00000000" w:rsidP="00224D81">
      <w:pPr>
        <w:keepNext/>
        <w:bidi/>
        <w:spacing w:before="60" w:after="60"/>
      </w:pPr>
      <w:r>
        <w:rPr>
          <w:noProof/>
        </w:rPr>
        <w:drawing>
          <wp:inline distT="0" distB="0" distL="0" distR="0" wp14:anchorId="368A41D0" wp14:editId="710BA480">
            <wp:extent cx="6035040" cy="5216867"/>
            <wp:effectExtent l="0" t="0" r="0" b="0"/>
            <wp:docPr id="12" name="Picture 12" descr="متوسط النقرات والأيام النشطة وحجم عينة القياس عبر الأسابي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43.png"/>
                    <pic:cNvPicPr/>
                  </pic:nvPicPr>
                  <pic:blipFill>
                    <a:blip r:embed="rId19"/>
                    <a:stretch>
                      <a:fillRect/>
                    </a:stretch>
                  </pic:blipFill>
                  <pic:spPr>
                    <a:xfrm>
                      <a:off x="0" y="0"/>
                      <a:ext cx="6035040" cy="5216867"/>
                    </a:xfrm>
                    <a:prstGeom prst="rect">
                      <a:avLst/>
                    </a:prstGeom>
                  </pic:spPr>
                </pic:pic>
              </a:graphicData>
            </a:graphic>
          </wp:inline>
        </w:drawing>
      </w:r>
    </w:p>
    <w:p w14:paraId="0E785825" w14:textId="77777777" w:rsidR="00A1322C" w:rsidRDefault="00000000" w:rsidP="00224D81">
      <w:pPr>
        <w:pStyle w:val="Caption"/>
        <w:keepNext w:val="0"/>
        <w:bidi/>
        <w:spacing w:after="160"/>
      </w:pPr>
      <w:r>
        <w:rPr>
          <w:b w:val="0"/>
          <w:rtl/>
        </w:rPr>
        <w:t xml:space="preserve">الشكل </w:t>
      </w:r>
      <w:r>
        <w:rPr>
          <w:b w:val="0"/>
        </w:rPr>
        <w:t>12</w:t>
      </w:r>
      <w:r>
        <w:rPr>
          <w:b w:val="0"/>
          <w:rtl/>
        </w:rPr>
        <w:t xml:space="preserve">  متوسط النقرات والأيام النشطة وحجم عينة القياس عبر الأسابيع</w:t>
      </w:r>
    </w:p>
    <w:p w14:paraId="39DA4C46" w14:textId="77777777" w:rsidR="00A1322C" w:rsidRDefault="00000000" w:rsidP="00224D81">
      <w:pPr>
        <w:bidi/>
        <w:spacing w:before="100"/>
      </w:pPr>
      <w:r>
        <w:rPr>
          <w:sz w:val="19"/>
          <w:rtl/>
        </w:rPr>
        <w:t>تتغير عينة القياس أسبوعيًا مع أهلية التسجيل والانسحاب؛ فلا تمثل الخطوط مسارات الأفراد أنفسهم. تشمل المتوسطات أسابيع النشاط الصفري لمن لديهم سجلات تفاعل، وينتهي خط المنسحبين عند انعدام الأسابيع المؤهلة.</w:t>
      </w:r>
    </w:p>
    <w:p w14:paraId="06ACE230" w14:textId="77777777" w:rsidR="00A1322C" w:rsidRDefault="00000000" w:rsidP="00224D81">
      <w:pPr>
        <w:pStyle w:val="Heading2"/>
        <w:bidi/>
        <w:spacing w:before="180" w:after="100" w:line="269" w:lineRule="auto"/>
      </w:pPr>
      <w:r>
        <w:rPr>
          <w:rFonts w:ascii="DejaVu Sans" w:hAnsi="DejaVu Sans"/>
          <w:sz w:val="24"/>
          <w:rtl/>
        </w:rPr>
        <w:t>الحل المقترح لتقديم الدعم للفئات المتأثرة</w:t>
      </w:r>
    </w:p>
    <w:p w14:paraId="316E0D3A" w14:textId="77777777" w:rsidR="00A1322C" w:rsidRDefault="00000000" w:rsidP="00224D81">
      <w:pPr>
        <w:bidi/>
        <w:spacing w:after="100" w:line="269" w:lineRule="auto"/>
      </w:pPr>
      <w:r>
        <w:rPr>
          <w:sz w:val="22"/>
          <w:rtl/>
        </w:rPr>
        <w:t>• متابعة التغير: رصد التراجع المستمر مقارنة بنشاط الطالب السابق، مع مراعاة تقويم المقرر.</w:t>
      </w:r>
    </w:p>
    <w:p w14:paraId="65FE2FFA" w14:textId="77777777" w:rsidR="00A1322C" w:rsidRDefault="00000000" w:rsidP="00224D81">
      <w:pPr>
        <w:bidi/>
        <w:spacing w:after="100" w:line="269" w:lineRule="auto"/>
      </w:pPr>
      <w:r>
        <w:rPr>
          <w:sz w:val="22"/>
          <w:rtl/>
        </w:rPr>
        <w:t>• استعادة التقدم: تقديم تواصل داعم ولقاء قصير وخطة متابعة عند الحاجة.</w:t>
      </w:r>
    </w:p>
    <w:p w14:paraId="638375B7" w14:textId="77777777" w:rsidR="00A1322C" w:rsidRDefault="00000000" w:rsidP="00224D81">
      <w:pPr>
        <w:bidi/>
        <w:spacing w:after="100" w:line="269" w:lineRule="auto"/>
      </w:pPr>
      <w:r>
        <w:rPr>
          <w:sz w:val="22"/>
          <w:rtl/>
        </w:rPr>
        <w:t>• دعم قرب التقييمات: تنظيم جلسات مراجعة، ثم مراجعة النشاط والتسليمات بعد تقديم الدعم.</w:t>
      </w:r>
    </w:p>
    <w:p w14:paraId="4547DCE6" w14:textId="77777777" w:rsidR="00A1322C" w:rsidRDefault="00000000" w:rsidP="00224D81">
      <w:pPr>
        <w:bidi/>
        <w:spacing w:after="0" w:line="20" w:lineRule="exact"/>
      </w:pPr>
      <w:r>
        <w:rPr>
          <w:sz w:val="2"/>
        </w:rPr>
        <w:br w:type="page"/>
      </w:r>
    </w:p>
    <w:p w14:paraId="70F24136" w14:textId="77777777" w:rsidR="00A1322C" w:rsidRDefault="00000000" w:rsidP="00224D81">
      <w:pPr>
        <w:pStyle w:val="Heading1"/>
        <w:bidi/>
      </w:pPr>
      <w:r>
        <w:rPr>
          <w:b w:val="0"/>
        </w:rPr>
        <w:lastRenderedPageBreak/>
        <w:t>10</w:t>
      </w:r>
      <w:r>
        <w:rPr>
          <w:b w:val="0"/>
          <w:rtl/>
        </w:rPr>
        <w:t xml:space="preserve"> العلاقة بين التسليمات والتفاعلات</w:t>
      </w:r>
    </w:p>
    <w:p w14:paraId="18BCB6C5" w14:textId="77777777" w:rsidR="00A1322C" w:rsidRDefault="00000000" w:rsidP="00224D81">
      <w:pPr>
        <w:bidi/>
      </w:pPr>
      <w:r>
        <w:rPr>
          <w:rtl/>
        </w:rPr>
        <w:t xml:space="preserve">• بلغ النجاح </w:t>
      </w:r>
      <w:r>
        <w:t>69.35%</w:t>
      </w:r>
      <w:r>
        <w:rPr>
          <w:rtl/>
        </w:rPr>
        <w:t xml:space="preserve"> عند ارتفاع التفاعل والتسليم معًا، مقابل </w:t>
      </w:r>
      <w:r>
        <w:t>22.82%</w:t>
      </w:r>
      <w:r>
        <w:rPr>
          <w:rtl/>
        </w:rPr>
        <w:t xml:space="preserve"> عند ارتفاع التفاعل وانخفاض التسليم.</w:t>
      </w:r>
    </w:p>
    <w:p w14:paraId="1ABC6AAD" w14:textId="77777777" w:rsidR="00A1322C" w:rsidRDefault="00000000" w:rsidP="00224D81">
      <w:pPr>
        <w:bidi/>
      </w:pPr>
      <w:r>
        <w:rPr>
          <w:rtl/>
        </w:rPr>
        <w:t xml:space="preserve">• بلغ النجاح </w:t>
      </w:r>
      <w:r>
        <w:t>50.27%</w:t>
      </w:r>
      <w:r>
        <w:rPr>
          <w:rtl/>
        </w:rPr>
        <w:t xml:space="preserve"> عند انخفاض التفاعل وارتفاع التسليم، ثم </w:t>
      </w:r>
      <w:r>
        <w:t>10.83%</w:t>
      </w:r>
      <w:r>
        <w:rPr>
          <w:rtl/>
        </w:rPr>
        <w:t xml:space="preserve"> عند انخفاض الاثنين؛ بما يدعم الجمع بين المؤشرين لتحديد احتياجات الدعم.</w:t>
      </w:r>
    </w:p>
    <w:p w14:paraId="495530C9" w14:textId="77777777" w:rsidR="00A1322C" w:rsidRDefault="00000000" w:rsidP="00224D81">
      <w:pPr>
        <w:keepNext/>
        <w:bidi/>
        <w:spacing w:before="60" w:after="60"/>
      </w:pPr>
      <w:r>
        <w:rPr>
          <w:noProof/>
        </w:rPr>
        <w:drawing>
          <wp:inline distT="0" distB="0" distL="0" distR="0" wp14:anchorId="66B2A51B" wp14:editId="6E74D825">
            <wp:extent cx="5376672" cy="3117565"/>
            <wp:effectExtent l="0" t="0" r="0" b="0"/>
            <wp:docPr id="13" name="Picture 13" descr="النتائج حسب الجمع بين التفاعل المبكر واستكمال التسليم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65.png"/>
                    <pic:cNvPicPr/>
                  </pic:nvPicPr>
                  <pic:blipFill>
                    <a:blip r:embed="rId20"/>
                    <a:stretch>
                      <a:fillRect/>
                    </a:stretch>
                  </pic:blipFill>
                  <pic:spPr>
                    <a:xfrm>
                      <a:off x="0" y="0"/>
                      <a:ext cx="5376672" cy="3117565"/>
                    </a:xfrm>
                    <a:prstGeom prst="rect">
                      <a:avLst/>
                    </a:prstGeom>
                  </pic:spPr>
                </pic:pic>
              </a:graphicData>
            </a:graphic>
          </wp:inline>
        </w:drawing>
      </w:r>
    </w:p>
    <w:p w14:paraId="643D62DD" w14:textId="77777777" w:rsidR="00A1322C" w:rsidRDefault="00000000" w:rsidP="00224D81">
      <w:pPr>
        <w:pStyle w:val="Caption"/>
        <w:keepNext w:val="0"/>
        <w:bidi/>
        <w:spacing w:after="160"/>
      </w:pPr>
      <w:r>
        <w:rPr>
          <w:b w:val="0"/>
          <w:rtl/>
        </w:rPr>
        <w:t xml:space="preserve">الشكل </w:t>
      </w:r>
      <w:r>
        <w:rPr>
          <w:b w:val="0"/>
        </w:rPr>
        <w:t>13</w:t>
      </w:r>
      <w:r>
        <w:rPr>
          <w:b w:val="0"/>
          <w:rtl/>
        </w:rPr>
        <w:t xml:space="preserve">  النتائج حسب الجمع بين التفاعل المبكر واستكمال التسليمات</w:t>
      </w:r>
    </w:p>
    <w:p w14:paraId="22069BF1" w14:textId="77777777" w:rsidR="00A1322C" w:rsidRDefault="00000000" w:rsidP="00224D81">
      <w:pPr>
        <w:bidi/>
        <w:spacing w:before="100"/>
      </w:pPr>
      <w:r>
        <w:rPr>
          <w:sz w:val="19"/>
          <w:rtl/>
        </w:rPr>
        <w:t xml:space="preserve">النافذة هي الأيام من </w:t>
      </w:r>
      <w:r>
        <w:rPr>
          <w:sz w:val="19"/>
        </w:rPr>
        <w:t>0</w:t>
      </w:r>
      <w:r>
        <w:rPr>
          <w:sz w:val="19"/>
          <w:rtl/>
        </w:rPr>
        <w:t xml:space="preserve"> إلى </w:t>
      </w:r>
      <w:r>
        <w:rPr>
          <w:sz w:val="19"/>
        </w:rPr>
        <w:t>27.</w:t>
      </w:r>
      <w:r>
        <w:rPr>
          <w:sz w:val="19"/>
          <w:rtl/>
        </w:rPr>
        <w:t xml:space="preserve"> عُرّف التفاعل المرتفع بنقرات موجبة لا تقل عن وسيط التقديم، والتسليم المرتفع باستكمال </w:t>
      </w:r>
      <w:r>
        <w:rPr>
          <w:sz w:val="19"/>
        </w:rPr>
        <w:t>80%</w:t>
      </w:r>
      <w:r>
        <w:rPr>
          <w:sz w:val="19"/>
          <w:rtl/>
        </w:rPr>
        <w:t xml:space="preserve"> على الأقل من التقييمات المستحقة في الفترة بحلول اليوم </w:t>
      </w:r>
      <w:r>
        <w:rPr>
          <w:sz w:val="19"/>
        </w:rPr>
        <w:t>27.</w:t>
      </w:r>
    </w:p>
    <w:p w14:paraId="7299365A" w14:textId="77777777" w:rsidR="00A1322C" w:rsidRDefault="00000000" w:rsidP="00224D81">
      <w:pPr>
        <w:bidi/>
        <w:spacing w:before="100"/>
      </w:pPr>
      <w:r>
        <w:rPr>
          <w:sz w:val="19"/>
          <w:rtl/>
        </w:rPr>
        <w:t xml:space="preserve">تشمل المقارنة </w:t>
      </w:r>
      <w:r>
        <w:rPr>
          <w:sz w:val="19"/>
        </w:rPr>
        <w:t>21,533</w:t>
      </w:r>
      <w:r>
        <w:rPr>
          <w:sz w:val="19"/>
          <w:rtl/>
        </w:rPr>
        <w:t xml:space="preserve"> تسجيلًا في </w:t>
      </w:r>
      <w:r>
        <w:rPr>
          <w:sz w:val="19"/>
        </w:rPr>
        <w:t xml:space="preserve">AAA </w:t>
      </w:r>
      <w:r>
        <w:rPr>
          <w:sz w:val="19"/>
          <w:rtl/>
        </w:rPr>
        <w:t>و</w:t>
      </w:r>
      <w:r>
        <w:rPr>
          <w:sz w:val="19"/>
        </w:rPr>
        <w:t xml:space="preserve">BBB </w:t>
      </w:r>
      <w:r>
        <w:rPr>
          <w:sz w:val="19"/>
          <w:rtl/>
        </w:rPr>
        <w:t>و</w:t>
      </w:r>
      <w:r>
        <w:rPr>
          <w:sz w:val="19"/>
        </w:rPr>
        <w:t xml:space="preserve">CCC </w:t>
      </w:r>
      <w:r>
        <w:rPr>
          <w:sz w:val="19"/>
          <w:rtl/>
        </w:rPr>
        <w:t>و</w:t>
      </w:r>
      <w:r>
        <w:rPr>
          <w:sz w:val="19"/>
        </w:rPr>
        <w:t xml:space="preserve">DDD </w:t>
      </w:r>
      <w:r>
        <w:rPr>
          <w:sz w:val="19"/>
          <w:rtl/>
        </w:rPr>
        <w:t>و</w:t>
      </w:r>
      <w:r>
        <w:rPr>
          <w:sz w:val="19"/>
        </w:rPr>
        <w:t>FFF</w:t>
      </w:r>
      <w:r>
        <w:rPr>
          <w:sz w:val="19"/>
          <w:rtl/>
        </w:rPr>
        <w:t xml:space="preserve">، ولا تشمل </w:t>
      </w:r>
      <w:r>
        <w:rPr>
          <w:sz w:val="19"/>
        </w:rPr>
        <w:t xml:space="preserve">EEE </w:t>
      </w:r>
      <w:r>
        <w:rPr>
          <w:sz w:val="19"/>
          <w:rtl/>
        </w:rPr>
        <w:t>و</w:t>
      </w:r>
      <w:r>
        <w:rPr>
          <w:sz w:val="19"/>
        </w:rPr>
        <w:t>GGG</w:t>
      </w:r>
      <w:r>
        <w:rPr>
          <w:sz w:val="19"/>
          <w:rtl/>
        </w:rPr>
        <w:t xml:space="preserve">. تضم فئة التفاعل المرتفع والتسليم المنخفض </w:t>
      </w:r>
      <w:r>
        <w:rPr>
          <w:sz w:val="19"/>
        </w:rPr>
        <w:t>241</w:t>
      </w:r>
      <w:r>
        <w:rPr>
          <w:sz w:val="19"/>
          <w:rtl/>
        </w:rPr>
        <w:t xml:space="preserve"> تسجيلًا فقط؛ والحدود وصفية وليست قواعد إنذار معتمدة.</w:t>
      </w:r>
    </w:p>
    <w:p w14:paraId="7AC717AC" w14:textId="77777777" w:rsidR="00A1322C" w:rsidRDefault="00000000" w:rsidP="00224D81">
      <w:pPr>
        <w:pStyle w:val="Heading2"/>
        <w:bidi/>
        <w:spacing w:before="180" w:after="100" w:line="269" w:lineRule="auto"/>
      </w:pPr>
      <w:r>
        <w:rPr>
          <w:rFonts w:ascii="DejaVu Sans" w:hAnsi="DejaVu Sans"/>
          <w:sz w:val="24"/>
          <w:rtl/>
        </w:rPr>
        <w:t>الحل المقترح لتقديم الدعم للفئات المتأثرة</w:t>
      </w:r>
    </w:p>
    <w:p w14:paraId="42E420CA" w14:textId="77777777" w:rsidR="00A1322C" w:rsidRDefault="00000000" w:rsidP="00224D81">
      <w:pPr>
        <w:bidi/>
        <w:spacing w:after="100" w:line="269" w:lineRule="auto"/>
      </w:pPr>
      <w:r>
        <w:rPr>
          <w:sz w:val="22"/>
          <w:rtl/>
        </w:rPr>
        <w:t>• تفاعل مرتفع وتسليم منخفض: دعم فهم متطلبات التقييم وإدارة الوقت وتنفيذ المهمة.</w:t>
      </w:r>
    </w:p>
    <w:p w14:paraId="44CAB03C" w14:textId="77777777" w:rsidR="00A1322C" w:rsidRDefault="00000000" w:rsidP="00224D81">
      <w:pPr>
        <w:bidi/>
        <w:spacing w:after="100" w:line="269" w:lineRule="auto"/>
      </w:pPr>
      <w:r>
        <w:rPr>
          <w:sz w:val="22"/>
          <w:rtl/>
        </w:rPr>
        <w:t>• تفاعل منخفض وتسليم مرتفع: مراجعة الدرجات وجودة التعلم وطريقة الدراسة قبل تحديد التدخل.</w:t>
      </w:r>
    </w:p>
    <w:p w14:paraId="2ED7D93F" w14:textId="77777777" w:rsidR="00A1322C" w:rsidRDefault="00000000" w:rsidP="00224D81">
      <w:pPr>
        <w:bidi/>
        <w:spacing w:after="100" w:line="269" w:lineRule="auto"/>
      </w:pPr>
      <w:r>
        <w:rPr>
          <w:sz w:val="22"/>
          <w:rtl/>
        </w:rPr>
        <w:t>• انخفاض الاثنين: إعطاء أولوية للتواصل الفردي وفحص العوائق التقنية والأكاديمية والشخصية.</w:t>
      </w:r>
    </w:p>
    <w:p w14:paraId="29B60B7F" w14:textId="77777777" w:rsidR="00A1322C" w:rsidRDefault="00000000" w:rsidP="00224D81">
      <w:pPr>
        <w:bidi/>
        <w:spacing w:after="100" w:line="269" w:lineRule="auto"/>
      </w:pPr>
      <w:r>
        <w:rPr>
          <w:sz w:val="22"/>
          <w:rtl/>
        </w:rPr>
        <w:t>• ارتفاع الاثنين: الاستمرار في المتابعة المعتادة وإتاحة أنشطة إثرائية مناسبة.</w:t>
      </w:r>
    </w:p>
    <w:p w14:paraId="47E3D729" w14:textId="77777777" w:rsidR="00A1322C" w:rsidRDefault="00000000" w:rsidP="00224D81">
      <w:pPr>
        <w:bidi/>
        <w:spacing w:after="100" w:line="269" w:lineRule="auto"/>
      </w:pPr>
      <w:r>
        <w:rPr>
          <w:sz w:val="22"/>
          <w:rtl/>
        </w:rPr>
        <w:t>قياس فاعلية الدعم: تُجرّب الإجراءات على نطاق محدود، ويُتابع استكمال التقييمات والاستمرار والنجاح. ثم يُقاس انخفاض مجموع الانسحاب والفشل بمقارنة مجموعات مماثلة داخل المقرر والتقديم نفسيهما قبل التوسع.</w:t>
      </w:r>
    </w:p>
    <w:p w14:paraId="0AC21970" w14:textId="77777777" w:rsidR="00A1322C" w:rsidRDefault="00000000" w:rsidP="00224D81">
      <w:pPr>
        <w:pStyle w:val="Heading2"/>
        <w:bidi/>
      </w:pPr>
      <w:r>
        <w:rPr>
          <w:b w:val="0"/>
          <w:rtl/>
        </w:rPr>
        <w:t>أولوية العمل</w:t>
      </w:r>
    </w:p>
    <w:p w14:paraId="5356937C" w14:textId="77777777" w:rsidR="00A1322C" w:rsidRDefault="00000000" w:rsidP="00224D81">
      <w:pPr>
        <w:bidi/>
      </w:pPr>
      <w:r>
        <w:rPr>
          <w:rtl/>
        </w:rPr>
        <w:t xml:space="preserve">توجيه الدعم إلى </w:t>
      </w:r>
      <w:r>
        <w:t xml:space="preserve">CCC </w:t>
      </w:r>
      <w:r>
        <w:rPr>
          <w:rtl/>
        </w:rPr>
        <w:t>و</w:t>
      </w:r>
      <w:r>
        <w:t>DDD</w:t>
      </w:r>
      <w:r>
        <w:rPr>
          <w:rtl/>
        </w:rPr>
        <w:t xml:space="preserve">، وتخصيص سعة مناسبة لحجم الحالات في </w:t>
      </w:r>
      <w:r>
        <w:t xml:space="preserve">BBB </w:t>
      </w:r>
      <w:r>
        <w:rPr>
          <w:rtl/>
        </w:rPr>
        <w:t>و</w:t>
      </w:r>
      <w:r>
        <w:t>FFF</w:t>
      </w:r>
      <w:r>
        <w:rPr>
          <w:rtl/>
        </w:rPr>
        <w:t>، مع مراجعة العبء المرتفع والمحاولات السابقة، ومتابعة التسليمات والنشاط معًا.</w:t>
      </w:r>
    </w:p>
    <w:p w14:paraId="3B64E5EC" w14:textId="77777777" w:rsidR="00A1322C" w:rsidRDefault="00000000" w:rsidP="00224D81">
      <w:pPr>
        <w:bidi/>
        <w:spacing w:before="100"/>
      </w:pPr>
      <w:r>
        <w:rPr>
          <w:sz w:val="19"/>
          <w:rtl/>
        </w:rPr>
        <w:t xml:space="preserve">المصدر لجميع الرسوم والأرقام: المخرجات المحفوظة في </w:t>
      </w:r>
      <w:r>
        <w:rPr>
          <w:sz w:val="19"/>
        </w:rPr>
        <w:t>Final</w:t>
      </w:r>
      <w:r>
        <w:rPr>
          <w:sz w:val="19"/>
          <w:rtl/>
        </w:rPr>
        <w:t>_</w:t>
      </w:r>
      <w:r>
        <w:rPr>
          <w:sz w:val="19"/>
        </w:rPr>
        <w:t>OULAD</w:t>
      </w:r>
      <w:r>
        <w:rPr>
          <w:sz w:val="19"/>
          <w:rtl/>
        </w:rPr>
        <w:t>_</w:t>
      </w:r>
      <w:r>
        <w:rPr>
          <w:sz w:val="19"/>
        </w:rPr>
        <w:t>Analysis</w:t>
      </w:r>
      <w:r>
        <w:rPr>
          <w:sz w:val="19"/>
          <w:rtl/>
        </w:rPr>
        <w:t>_</w:t>
      </w:r>
      <w:r>
        <w:rPr>
          <w:sz w:val="19"/>
        </w:rPr>
        <w:t>EN(1)</w:t>
      </w:r>
      <w:r>
        <w:rPr>
          <w:sz w:val="19"/>
          <w:rtl/>
        </w:rPr>
        <w:t>.</w:t>
      </w:r>
      <w:r>
        <w:rPr>
          <w:sz w:val="19"/>
        </w:rPr>
        <w:t>ipynb</w:t>
      </w:r>
      <w:r>
        <w:rPr>
          <w:sz w:val="19"/>
          <w:rtl/>
        </w:rPr>
        <w:t>. أُدرجت الرسوم الأصلية كما ظهرت في دفتر البايثون. حُسبت المؤشرات المجمعة من الأعداد الأصلية؛ وقد تظهر فروق طفيفة بسبب التقريب.</w:t>
      </w:r>
    </w:p>
    <w:sectPr w:rsidR="00A1322C" w:rsidSect="00034616">
      <w:headerReference w:type="default" r:id="rId21"/>
      <w:footerReference w:type="default" r:id="rId22"/>
      <w:pgSz w:w="12240" w:h="15840"/>
      <w:pgMar w:top="936" w:right="936" w:bottom="864"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860FB" w14:textId="77777777" w:rsidR="005408B7" w:rsidRDefault="005408B7">
      <w:pPr>
        <w:spacing w:after="0" w:line="240" w:lineRule="auto"/>
      </w:pPr>
      <w:r>
        <w:separator/>
      </w:r>
    </w:p>
  </w:endnote>
  <w:endnote w:type="continuationSeparator" w:id="0">
    <w:p w14:paraId="09B172DF" w14:textId="77777777" w:rsidR="005408B7" w:rsidRDefault="00540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ejaVu Sans">
    <w:altName w:val="Verdan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26421" w14:textId="77777777" w:rsidR="00A1322C" w:rsidRDefault="00000000">
    <w:pPr>
      <w:pStyle w:val="Footer"/>
      <w:jc w:val="center"/>
    </w:pPr>
    <w:r>
      <w:fldChar w:fldCharType="begin"/>
    </w:r>
    <w:r>
      <w:instrText>PAGE</w:instrText>
    </w:r>
    <w:r>
      <w:fldChar w:fldCharType="separate"/>
    </w:r>
    <w:r w:rsidR="00224D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154AF" w14:textId="77777777" w:rsidR="005408B7" w:rsidRDefault="005408B7">
      <w:pPr>
        <w:spacing w:after="0" w:line="240" w:lineRule="auto"/>
      </w:pPr>
      <w:r>
        <w:separator/>
      </w:r>
    </w:p>
  </w:footnote>
  <w:footnote w:type="continuationSeparator" w:id="0">
    <w:p w14:paraId="514E43BA" w14:textId="77777777" w:rsidR="005408B7" w:rsidRDefault="00540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BA6A3" w14:textId="77777777" w:rsidR="00A1322C" w:rsidRDefault="00000000">
    <w:pPr>
      <w:pStyle w:val="Header"/>
      <w:bidi/>
      <w:jc w:val="right"/>
    </w:pPr>
    <w:proofErr w:type="gramStart"/>
    <w:r>
      <w:rPr>
        <w:sz w:val="16"/>
      </w:rPr>
      <w:t>OULAD  |</w:t>
    </w:r>
    <w:proofErr w:type="gramEnd"/>
    <w:r>
      <w:rPr>
        <w:sz w:val="16"/>
      </w:rPr>
      <w:t xml:space="preserve">  </w:t>
    </w:r>
    <w:proofErr w:type="spellStart"/>
    <w:r>
      <w:rPr>
        <w:sz w:val="16"/>
      </w:rPr>
      <w:t>تقرير</w:t>
    </w:r>
    <w:proofErr w:type="spellEnd"/>
    <w:r>
      <w:rPr>
        <w:sz w:val="16"/>
      </w:rPr>
      <w:t xml:space="preserve"> </w:t>
    </w:r>
    <w:proofErr w:type="spellStart"/>
    <w:r>
      <w:rPr>
        <w:sz w:val="16"/>
      </w:rPr>
      <w:t>أصحاب</w:t>
    </w:r>
    <w:proofErr w:type="spellEnd"/>
    <w:r>
      <w:rPr>
        <w:sz w:val="16"/>
      </w:rPr>
      <w:t xml:space="preserve"> </w:t>
    </w:r>
    <w:proofErr w:type="spellStart"/>
    <w:r>
      <w:rPr>
        <w:sz w:val="16"/>
      </w:rPr>
      <w:t>المصلحة</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1750484">
    <w:abstractNumId w:val="8"/>
  </w:num>
  <w:num w:numId="2" w16cid:durableId="1876115130">
    <w:abstractNumId w:val="6"/>
  </w:num>
  <w:num w:numId="3" w16cid:durableId="1567255507">
    <w:abstractNumId w:val="5"/>
  </w:num>
  <w:num w:numId="4" w16cid:durableId="1674406870">
    <w:abstractNumId w:val="4"/>
  </w:num>
  <w:num w:numId="5" w16cid:durableId="1744061382">
    <w:abstractNumId w:val="7"/>
  </w:num>
  <w:num w:numId="6" w16cid:durableId="511577048">
    <w:abstractNumId w:val="3"/>
  </w:num>
  <w:num w:numId="7" w16cid:durableId="1525167919">
    <w:abstractNumId w:val="2"/>
  </w:num>
  <w:num w:numId="8" w16cid:durableId="744498981">
    <w:abstractNumId w:val="1"/>
  </w:num>
  <w:num w:numId="9" w16cid:durableId="1310942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D81"/>
    <w:rsid w:val="0029639D"/>
    <w:rsid w:val="00326F90"/>
    <w:rsid w:val="005408B7"/>
    <w:rsid w:val="00A1322C"/>
    <w:rsid w:val="00A42D4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6CCEC"/>
  <w14:defaultImageDpi w14:val="300"/>
  <w15:docId w15:val="{7ECF1D24-3981-43E3-81F1-3E45E19A2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4" w:lineRule="auto"/>
    </w:pPr>
    <w:rPr>
      <w:rFonts w:ascii="DejaVu Sans" w:eastAsia="DejaVu Sans" w:hAnsi="DejaVu Sans" w:cs="DejaVu Sans"/>
      <w:color w:val="000000"/>
      <w:sz w:val="23"/>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1614</Words>
  <Characters>9205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الانسحاب والفشل الدراسي في مشروع OULAD</dc:title>
  <dc:subject>تقرير لأصحاب المصلحة مع الرسوم الأصلية من دفتر التحليل</dc:subject>
  <dc:creator/>
  <cp:keywords/>
  <dc:description>generated by python-docx</dc:description>
  <cp:lastModifiedBy>Hazem Malek</cp:lastModifiedBy>
  <cp:revision>3</cp:revision>
  <cp:lastPrinted>2026-10-28T19:26:00Z</cp:lastPrinted>
  <dcterms:created xsi:type="dcterms:W3CDTF">2013-12-23T23:15:00Z</dcterms:created>
  <dcterms:modified xsi:type="dcterms:W3CDTF">2026-10-28T19:28:00Z</dcterms:modified>
  <cp:category/>
</cp:coreProperties>
</file>