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F24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11-Metric Audit – Institutional Risk Intelligence Standard</w:t>
      </w:r>
    </w:p>
    <w:p w14:paraId="7EF8B12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B064A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**Document:**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Metrics Audit Report  </w:t>
      </w:r>
    </w:p>
    <w:p w14:paraId="7B124BE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Reference:**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INSTITUTIONAL_RISK_INTELLIGENCE_STANDARD_V2.md  </w:t>
      </w:r>
    </w:p>
    <w:p w14:paraId="07F6088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**Version:**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2.0 (2026-02-25)  </w:t>
      </w:r>
    </w:p>
    <w:p w14:paraId="04B2CED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**Scope:**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All 11 core metrics, audited against 7 institutional criteria</w:t>
      </w:r>
    </w:p>
    <w:p w14:paraId="5AB5916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97F5F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AC3942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17F92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Changelog (v2.0)</w:t>
      </w:r>
    </w:p>
    <w:p w14:paraId="1EBD711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A8036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V2.1 updates applied:**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Calibration footnotes, min bar requirements, fallbacks (Structural Score flat range, Liquidity missing volume, Gap Risk first bar), Breadth Proxy placeholder marking in output schema.</w:t>
      </w:r>
    </w:p>
    <w:p w14:paraId="1C9758E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**Addressed:**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ATR(20) consistency, normalization validity notes, failure mode handling.</w:t>
      </w:r>
    </w:p>
    <w:p w14:paraId="753AE25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**Deferred:**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Unifying Downside Shock / Structural Score with full pandas implementation (multiple variants documented in Appendix).</w:t>
      </w:r>
    </w:p>
    <w:p w14:paraId="6F09516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384F9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F54E05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30370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Audit Framework</w:t>
      </w:r>
    </w:p>
    <w:p w14:paraId="62BC39A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FC65E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Each metric is evaluated against:</w:t>
      </w:r>
    </w:p>
    <w:p w14:paraId="12DF200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DC416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Criterion | Description |</w:t>
      </w:r>
    </w:p>
    <w:p w14:paraId="60C4C66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|---|-----------|-------------|</w:t>
      </w:r>
    </w:p>
    <w:p w14:paraId="77FB748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**Mathematical definition clarity**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Formula is unambiguous; inputs/outputs explicit; no implicit assumptions |</w:t>
      </w:r>
    </w:p>
    <w:p w14:paraId="04B1E0C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**Economic meaning**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Metric captures a well-defined market concept; interpretable by practitioners |</w:t>
      </w:r>
    </w:p>
    <w:p w14:paraId="37089FF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**Range logic**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Output range is correct; clipping/normalization justified |</w:t>
      </w:r>
    </w:p>
    <w:p w14:paraId="60EC80C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**Normalization validity**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Scaling constants (0.2, 0.5, caps) are defensible or documented |</w:t>
      </w:r>
    </w:p>
    <w:p w14:paraId="6C14E37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**Redundancy risk**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Overlap with other metrics; information content distinct |</w:t>
      </w:r>
    </w:p>
    <w:p w14:paraId="7866A37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6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**Failure modes**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Edge cases (ATR=0, first bars, NaN, extremes) handled |</w:t>
      </w:r>
    </w:p>
    <w:p w14:paraId="149A13A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 |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**Measures intended concept**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Metric measures what it claims (trend, instability, risk, etc.) |</w:t>
      </w:r>
    </w:p>
    <w:p w14:paraId="75EFC3A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A31D86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**Implementation references:**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`src/regime_engine/metrics.py`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`core/compute/regime_engine_polars.py`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Standard V2.</w:t>
      </w:r>
    </w:p>
    <w:p w14:paraId="3547AF2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1631F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086EA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D1C0D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1: Trend Strength</w:t>
      </w:r>
    </w:p>
    <w:p w14:paraId="33DF0C4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E717C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`clip((close - ema(close, 20)) / atr(20) * 0.2 + 0.5, 0, 1)`</w:t>
      </w:r>
    </w:p>
    <w:p w14:paraId="5286E25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BA4EE6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### 1. Mathematical definition clarity</w:t>
      </w:r>
    </w:p>
    <w:p w14:paraId="215BC3D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Inputs (close, ema20, atr20) and output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 are explicit.</w:t>
      </w:r>
    </w:p>
    <w:p w14:paraId="587596D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**Ambiguity:**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ATR window: Standard says atr(20); V2 spec previously said atr(14) in one place. Polars uses atr20.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 ATR(20) consistently.</w:t>
      </w:r>
    </w:p>
    <w:p w14:paraId="322911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Polars matches. Pandas has no direct "Trend Strength"; MB (Market Bias) is related but uses tanh and different structure.</w:t>
      </w:r>
    </w:p>
    <w:p w14:paraId="6C8E291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CBFEF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410079C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Distance of price from short-term trend (EMA20), normalized by volatility (ATR). High = price above EMA (bullish); low = below (bearish).</w:t>
      </w:r>
    </w:p>
    <w:p w14:paraId="4A4CCEC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*directional conviction*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relative to noise, not trend persistence. Sensible for regime context.</w:t>
      </w:r>
    </w:p>
    <w:p w14:paraId="7FA4F84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6D511F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671FBCB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`(close - ema20) / atr20`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can be unbounded (e.g. ±5 in volatile moves).</w:t>
      </w:r>
    </w:p>
    <w:p w14:paraId="4798E14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**Scaling:**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`* 0.2 + 0.5`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maps roughly: 0 → 0.5, ±2.5 ATR → 0 or 1. Linear mapping; ±2.5 ATR is a reasonable "extreme" for daily.</w:t>
      </w:r>
    </w:p>
    <w:p w14:paraId="4F06236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**Clip:**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Ensures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Correct.</w:t>
      </w:r>
    </w:p>
    <w:p w14:paraId="3987EC8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89919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6EA24D0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**0.2:**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Arbitrary. Could calibrate from historical ATR multiples. Document as "calibration constant."</w:t>
      </w:r>
    </w:p>
    <w:p w14:paraId="6372E2B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**0.5:**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Centers neutral at 0.5. Standard choice.</w:t>
      </w:r>
    </w:p>
    <w:p w14:paraId="497024A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now documents "0.2 chosen so ±2.5 ATR maps to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Min 20 bars."</w:t>
      </w:r>
    </w:p>
    <w:p w14:paraId="6E3BE26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A69764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0AEBCBE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Momentum State:**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Both use EMA20 vs EMA100 or close vs EMA. Momentum State uses EMA crossover; Trend Strength uses distance from EMA20. Related but distinct (one is level, one is slope/crossover).</w:t>
      </w:r>
    </w:p>
    <w:p w14:paraId="12F925C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Breadth Proxy:**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Breadth Proxy = trend_strength when close &gt; ema20. High redundancy when above EMA.</w:t>
      </w:r>
    </w:p>
    <w:p w14:paraId="7B2BB94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Moderate redundancy with Momentum State and Breadth Proxy. Acceptable if used for different purposes.</w:t>
      </w:r>
    </w:p>
    <w:p w14:paraId="576FE58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C48AB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610A43D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uses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`atr(20) + 1e-12`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Safe.</w:t>
      </w:r>
    </w:p>
    <w:p w14:paraId="61D9027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EMA and ATR undefined. Need min 20 bars; return NaN or 0.5.</w:t>
      </w:r>
    </w:p>
    <w:p w14:paraId="5D3F8E8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documents min 20 bars.</w:t>
      </w:r>
    </w:p>
    <w:p w14:paraId="6A4AC27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**Flat price:**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close == ema20 → 0.5. Correct.</w:t>
      </w:r>
    </w:p>
    <w:p w14:paraId="5112C2F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**NaN propagation:**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close/ema/atr have NaN, output NaN. Document handling.</w:t>
      </w:r>
    </w:p>
    <w:p w14:paraId="57CD797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BA4D0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062A149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Trend strength (directional conviction).</w:t>
      </w:r>
    </w:p>
    <w:p w14:paraId="1764687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*distance from short-term trend*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not instability. Correct for name.</w:t>
      </w:r>
    </w:p>
    <w:p w14:paraId="020804B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**Instability:**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No. Trend Strength is a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*directional*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metric, not instability.</w:t>
      </w:r>
    </w:p>
    <w:p w14:paraId="08A8D4A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F1E9E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---</w:t>
      </w:r>
    </w:p>
    <w:p w14:paraId="0EA7786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C3A5F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2: Vol Regime</w:t>
      </w:r>
    </w:p>
    <w:p w14:paraId="71C1FF2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A66EEB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`clip(rv(20) / rv(100), 0, 3) / 3`</w:t>
      </w:r>
    </w:p>
    <w:p w14:paraId="19DF96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90233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01A3048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RV = realized vol (annualized). Ratio of short vs long vol.</w:t>
      </w:r>
    </w:p>
    <w:p w14:paraId="65F0FD2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VRS uses 0.50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*A + 0.30*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B + 0.20*C (vol ratio + ATR expansion + RL). Standard simplifies to vol ratio only.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**Divergence:**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Full implementation is richer; standard is simplified.</w:t>
      </w:r>
    </w:p>
    <w:p w14:paraId="692C28F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2C7DB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6BDEFA1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Short-term volatility relative to longer-term baseline. &gt;1 = vol expansion; &lt;1 = vol contraction.</w:t>
      </w:r>
    </w:p>
    <w:p w14:paraId="642C474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Captures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*volatility regime*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(calm vs stressed). Core instability indicator.</w:t>
      </w:r>
    </w:p>
    <w:p w14:paraId="11B828D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02BD9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412FC6E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 ratio:**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[0, ∞). Capped at 3 → [0, 1] after /3. Correct.</w:t>
      </w:r>
    </w:p>
    <w:p w14:paraId="60EF957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**Design choice:**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3× cap compresses extreme regimes. Documented in V2.</w:t>
      </w:r>
    </w:p>
    <w:p w14:paraId="6244E8F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AB230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286C8E3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**3× cap:**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Design choice. Extreme vol expansion (5×, 10×) maps to 1.0. Consider 5× if tail discrimination matters.</w:t>
      </w:r>
    </w:p>
    <w:p w14:paraId="67982A9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**Division by 3:**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Linear mapping. Valid.</w:t>
      </w:r>
    </w:p>
    <w:p w14:paraId="53A7E56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18CA3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31121DA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IIX:**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includes VRS. Vol Regime is a component. Not redundant—VRS is the vol-specific metric; IIX is composite.</w:t>
      </w:r>
    </w:p>
    <w:p w14:paraId="1F089E1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RL:**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RL has vol component (A). Some overlap but RL is multi-factor.</w:t>
      </w:r>
    </w:p>
    <w:p w14:paraId="28A6571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Low redundancy. Distinct role.</w:t>
      </w:r>
    </w:p>
    <w:p w14:paraId="1068BD3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2EC97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26F454D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**rv(100)=0:**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uses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`rv(100) + 1e-12`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Safe.</w:t>
      </w:r>
    </w:p>
    <w:p w14:paraId="066892A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100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rv(100) undefined. Need min 100 bars.</w:t>
      </w:r>
    </w:p>
    <w:p w14:paraId="74CFE25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**Constant price:**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rv=0 → ratio undefined. 1e-12 prevents blowup; result ~0.</w:t>
      </w:r>
    </w:p>
    <w:p w14:paraId="662C231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 with epsilon.</w:t>
      </w:r>
    </w:p>
    <w:p w14:paraId="464AF54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AFBEE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253B097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Volatility regime (instability).</w:t>
      </w:r>
    </w:p>
    <w:p w14:paraId="64E715D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vol expansion/contraction.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**Yes—core instability metric.**</w:t>
      </w:r>
    </w:p>
    <w:p w14:paraId="103E8DE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AD605B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FA55B6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B03AC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3: Drawdown Pressure</w:t>
      </w:r>
    </w:p>
    <w:p w14:paraId="64CD007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9803A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lastRenderedPageBreak/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`clip((rolling_max(252) - close) / (rolling_max(252) + 1e-12), 0, 1)`</w:t>
      </w:r>
    </w:p>
    <w:p w14:paraId="0DD1653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244A9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4C4D6BE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Drawdown from 252-bar peak. Standard does NOT divide by 0.20 (Polars does: drawdown/0.20).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**Divergence:**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V2 spec has no 0.20; Polars uses it. Standard formula is raw drawdown (0–100%); Polars scales by DD_max=0.20.</w:t>
      </w:r>
    </w:p>
    <w:p w14:paraId="513049F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Clarify: raw drawdown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 vs scaled. V2 uses raw; Polars scales.</w:t>
      </w:r>
    </w:p>
    <w:p w14:paraId="4493520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BF2F6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5B89B61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Current drawdown from 1-year high. 0 = at peak; 1 = total wipeout.</w:t>
      </w:r>
    </w:p>
    <w:p w14:paraId="4D1A807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Captures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*capital at risk*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from peak. Key risk metric.</w:t>
      </w:r>
    </w:p>
    <w:p w14:paraId="0CC0453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2BB7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731E362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(peak - close) / peak ∈ [0, 1] when close ≤ peak. Correct.</w:t>
      </w:r>
    </w:p>
    <w:p w14:paraId="6910279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**Clip:**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Redundant if close never exceeds peak (rolling max). Defensive.</w:t>
      </w:r>
    </w:p>
    <w:p w14:paraId="2BCCD41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**1e-12:**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Prevents div by zero when peak=0 (shouldn't happen for price).</w:t>
      </w:r>
    </w:p>
    <w:p w14:paraId="6BF1E56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F97E5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3370FA8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 extra scaling in V2.**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Raw drawdown is already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Valid.</w:t>
      </w:r>
    </w:p>
    <w:p w14:paraId="1047802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**Polars:**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Divides by 0.20 to amplify signal. Different from standard.</w:t>
      </w:r>
    </w:p>
    <w:p w14:paraId="220C4F1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42963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0E89C80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Key-Level Pressure:**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Key-Level = drawdown when below EMA100. Subset of Drawdown Pressure. Redundant when below EMA.</w:t>
      </w:r>
    </w:p>
    <w:p w14:paraId="56CB545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RL (C2):**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RL uses DD/DD_max. Same concept. RL is composite.</w:t>
      </w:r>
    </w:p>
    <w:p w14:paraId="516E5B8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 Pressure is the canonical drawdown metric; others reference it.</w:t>
      </w:r>
    </w:p>
    <w:p w14:paraId="11B9208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22C66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7F20FBB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252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rolling_max uses partial window. Polars/rolling typically returns expanding max. Check behavior.</w:t>
      </w:r>
    </w:p>
    <w:p w14:paraId="2F66313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**peak=0:**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1e-12 prevents div by zero. Result ~1 (max drawdown).</w:t>
      </w:r>
    </w:p>
    <w:p w14:paraId="7E7BD82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Handled.</w:t>
      </w:r>
    </w:p>
    <w:p w14:paraId="702179E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4EBCA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1AA7565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 / capital at risk.</w:t>
      </w:r>
    </w:p>
    <w:p w14:paraId="20A8FA8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drawdown from peak.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**Yes—risk metric, not instability per se.**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Related to stress.</w:t>
      </w:r>
    </w:p>
    <w:p w14:paraId="0D9F4D6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6A46A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F248E3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71AEC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4: Downside Shock</w:t>
      </w:r>
    </w:p>
    <w:p w14:paraId="0C49C78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776BD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`clip(- (close - rolling_min(20)) / (atr(20) + 1e-12) * 10, 0, 1)`</w:t>
      </w:r>
    </w:p>
    <w:p w14:paraId="5170F7F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E6796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### 1. Mathematical definition clarity</w:t>
      </w:r>
    </w:p>
    <w:p w14:paraId="25CD469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Moderate.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`close - rolling_min(20)`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distance above recent low. When close &lt; rolling_min (breakdown), negative.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 (negative)`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positive. So we capture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*breakdown below recent low*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 ATR units.</w:t>
      </w:r>
    </w:p>
    <w:p w14:paraId="4F1A737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**Ambiguity:**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Formula assumes close can go below rolling_min. rolling_min = min of close over 20 bars. So close can equal rolling_min (at the bar that made the low) but typically not below. The formula measures: when we're above the low, how far? Actually: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 (close - rolling_min)`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rolling_min - close. Positive when close &lt; rolling_min. So we measure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*how far below the 20-bar low we've broken*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When above low, negative → clipped to 0.</w:t>
      </w:r>
    </w:p>
    <w:p w14:paraId="44CC56D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DSR is completely different (tail frequency, semi-vol ratio, trend fragility, gap, RL). Polars uses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`-downside_ret.rolling_mean(20)*10`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**Major divergence.**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formula is a third variant.</w:t>
      </w:r>
    </w:p>
    <w:p w14:paraId="6E2BB82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defines a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*simplified*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Downside Shock. Document that full DSR (metrics.py) is richer; standard is vectorized proxy.</w:t>
      </w:r>
    </w:p>
    <w:p w14:paraId="1E440E9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F0F56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3E03208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Magnitude of breakdown below recent low, in ATR units. High = sharp drop through support.</w:t>
      </w:r>
    </w:p>
    <w:p w14:paraId="19037FB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Captures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*downside breakout*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*breakdown severity*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Instability/risk indicator.</w:t>
      </w:r>
    </w:p>
    <w:p w14:paraId="36462F9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9CBDF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412FE40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(rolling_min - close) / atr20 can be large (e.g. 5 ATR drop). * 10 amplifies. Clip to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</w:t>
      </w:r>
    </w:p>
    <w:p w14:paraId="654C993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**Scaling:**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*10 is arbitrary. 0.1 ATR drop → 1.0. Very sensitive. Consider smaller multiplier (e.g. 2–5).</w:t>
      </w:r>
    </w:p>
    <w:p w14:paraId="469ED2A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Range correct but scaling may need calibration.</w:t>
      </w:r>
    </w:p>
    <w:p w14:paraId="560464A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962A8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78EAE2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***10:**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documented justification. Recommend backtest or reduce to 2–5.</w:t>
      </w:r>
    </w:p>
    <w:p w14:paraId="65F0BD7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now documents "*10 maps ~0.1 ATR drop to 1.0. Min 20 bars."</w:t>
      </w:r>
    </w:p>
    <w:p w14:paraId="5FA232B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C8042D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0F90F9F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Drawdown Pressure:**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Both capture downside. Drawdown = from peak; Downside Shock = from recent low. Different horizons.</w:t>
      </w:r>
    </w:p>
    <w:p w14:paraId="47D233B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DSR:**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(full) includes this concept plus tail frequency, etc. Standard Downside Shock is a component.</w:t>
      </w:r>
    </w:p>
    <w:p w14:paraId="661631F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Low redundancy. Complementary.</w:t>
      </w:r>
    </w:p>
    <w:p w14:paraId="7C88C08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4FD4E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02A7D9D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1e-12. Safe.</w:t>
      </w:r>
    </w:p>
    <w:p w14:paraId="7C5DF0B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rolling_min and ATR need 20 bars.</w:t>
      </w:r>
    </w:p>
    <w:p w14:paraId="3AE878D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**Flat price:**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close = rolling_min → 0. Correct.</w:t>
      </w:r>
    </w:p>
    <w:p w14:paraId="0371CC1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Handled.</w:t>
      </w:r>
    </w:p>
    <w:p w14:paraId="3FAE85D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513E8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### 7. Measures intended concept</w:t>
      </w:r>
    </w:p>
    <w:p w14:paraId="38D8AE7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Downside shock / breakdown severity.</w:t>
      </w:r>
    </w:p>
    <w:p w14:paraId="6BA8E00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breakdown below recent low.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**Yes—instability/risk metric.**</w:t>
      </w:r>
    </w:p>
    <w:p w14:paraId="48A6F7C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7C96F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EB7428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77F86D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5: Asymmetry / Skew</w:t>
      </w:r>
    </w:p>
    <w:p w14:paraId="4263B0B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7ECCC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`clip(neg_returns.rolling_std(20) / (pos_returns.rolling_std(20) + 1e-12), 0, 4) / 4`</w:t>
      </w:r>
    </w:p>
    <w:p w14:paraId="6C818FA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71ED5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4AA9ED8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Ratio of downside vol to upside vol. &gt;1 = negative skew.</w:t>
      </w:r>
    </w:p>
    <w:p w14:paraId="740946B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ASM uses BP_up-BP_dn, DSR, SkewVol (sigma_minus/sigma_plus), with Amp modifier. Different structure. Polars uses same ratio, clip 0–2. Standard uses 0–4 (V2 update).</w:t>
      </w:r>
    </w:p>
    <w:p w14:paraId="22EB37B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**pos_returns, neg_returns:**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uses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`returns.clip(lower=0)`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and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`(-returns).clip(lower=0)`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. For std: need returns where r&lt;0 and r&gt;0 separately.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`neg_returns`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zero for r&gt;0;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`pos_returns`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= zero for r&lt;0. So we get std of negative returns and std of positive returns. Correct for semi-volatility.</w:t>
      </w:r>
    </w:p>
    <w:p w14:paraId="34C65CB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8DF0F5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605CBEB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Downside volatility relative to upside. High = more violent down moves than up (negative skew).</w:t>
      </w:r>
    </w:p>
    <w:p w14:paraId="610E711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Tail risk / skewness proxy. Instability indicator.</w:t>
      </w:r>
    </w:p>
    <w:p w14:paraId="02145E3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6E161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3451D16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 ratio:**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[0, ∞). Cap 4 → [0, 1]. V2 raised from 2 to 4 for crash regimes. Good.</w:t>
      </w:r>
    </w:p>
    <w:p w14:paraId="41DB995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Correct.</w:t>
      </w:r>
    </w:p>
    <w:p w14:paraId="209568A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DDB4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3A5506F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**4× cap:**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Documented in V2. Crashes can exceed 2×. Valid.</w:t>
      </w:r>
    </w:p>
    <w:p w14:paraId="6AF8566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54172A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C340E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389CFB2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DSR (B component):**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uses sigma_minus/sigma_plus. Same concept. ASM is the standalone skew metric; DSR is composite.</w:t>
      </w:r>
    </w:p>
    <w:p w14:paraId="795C44A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Low redundancy. ASM is canonical skew.</w:t>
      </w:r>
    </w:p>
    <w:p w14:paraId="63C2EF6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66D40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2BE0DE5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**pos_returns all zero (only down days):**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std of zeros = 0 or NaN. 1e-12 in denominator. Ratio → large; cap at 4. Handled.</w:t>
      </w:r>
    </w:p>
    <w:p w14:paraId="6CBDB8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**neg_returns all zero (only up days):**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std of zeros = 0. Ratio = 0. Correct (no downside vol).</w:t>
      </w:r>
    </w:p>
    <w:p w14:paraId="454C55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**Few observations:**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std with n&lt;2 is NaN. May need min period.</w:t>
      </w:r>
    </w:p>
    <w:p w14:paraId="1C75EED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documents min 5 observations for std.</w:t>
      </w:r>
    </w:p>
    <w:p w14:paraId="7359A44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00D5C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### 7. Measures intended concept</w:t>
      </w:r>
    </w:p>
    <w:p w14:paraId="2816B30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Asymmetry / skew (downside vs upside vol).</w:t>
      </w:r>
    </w:p>
    <w:p w14:paraId="09DEC4B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semi-vol ratio.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**Yes—skew/instability metric.**</w:t>
      </w:r>
    </w:p>
    <w:p w14:paraId="422CC07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E1AE3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1E4506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EDB85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6: Momentum State</w:t>
      </w:r>
    </w:p>
    <w:p w14:paraId="60C5C68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5E42F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`clip((ema(close, 20) - ema(close, 100)) / (atr(20) + 1e-12) * 2 + 0.5, 0, 1)`</w:t>
      </w:r>
    </w:p>
    <w:p w14:paraId="213B1B3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8F52D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5C69B76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EMA20 - EMA100 = fast minus slow. Positive = bullish crossover. Normalized by ATR.</w:t>
      </w:r>
    </w:p>
    <w:p w14:paraId="5EACE3C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momentum uses CMS (0.5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*MB + 0.3*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tanh(M/k) + 0.2*SS), II, ER, and state rules. Different. Polars uses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`(ema20 - ema20.shift(5)) / atr20 * 2 + 0.5`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(EMA slope, not crossover).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**Divergence:**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uses EMA20-EMA100; Polars uses ema20 - ema20.shift(5). Standard is crossover; Polars is slope.</w:t>
      </w:r>
    </w:p>
    <w:p w14:paraId="29AAED1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formula is crossover-based. Document clearly.</w:t>
      </w:r>
    </w:p>
    <w:p w14:paraId="1D571E4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31016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1D0F991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Short-term trend vs medium-term. Positive = bullish momentum; negative = bearish.</w:t>
      </w:r>
    </w:p>
    <w:p w14:paraId="7A701A6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Classic momentum indicator. Directional, not instability.</w:t>
      </w:r>
    </w:p>
    <w:p w14:paraId="39B203F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4DE74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30AE678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(ema20 - ema100) / atr20 can be ±several ATR. *2 + 0.5 maps: 0 → 0.5, ±0.25 ATR → 0 or 1. Very sensitive.</w:t>
      </w:r>
    </w:p>
    <w:p w14:paraId="2DC5C27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May saturate quickly. Consider larger divisor (e.g. 4 or 5).</w:t>
      </w:r>
    </w:p>
    <w:p w14:paraId="16C219B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6123B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3CA44A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***2 + 0.5:**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Arbitrary. ±0.25 ATR diff → extremes. EMA20 vs EMA100 can differ by 1–3 ATR in strong trends. Calibration needed.</w:t>
      </w:r>
    </w:p>
    <w:p w14:paraId="05C7DF6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now documents calibration and min 100 bars.</w:t>
      </w:r>
    </w:p>
    <w:p w14:paraId="5FD19DB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79D9ED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44E3CB5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Trend Strength:**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Both use EMA. Trend Strength = distance from EMA20; Momentum = EMA20 vs EMA100. Related but distinct.</w:t>
      </w:r>
    </w:p>
    <w:p w14:paraId="71FCA0A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MB:**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MB uses (EMA_f - EMA_s)/ATR and (P - EMA_s)/ATR. Similar structure. MB is richer (includes price).</w:t>
      </w:r>
    </w:p>
    <w:p w14:paraId="03ABC43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Moderate overlap with MB and Trend Strength. Acceptable.</w:t>
      </w:r>
    </w:p>
    <w:p w14:paraId="6F92550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D3F2F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6D1C9AE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1e-12. Safe.</w:t>
      </w:r>
    </w:p>
    <w:p w14:paraId="7D6FCAC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100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EMA100 undefined. Need min 100 bars.</w:t>
      </w:r>
    </w:p>
    <w:p w14:paraId="44C381A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 with min bars.</w:t>
      </w:r>
    </w:p>
    <w:p w14:paraId="1B5278A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EC72D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1AFE94D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Momentum state (directional).</w:t>
      </w:r>
    </w:p>
    <w:p w14:paraId="33A019A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EMA crossover.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**Yes—momentum metric. Not instability.**</w:t>
      </w:r>
    </w:p>
    <w:p w14:paraId="2004DB9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68BAA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DCD2BC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315310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7: Structural Score</w:t>
      </w:r>
    </w:p>
    <w:p w14:paraId="6F07D60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AAB29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`clip((close - rolling_min(252)) / (rolling_max(252) - rolling_min(252) + 1e-12), 0, 1)`</w:t>
      </w:r>
    </w:p>
    <w:p w14:paraId="21933CC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8F6EE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219EF1E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Position within 252-bar range. 0 = at low; 1 = at high.</w:t>
      </w:r>
    </w:p>
    <w:p w14:paraId="69B4190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SS uses MB*(0.55+0.25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*ER+0.20*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Stab)+0.25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 (key levels). Range [</w:t>
      </w:r>
      <w:r w:rsidRPr="00813AF7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-1,1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]. Completely different. Polars uses efficiency ratio (net_move/total_move). </w:t>
      </w:r>
      <w:r w:rsidRPr="00813AF7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**Major divergence.**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Standard formula is *position in range*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; pandas SS is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*directional structure with key levels*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3D309B5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defines a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*simplified*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Structural Score (range position). Full SS in metrics.py is different. Document as "Structural Score (simplified)" or "Range Position."</w:t>
      </w:r>
    </w:p>
    <w:p w14:paraId="0CC3961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60FEF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1223109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Where price sits within the past year's range. 1 = at highs; 0 = at lows.</w:t>
      </w:r>
    </w:p>
    <w:p w14:paraId="663F70A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"Bought the high" vs "bought the low" proxy. Risk/positioning metric.</w:t>
      </w:r>
    </w:p>
    <w:p w14:paraId="2AD198A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DAEEC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7B08130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(close - min) / (max - min) ∈ [0, 1] when min &lt; max. Correct.</w:t>
      </w:r>
    </w:p>
    <w:p w14:paraId="7FCEC43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**Flat range:**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max = min → denom 0. 1e-12. Result undefined; clip may give 0 or 1. Document: use 0.5 when max=min.</w:t>
      </w:r>
    </w:p>
    <w:p w14:paraId="3A4B4A2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documents fallback 0.5 when rolling_max(252)==rolling_min(252). Min 252 bars.</w:t>
      </w:r>
    </w:p>
    <w:p w14:paraId="7567921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5CDF8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02F880C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 extra scaling.**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Natural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Valid.</w:t>
      </w:r>
    </w:p>
    <w:p w14:paraId="127155B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20F23E4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4AF5E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3EC8011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Drawdown Pressure:**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 = (max - close)/max. Structural = (close - min)/(max - min). Related but different. Structural is symmetric (high vs low); Drawdown is one-sided.</w:t>
      </w:r>
    </w:p>
    <w:p w14:paraId="19DEEAA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Low redundancy. Complementary.</w:t>
      </w:r>
    </w:p>
    <w:p w14:paraId="17DE03C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44D39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5A756AC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252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Expanding window. Handled.</w:t>
      </w:r>
    </w:p>
    <w:p w14:paraId="658ED70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**max = min:**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1e-12; result can be 0.5 or arbitrary. Recommend explicit: if max==min then 0.5.</w:t>
      </w:r>
    </w:p>
    <w:p w14:paraId="33DBBC8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explicit handling for flat range.</w:t>
      </w:r>
    </w:p>
    <w:p w14:paraId="0FDC352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EEDB4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1F5FE82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Structural score / position in range.</w:t>
      </w:r>
    </w:p>
    <w:p w14:paraId="3D5AB99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range position.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**Yes—positioning metric. Not instability.**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(Structure can imply stability when at support.)</w:t>
      </w:r>
    </w:p>
    <w:p w14:paraId="5C8F05B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DAFCD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D23C41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2762E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8: Liquidity / Volume</w:t>
      </w:r>
    </w:p>
    <w:p w14:paraId="520B089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54A7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`clip(volume / (volume.rolling_mean(20) + 1), 0, 3) / 3`</w:t>
      </w:r>
    </w:p>
    <w:p w14:paraId="269D3C0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15204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3A850D8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Relative volume = current / 20-bar average.</w:t>
      </w:r>
    </w:p>
    <w:p w14:paraId="1D65C38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LQ uses 0.45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*RDV + 0.25*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(1-VRS) + 0.15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*gap_penalty + 0.15*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ER. RDV = dollar volume / SMA(dollar volume). Different. Polars uses volume/vol_ma. Standard matches Polars (simplified).</w:t>
      </w:r>
    </w:p>
    <w:p w14:paraId="6409C0D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is simplified (volume only). Full LQ includes vol burden, gap, choppiness.</w:t>
      </w:r>
    </w:p>
    <w:p w14:paraId="6537F2E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6EC9A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6B3C0DC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Current volume relative to recent average. High = elevated participation; low = thin.</w:t>
      </w:r>
    </w:p>
    <w:p w14:paraId="79E93E8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Liquidity proxy. Low = instability risk (thin market).</w:t>
      </w:r>
    </w:p>
    <w:p w14:paraId="04113DA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7608F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5F424CB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volume / (mean + 1). Can exceed 3 in spikes. Cap at 3 → [0, 1]. Correct.</w:t>
      </w:r>
    </w:p>
    <w:p w14:paraId="0D85B45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**Zero volume:**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0 / (mean+1) = 0. Correct.</w:t>
      </w:r>
    </w:p>
    <w:p w14:paraId="5D6344D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4455D06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285AB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462C851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**3× cap:**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Reasonable. Volume spikes rarely &gt;3× average for extended periods.</w:t>
      </w:r>
    </w:p>
    <w:p w14:paraId="34FA3A5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**+1 in denominator:**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Prevents div by zero when mean=0. Valid.</w:t>
      </w:r>
    </w:p>
    <w:p w14:paraId="7E9DE36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0A2A4D5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E6222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7EB81AC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IIX:**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includes (1-LQ). LQ is the liquidity metric; IIX consumes it.</w:t>
      </w:r>
    </w:p>
    <w:p w14:paraId="77E97AB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redundancy. LQ is canonical.</w:t>
      </w:r>
    </w:p>
    <w:p w14:paraId="5314F67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406AE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50511B4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rolling_mean undefined. Need min 20.</w:t>
      </w:r>
    </w:p>
    <w:p w14:paraId="5290F91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**Zero volume history:**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mean=0, +1 saves. Handled.</w:t>
      </w:r>
    </w:p>
    <w:p w14:paraId="1EB1CAD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**Missing volume:**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Some assets lack volume. Return 0.5 (neutral) or NaN. Document.</w:t>
      </w:r>
    </w:p>
    <w:p w14:paraId="25BE826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documents fallback 0.5 when volume missing or all zeros. Min 20 bars.</w:t>
      </w:r>
    </w:p>
    <w:p w14:paraId="189C7D8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88B06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04E3819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Liquidity / volume participation.</w:t>
      </w:r>
    </w:p>
    <w:p w14:paraId="26F007A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relative volume.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**Yes—liquidity metric. Inverse correlates with instability (thin = risky).**</w:t>
      </w:r>
    </w:p>
    <w:p w14:paraId="616169A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2008E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5029E2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7ADB6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9: Gap Risk</w:t>
      </w:r>
    </w:p>
    <w:p w14:paraId="0440853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A42832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`clip(abs(open - close.shift(1)) / (atr(20) + 1e-12), 0, 2) / 2`</w:t>
      </w:r>
    </w:p>
    <w:p w14:paraId="24AEC9D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082550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0306086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Overnight gap in ATR units.</w:t>
      </w:r>
    </w:p>
    <w:p w14:paraId="197C223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Matches Polars and RL component D. Pandas handles in RL and IIX.</w:t>
      </w:r>
    </w:p>
    <w:p w14:paraId="4A3A76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**Fallback (V2):**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First bar or open==prev_close → 0. Documented.</w:t>
      </w:r>
    </w:p>
    <w:p w14:paraId="3FDDEC2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BA0CC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5F89225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Magnitude of overnight gap (open vs prior close). High = discontinuity; execution risk.</w:t>
      </w:r>
    </w:p>
    <w:p w14:paraId="2AF7E4C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Gap = instability / discontinuity. Key risk metric.</w:t>
      </w:r>
    </w:p>
    <w:p w14:paraId="030FCF4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909B3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16A0139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**Raw:**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gap / atr ∈ [0, ∞). Cap at 2 ATR → [0, 1]. 2 ATR gap = extreme. Reasonable.</w:t>
      </w:r>
    </w:p>
    <w:p w14:paraId="161D04B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724BA1E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8FBDB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576DED5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**2 ATR cap:**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Overnight gaps &gt;2 ATR are rare. Valid.</w:t>
      </w:r>
    </w:p>
    <w:p w14:paraId="2F3831D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19DC3D1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20D2E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5348CF0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RL (D):**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RL uses same gap/ATR. Gap Risk is standalone; RL is composite.</w:t>
      </w:r>
    </w:p>
    <w:p w14:paraId="2B3BF05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IIX (E):**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includes gap. Same.</w:t>
      </w:r>
    </w:p>
    <w:p w14:paraId="3580833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Gap Risk is canonical; others consume it.</w:t>
      </w:r>
    </w:p>
    <w:p w14:paraId="1E378D2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2E204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08981B5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bar:**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prev_close undefined. Fallback: 0. Documented in V2.</w:t>
      </w:r>
    </w:p>
    <w:p w14:paraId="4E5E3F4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**Holiday / open==prev_close:**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Gap=0. Fallback: 0. Documented.</w:t>
      </w:r>
    </w:p>
    <w:p w14:paraId="10AF9DF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**ATR=0:**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1e-12. Safe.</w:t>
      </w:r>
    </w:p>
    <w:p w14:paraId="3C4B74D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Well handled.</w:t>
      </w:r>
    </w:p>
    <w:p w14:paraId="35CDC50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0C797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239D38A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Gap risk / discontinuity.</w:t>
      </w:r>
    </w:p>
    <w:p w14:paraId="619337C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Measures overnight gap.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**Yes—instability metric.**</w:t>
      </w:r>
    </w:p>
    <w:p w14:paraId="67CEE63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761C20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C5DC41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39552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10: Key-Level Pressure</w:t>
      </w:r>
    </w:p>
    <w:p w14:paraId="6684204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D7AB6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`clip(drawdown_pressure * (close &lt; ema(close, 100)).cast(int), 0, 1)`</w:t>
      </w:r>
    </w:p>
    <w:p w14:paraId="6DD72CD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E0043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170E1F7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Drawdown pressure only when below long EMA (bearish zone).</w:t>
      </w:r>
    </w:p>
    <w:p w14:paraId="13DA440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Pandas Key Levels returns supports/resistances; Key-Level Pressure is derived from SS (key-level integrity). Polars uses drawdown_pressure as placeholder. Standard uses drawdown * below_EMA flag. Simplified.</w:t>
      </w:r>
    </w:p>
    <w:p w14:paraId="377120B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is a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*proxy*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until full key levels integrated. Document.</w:t>
      </w:r>
    </w:p>
    <w:p w14:paraId="0A016B6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81C3C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54408B1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 pressure when price is below trend (bearish). Ignores drawdown when above EMA.</w:t>
      </w:r>
    </w:p>
    <w:p w14:paraId="4B24336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"Stress when we're in the wrong place." Risk metric.</w:t>
      </w:r>
    </w:p>
    <w:p w14:paraId="46D454D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C7FAA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44E788C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**Product:**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drawdown_pressure ∈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], flag ∈ {0,1}. Product ∈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Correct.</w:t>
      </w:r>
    </w:p>
    <w:p w14:paraId="0176DEF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485349D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44C73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6F9ACBC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 extra scaling.**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Valid.</w:t>
      </w:r>
    </w:p>
    <w:p w14:paraId="2087E8A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18F64A2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88A0E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0392724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Drawdown Pressure:**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Key-Level = Drawdown when below EMA. Subset. Redundant by design (conditional drawdown).</w:t>
      </w:r>
    </w:p>
    <w:p w14:paraId="2435C60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Intentional. Key-Level is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*conditional*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drawdown.</w:t>
      </w:r>
    </w:p>
    <w:p w14:paraId="3DFB175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BC51A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2795721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252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drawdown needs 252; EMA100 needs 100. Use max(252, 100).</w:t>
      </w:r>
    </w:p>
    <w:p w14:paraId="2B4606C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Handled.</w:t>
      </w:r>
    </w:p>
    <w:p w14:paraId="387F3C9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4432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47426FE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Key-level pressure (stress near supports).</w:t>
      </w:r>
    </w:p>
    <w:p w14:paraId="5ACBB8B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Conditional drawdown.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**Partial—true key levels would use support/resistance proximity.**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Current is proxy.</w:t>
      </w:r>
    </w:p>
    <w:p w14:paraId="5479855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FC498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D9E408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1E252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Metric 11: Breadth Proxy</w:t>
      </w:r>
    </w:p>
    <w:p w14:paraId="7E84262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B8900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**Standard formula:**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`clip(trend_strength * (close &gt; ema(close, 20)).cast(int), 0, 1)`</w:t>
      </w:r>
    </w:p>
    <w:p w14:paraId="797AC2C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8FECE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 Mathematical definition clarity</w:t>
      </w:r>
    </w:p>
    <w:p w14:paraId="2D80C0E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**Clarity:**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 Trend strength when above EMA20; 0 when below.</w:t>
      </w:r>
    </w:p>
    <w:p w14:paraId="3F75F79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**Spec vs implementation:**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Polars uses trend_strength (no filter). Standard adds filter. Documented as placeholder in V2.</w:t>
      </w:r>
    </w:p>
    <w:p w14:paraId="2BA7941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**Recommendation:**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Explicitly "placeholder until advancers/decliners available."</w:t>
      </w:r>
    </w:p>
    <w:p w14:paraId="56E8764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0EE97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 Economic meaning</w:t>
      </w:r>
    </w:p>
    <w:p w14:paraId="6A1F92B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**Meaning:**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"Breadth" typically = advancers/decliners, % above 200d MA, etc. This is 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*trend strength when price is above short EMA*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—a weak proxy.</w:t>
      </w:r>
    </w:p>
    <w:p w14:paraId="584C1C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**Interpretation:**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Participation proxy: only count strength when we're in "bullish" zone. Weak substitute for true breadth.</w:t>
      </w:r>
    </w:p>
    <w:p w14:paraId="7ADEA59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A83D97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 Range logic</w:t>
      </w:r>
    </w:p>
    <w:p w14:paraId="3F3A7FE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**Product:**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trend_strength ∈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], flag ∈ {0,1}. Product ∈ [</w:t>
      </w:r>
      <w:r w:rsidRPr="00813AF7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0,1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]. Correct.</w:t>
      </w:r>
    </w:p>
    <w:p w14:paraId="42487F7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724E5F2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3A4549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 Normalization validity</w:t>
      </w:r>
    </w:p>
    <w:p w14:paraId="124E42B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 extra scaling.**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Valid.</w:t>
      </w:r>
    </w:p>
    <w:p w14:paraId="5F62CEE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Good.</w:t>
      </w:r>
    </w:p>
    <w:p w14:paraId="6CA8855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10BD3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 Redundancy risk</w:t>
      </w:r>
    </w:p>
    <w:p w14:paraId="5536BF1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**Overlap with Trend Strength:**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Breadth Proxy = Trend Strength when close &gt; EMA20; 0 otherwise.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**High redundancy.**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Almost the same metric with a filter.</w:t>
      </w:r>
    </w:p>
    <w:p w14:paraId="304CC6D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High redundancy. Acceptable only as temporary placeholder.</w:t>
      </w:r>
    </w:p>
    <w:p w14:paraId="0C7513E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88563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 Failure modes</w:t>
      </w:r>
    </w:p>
    <w:p w14:paraId="435F32C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**First 20 bars:**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trend_strength and EMA20 need 20 bars.</w:t>
      </w:r>
    </w:p>
    <w:p w14:paraId="362CA14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**Verdict:**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Handled.</w:t>
      </w:r>
    </w:p>
    <w:p w14:paraId="6933806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7D29D7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7. Measures intended concept</w:t>
      </w:r>
    </w:p>
    <w:p w14:paraId="65EF4C6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**Intended:**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Breadth (market participation).</w:t>
      </w:r>
    </w:p>
    <w:p w14:paraId="2852B60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**Actual:**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Filtered trend strength.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**No—does not measure breadth.**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Placeholder only. Replace with advancers/decliners or similar when available.</w:t>
      </w:r>
    </w:p>
    <w:p w14:paraId="081EF82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**✓ Addressed in V2.1:**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marks as PLACEHOLDER in output schema; include </w:t>
      </w:r>
      <w:r w:rsidRPr="00813AF7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`"label": "Placeholder"`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 metrics_11.</w:t>
      </w:r>
    </w:p>
    <w:p w14:paraId="2721B09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7FE62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FAD051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AA040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Summary Table</w:t>
      </w:r>
    </w:p>
    <w:p w14:paraId="446A2A6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E8CC5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*Post–Standard V2.1: items marked ✓ were addressed in the Standard.*</w:t>
      </w:r>
    </w:p>
    <w:p w14:paraId="78F3FE2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36AAC4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Metric | Clarity | Economic | Range | Normalization | Redundancy | Failure Modes | Measures Concept |</w:t>
      </w:r>
    </w:p>
    <w:p w14:paraId="6E603F5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|--------|---------|----------|-------|---------------|------------|--------------|-------------------|</w:t>
      </w:r>
    </w:p>
    <w:p w14:paraId="7D69D53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1. Trend Strength | ✓ | ✓ | ✓ | ✓ (V2.1) | ⚠ Mod | ✓ | ✓ (direction) |</w:t>
      </w:r>
    </w:p>
    <w:p w14:paraId="6026D56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2. Vol Regime | ✓ | ✓ | ✓ | ✓ | ✓ | ✓ | ✓ (instability) |</w:t>
      </w:r>
    </w:p>
    <w:p w14:paraId="4CD5086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3. Drawdown Pressure | ⚠ Spec vs Polars | ✓ | ✓ | ✓ | ✓ | ✓ | ✓ (risk) |</w:t>
      </w:r>
    </w:p>
    <w:p w14:paraId="23B08EF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4. Downside Shock | ⚠ 3 variants | ✓ | ✓ | ✓ (V2.1) | ✓ | ✓ | ✓ (instability) |</w:t>
      </w:r>
    </w:p>
    <w:p w14:paraId="476A80D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| 5. Asymmetry / Skew | ✓ | ✓ | ✓ | ✓ | ✓ | ✓ (V2.1) | ✓ (instability) |</w:t>
      </w:r>
    </w:p>
    <w:p w14:paraId="5BDE68E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6. Momentum State | ✓ | ✓ | ✓ | ✓ (V2.1) | ⚠ Mod | ✓ | ✓ (direction) |</w:t>
      </w:r>
    </w:p>
    <w:p w14:paraId="7E6BAF8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7. Structural Score | ⚠ Spec vs pandas | ✓ | ✓ | ✓ | ✓ | ✓ (V2.1) | ✓ (positioning) |</w:t>
      </w:r>
    </w:p>
    <w:p w14:paraId="043A863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8. Liquidity / Volume | ✓ | ✓ | ✓ | ✓ | ✓ | ✓ (V2.1) | ✓ (liquidity) |</w:t>
      </w:r>
    </w:p>
    <w:p w14:paraId="543AFB1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9. Gap Risk | ✓ | ✓ | ✓ | ✓ | ✓ | ✓ | ✓ (instability) |</w:t>
      </w:r>
    </w:p>
    <w:p w14:paraId="75BE78E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10. Key-Level Pressure | ✓ | ✓ | ✓ | ✓ | ✓ by design | ✓ | ⚠ Proxy |</w:t>
      </w:r>
    </w:p>
    <w:p w14:paraId="27319CA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11. Breadth Proxy | ✓ | ⚠ Weak | ✓ | ✓ | ⚠ High | ✓ | ✗ Placeholder (V2.1) |</w:t>
      </w:r>
    </w:p>
    <w:p w14:paraId="3552641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4D6A88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A0B817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73280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Recommendations</w:t>
      </w:r>
    </w:p>
    <w:p w14:paraId="5AD2331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FE977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Addressed in Standard V2.1 ✓</w:t>
      </w:r>
    </w:p>
    <w:p w14:paraId="5E05FDE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**ATR consistency:**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ATR(20) used everywhere.</w:t>
      </w:r>
    </w:p>
    <w:p w14:paraId="26EA9E4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**Calibration constants:**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Documented for Trend Strength, Momentum, Downside Shock.</w:t>
      </w:r>
    </w:p>
    <w:p w14:paraId="11C6B9FA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**Structural Score flat range:**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Fallback 0.5 when max==min.</w:t>
      </w:r>
    </w:p>
    <w:p w14:paraId="0FD9576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**Asymmetry min period:**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Min 5 observations documented.</w:t>
      </w:r>
    </w:p>
    <w:p w14:paraId="1FFBE5D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**Missing volume:**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Fallback 0.5 when volume absent.</w:t>
      </w:r>
    </w:p>
    <w:p w14:paraId="1DAE0D0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**Breadth Proxy:**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Marked as PLACEHOLDER in output schema.</w:t>
      </w:r>
    </w:p>
    <w:p w14:paraId="393692C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AA59F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Deferred (documented for future work)</w:t>
      </w:r>
    </w:p>
    <w:p w14:paraId="0B4B8D31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**Unify Downside Shock:**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Three variants exist (Standard, Polars, pandas DSR). Pick one as canonical in future engine unification.</w:t>
      </w:r>
    </w:p>
    <w:p w14:paraId="6C74468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**Unify Structural Score:**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Standard (range position) vs pandas (ER + key levels). Different metrics; consider rename or alignment.</w:t>
      </w:r>
    </w:p>
    <w:p w14:paraId="43C26596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**Vol Regime cap:**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Consider 5× if tail discrimination needed.</w:t>
      </w:r>
    </w:p>
    <w:p w14:paraId="13BFFC5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813AF7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**Drawdown Pressure:**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Clarify raw vs scaled (Polars uses /0.20). Standard uses raw.</w:t>
      </w:r>
    </w:p>
    <w:p w14:paraId="47406F1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F1DAB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26125E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F8E7D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Appendix: Spec vs Implementation Mapping</w:t>
      </w:r>
    </w:p>
    <w:p w14:paraId="6EE1F3E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D578B02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*Standard reference: INSTITUTIONAL_RISK_INTELLIGENCE_STANDARD_V2.md (v2.1)*</w:t>
      </w:r>
    </w:p>
    <w:p w14:paraId="527CC9A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51FF17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Metric | Standard V2.1 | Polars | Pandas (metrics.py) |</w:t>
      </w:r>
    </w:p>
    <w:p w14:paraId="1CB3D7E5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|--------|-------------|--------|----------------------|</w:t>
      </w:r>
    </w:p>
    <w:p w14:paraId="3A6E2B0F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Trend Strength | close-ema20/atr20*0.2+0.5 | Same | — (MB is related) |</w:t>
      </w:r>
    </w:p>
    <w:p w14:paraId="2F76A12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Vol Regime | rv20/rv100, cap 3 | Same | VRS: 0.5</w:t>
      </w: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*A+0.3*</w:t>
      </w: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B+0.2*RL |</w:t>
      </w:r>
    </w:p>
    <w:p w14:paraId="7510888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Drawdown Pressure | (max-close)/max | /0.20 | In RL (C2) |</w:t>
      </w:r>
    </w:p>
    <w:p w14:paraId="165210C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Downside Shock | -(close-min20)/atr20*10 | -down_ret.mean*10 | DSR (multi-factor) |</w:t>
      </w:r>
    </w:p>
    <w:p w14:paraId="6559D664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Asymmetry | neg_std/pos_std, cap 4 | cap 2 | ASM (BP, DSR, SkewVol) |</w:t>
      </w:r>
    </w:p>
    <w:p w14:paraId="4282941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Momentum State | (ema20-ema100)/atr20*2+0.5 | ema slope | CMS, II, ER, state |</w:t>
      </w:r>
    </w:p>
    <w:p w14:paraId="2678276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Structural Score | (close-min)/(max-min) | net/total move | SS (ER, Stab, key levels) |</w:t>
      </w:r>
    </w:p>
    <w:p w14:paraId="6A8D37BE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Liquidity | vol/vol_ma, cap 3 | Same | LQ (RDV, VRS, gap, ER) |</w:t>
      </w:r>
    </w:p>
    <w:p w14:paraId="46A0683D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Gap Risk | \|open-prev_close\|/atr20 | Same | In RL, IIX |</w:t>
      </w:r>
    </w:p>
    <w:p w14:paraId="12CBBB70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| Key-Level Pressure | drawdown*(close&lt;ema100) | drawdown | Key levels + SS |</w:t>
      </w:r>
    </w:p>
    <w:p w14:paraId="2CE271E9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Breadth Proxy | trend*(close&gt;ema20) | trend | — |</w:t>
      </w:r>
    </w:p>
    <w:p w14:paraId="0638B04B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CFED0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EC455AC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176933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13AF7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*End of audit. Reference: INSTITUTIONAL_RISK_INTELLIGENCE_STANDARD_V2.md (v2.1), 2026-02-25.*</w:t>
      </w:r>
    </w:p>
    <w:p w14:paraId="262B8878" w14:textId="77777777" w:rsidR="00813AF7" w:rsidRPr="00813AF7" w:rsidRDefault="00813AF7" w:rsidP="00813A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88564B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9B"/>
    <w:rsid w:val="001C7F9B"/>
    <w:rsid w:val="00436942"/>
    <w:rsid w:val="00452196"/>
    <w:rsid w:val="00485F49"/>
    <w:rsid w:val="00813AF7"/>
    <w:rsid w:val="008C0F83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2C7F"/>
  <w15:chartTrackingRefBased/>
  <w15:docId w15:val="{BC2EBD5F-B426-8E49-9FC8-D5CB6256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3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3877</Words>
  <Characters>22102</Characters>
  <Application>Microsoft Office Word</Application>
  <DocSecurity>0</DocSecurity>
  <Lines>184</Lines>
  <Paragraphs>51</Paragraphs>
  <ScaleCrop>false</ScaleCrop>
  <Company/>
  <LinksUpToDate>false</LinksUpToDate>
  <CharactersWithSpaces>25928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2026-02-25T12:39:00Z</dcterms:created>
  <dcterms:modified xsi:type="dcterms:W3CDTF">2026-02-25T12:46:00Z</dcterms:modified>
</cp:coreProperties>
</file>