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Suite Scenarios And Images</w:t>
      </w:r>
    </w:p>
    <w:p>
      <w:r>
        <w:rPr>
          <w:b w:val="0"/>
          <w:i w:val="0"/>
        </w:rPr>
        <w:t>This guide combines the live dashboard captures, generated Flutter workspace screenshots, and the operational flow cards already produced from the API walkthrough.</w:t>
      </w:r>
    </w:p>
    <w:p>
      <w:r>
        <w:rPr>
          <w:b/>
        </w:rPr>
        <w:t>Flutter images in this document come from widget goldens generated on April 1, 2026 from the current code in `factory_app`. Dashboard images come from the live owner dashboard capture set already in the repository.</w:t>
      </w:r>
    </w:p>
    <w:p>
      <w:pPr>
        <w:pStyle w:val="Heading1"/>
      </w:pPr>
      <w:r>
        <w:t>Scenario 1: Returning Customer Dines In And Earns Loyalty</w:t>
      </w:r>
    </w:p>
    <w:p>
      <w:pPr>
        <w:pStyle w:val="Heading2"/>
      </w:pPr>
      <w:r>
        <w:t>Step 1. Customer opens the app and checks order memory, restaurants, and points</w:t>
      </w:r>
    </w:p>
    <w:p>
      <w:r>
        <w:rPr>
          <w:b w:val="0"/>
          <w:i w:val="0"/>
        </w:rPr>
        <w:t>The customer app is designed like a warm marketplace homepage: registered restaurants, previous orders, and loyalty points are visible immediately.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Customer app home with restaurants, order history, and rewards visibility.</w:t>
      </w:r>
    </w:p>
    <w:p>
      <w:pPr>
        <w:pStyle w:val="Heading2"/>
      </w:pPr>
      <w:r>
        <w:t>Step 2. Waiter sees the floor in a table-first layout</w:t>
      </w:r>
    </w:p>
    <w:p>
      <w:r>
        <w:rPr>
          <w:b w:val="0"/>
          <w:i w:val="0"/>
        </w:rPr>
        <w:t>The waiter app prioritizes table occupancy, table value, and guest context, which is the fastest mental model for dine-in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Waiter workspace with live open and occupied tables.</w:t>
      </w:r>
    </w:p>
    <w:p>
      <w:pPr>
        <w:pStyle w:val="Heading2"/>
      </w:pPr>
      <w:r>
        <w:t>Step 3. Waiter opens the active table, attaches customer phone, adds notes, answers, and modifiers</w:t>
      </w:r>
    </w:p>
    <w:p>
      <w:r>
        <w:rPr>
          <w:b w:val="0"/>
          <w:i w:val="0"/>
        </w:rPr>
        <w:t>This closes a meaningful gap in the old repo state because dine-in orders can now be tied to a real customer profile for history and loyalty visibility.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order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Waiter order detail with customer phone, current items, and menu composer.</w:t>
      </w:r>
    </w:p>
    <w:p>
      <w:pPr>
        <w:pStyle w:val="Heading2"/>
      </w:pPr>
      <w:r>
        <w:t>Step 4. Kitchen receives the ticket and advances item states</w:t>
      </w:r>
    </w:p>
    <w:p>
      <w:r>
        <w:rPr>
          <w:b w:val="0"/>
          <w:i w:val="0"/>
        </w:rPr>
        <w:t>Queued, preparing, and ready states are visible per item. Kitchen can advance each line item without waiting on a full-order status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chen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Kitchen board with live queued, preparing, and ready tickets.</w:t>
      </w:r>
    </w:p>
    <w:p>
      <w:pPr>
        <w:pStyle w:val="Heading2"/>
      </w:pPr>
      <w:r>
        <w:t>Step 5. Cashier settles the order with one or multiple tenders</w:t>
      </w:r>
    </w:p>
    <w:p>
      <w:r>
        <w:rPr>
          <w:b w:val="0"/>
          <w:i w:val="0"/>
        </w:rPr>
        <w:t>The cashier workspace supports multiple tenders in one settlement flow, which directly addresses a visible gap against Foodics-style dine-in bundles.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Cashier queue and split-payment settlement workspace.</w:t>
      </w:r>
    </w:p>
    <w:p>
      <w:pPr>
        <w:pStyle w:val="Heading2"/>
      </w:pPr>
      <w:r>
        <w:t>Step 6. Owner and shareholders see the result in branch-level analytics</w:t>
      </w:r>
    </w:p>
    <w:p>
      <w:r>
        <w:rPr>
          <w:b w:val="0"/>
          <w:i w:val="0"/>
        </w:rPr>
        <w:t>The owner workspace surfaces revenue, cashier queue, KDS backlog, branch ranking, and loyalty member count. The live dashboard capture below shows the web side of the same operational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130" cy="7315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Flutter owner control center.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fter-pa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Live web dashboard after the walkthrough payment step.</w:t>
      </w:r>
    </w:p>
    <w:p>
      <w:pPr>
        <w:pStyle w:val="Heading1"/>
      </w:pPr>
      <w:r>
        <w:t>Scenario 2: Real Dine-In Exception Handling</w:t>
      </w:r>
    </w:p>
    <w:p>
      <w:pPr>
        <w:pStyle w:val="Heading2"/>
      </w:pPr>
      <w:r>
        <w:t>Quantity Change</w:t>
      </w:r>
    </w:p>
    <w:p>
      <w:r>
        <w:rPr>
          <w:b w:val="0"/>
          <w:i w:val="0"/>
        </w:rPr>
        <w:t>The waiter can reduce an item quantity after submission. The API keeps history and recalculates totals.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-change-quant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Refund One Item</w:t>
      </w:r>
    </w:p>
    <w:p>
      <w:r>
        <w:rPr>
          <w:b w:val="0"/>
          <w:i w:val="0"/>
        </w:rPr>
        <w:t>The waiter can refund an item and preserve auditability instead of silently editing the order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-refund-desse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Reopen After Settlement</w:t>
      </w:r>
    </w:p>
    <w:p>
      <w:r>
        <w:rPr>
          <w:b w:val="0"/>
          <w:i w:val="0"/>
        </w:rPr>
        <w:t>Paid orders can be reopened, which is important for late add-ons and floor corrections.</w:t>
      </w:r>
    </w:p>
    <w:p>
      <w:pPr>
        <w:pStyle w:val="Heading2"/>
      </w:pPr>
      <w:r>
        <w:t>Move Table</w:t>
      </w:r>
    </w:p>
    <w:p>
      <w:r>
        <w:rPr>
          <w:b w:val="0"/>
          <w:i w:val="0"/>
        </w:rPr>
        <w:t>The system supports audit-safe table moves by closing the source order and cloning active items into the target table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-move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Scenario 3: Dashboard Effects During The Same Service Window</w:t>
      </w:r>
    </w:p>
    <w:p>
      <w:pPr>
        <w:pStyle w:val="Heading2"/>
      </w:pPr>
      <w:r>
        <w:t>Before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init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Baseline owner KPIs before the walkthrough flow started.</w:t>
      </w:r>
    </w:p>
    <w:p>
      <w:pPr>
        <w:pStyle w:val="Heading2"/>
      </w:pPr>
      <w:r>
        <w:t>After Order And Adjustments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fter-adjust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Revenue pipeline and recent orders reflect order creation and item adjustments.</w:t>
      </w:r>
    </w:p>
    <w:p>
      <w:pPr>
        <w:pStyle w:val="Heading2"/>
      </w:pPr>
      <w:r>
        <w:t>After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fter-pa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Payment data and recent activity update after settlement.</w:t>
      </w:r>
    </w:p>
    <w:p>
      <w:pPr>
        <w:pStyle w:val="Heading2"/>
      </w:pPr>
      <w:r>
        <w:t>After Table Move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after-mo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Order history preserves the source and target table timeline.</w:t>
      </w:r>
    </w:p>
    <w:p>
      <w:pPr>
        <w:pStyle w:val="Heading1"/>
      </w:pPr>
      <w:r>
        <w:t>Recommended Next Scenario Packs</w:t>
      </w:r>
    </w:p>
    <w:p>
      <w:pPr>
        <w:pStyle w:val="ListBullet"/>
      </w:pPr>
      <w:r>
        <w:t>Large family table splits the bill across cash plus card plus wallet.</w:t>
      </w:r>
    </w:p>
    <w:p>
      <w:pPr>
        <w:pStyle w:val="ListBullet"/>
      </w:pPr>
      <w:r>
        <w:t>Busy brunch service with one kitchen bottleneck and one cashier bottleneck.</w:t>
      </w:r>
    </w:p>
    <w:p>
      <w:pPr>
        <w:pStyle w:val="ListBullet"/>
      </w:pPr>
      <w:r>
        <w:t>VIP repeat guest arrives, waiter recognizes phone, and owner dashboard later measures loyalty lift.</w:t>
      </w:r>
    </w:p>
    <w:p>
      <w:pPr>
        <w:pStyle w:val="ListBullet"/>
      </w:pPr>
      <w:r>
        <w:t>Multi-branch operator compares lunch shift performance between branches and drills into payment mix.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