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C6487" w14:textId="27DA935D" w:rsidR="38000197" w:rsidRDefault="38000197" w:rsidP="38000197">
      <w:pPr>
        <w:jc w:val="center"/>
        <w:rPr>
          <w:b/>
          <w:bCs/>
          <w:sz w:val="40"/>
          <w:szCs w:val="40"/>
          <w:u w:val="single"/>
        </w:rPr>
      </w:pPr>
      <w:r w:rsidRPr="38000197">
        <w:rPr>
          <w:b/>
          <w:bCs/>
          <w:sz w:val="40"/>
          <w:szCs w:val="40"/>
          <w:u w:val="single"/>
        </w:rPr>
        <w:t>Consumption of Natural Gas in the Fertilizer Industry</w:t>
      </w:r>
    </w:p>
    <w:p w14:paraId="7645EDFE" w14:textId="6D16872B" w:rsidR="38000197" w:rsidRDefault="38000197" w:rsidP="38000197">
      <w:pPr>
        <w:rPr>
          <w:sz w:val="32"/>
          <w:szCs w:val="32"/>
        </w:rPr>
      </w:pPr>
      <w:r w:rsidRPr="38000197">
        <w:rPr>
          <w:sz w:val="30"/>
          <w:szCs w:val="30"/>
        </w:rPr>
        <w:t>Introduction</w:t>
      </w:r>
      <w:r w:rsidRPr="38000197">
        <w:rPr>
          <w:sz w:val="32"/>
          <w:szCs w:val="32"/>
        </w:rPr>
        <w:t>:</w:t>
      </w:r>
    </w:p>
    <w:p w14:paraId="1519CB57" w14:textId="3CE57110" w:rsidR="38000197" w:rsidRDefault="38000197" w:rsidP="38000197">
      <w:pPr>
        <w:rPr>
          <w:sz w:val="32"/>
          <w:szCs w:val="32"/>
        </w:rPr>
      </w:pPr>
      <w:r w:rsidRPr="38000197">
        <w:rPr>
          <w:rFonts w:ascii="Times New Roman" w:eastAsia="Times New Roman" w:hAnsi="Times New Roman" w:cs="Times New Roman"/>
        </w:rPr>
        <w:t xml:space="preserve">The ammonia and urea industries represent significant and vital components of the chemical economy. They serve as important sources of revenues and employment, within countries with large availability of </w:t>
      </w:r>
      <w:r w:rsidR="000E54ED" w:rsidRPr="38000197">
        <w:rPr>
          <w:rFonts w:ascii="Times New Roman" w:eastAsia="Times New Roman" w:hAnsi="Times New Roman" w:cs="Times New Roman"/>
        </w:rPr>
        <w:t>feed stocks</w:t>
      </w:r>
      <w:r w:rsidRPr="38000197">
        <w:rPr>
          <w:rFonts w:ascii="Times New Roman" w:eastAsia="Times New Roman" w:hAnsi="Times New Roman" w:cs="Times New Roman"/>
        </w:rPr>
        <w:t xml:space="preserve"> such as natural gas and coal.</w:t>
      </w:r>
    </w:p>
    <w:p w14:paraId="4D3EA585" w14:textId="4EFC676A" w:rsidR="38000197" w:rsidRDefault="2C9A8ECA" w:rsidP="2C9A8ECA">
      <w:pPr>
        <w:rPr>
          <w:rFonts w:ascii="Times New Roman" w:eastAsia="Times New Roman" w:hAnsi="Times New Roman" w:cs="Times New Roman"/>
        </w:rPr>
      </w:pPr>
      <w:r w:rsidRPr="2C9A8ECA">
        <w:rPr>
          <w:rFonts w:ascii="Times New Roman" w:eastAsia="Times New Roman" w:hAnsi="Times New Roman" w:cs="Times New Roman"/>
        </w:rPr>
        <w:t>India’s gas industry is in a state of transition. The country faces a broadening gap between indigenous supply and demand. The initiative for exploiting the commercial potential of natural gas as feedstock and fuel by planning NGFF for producing urea fertilizer in the mid-1950s was based on a single gas field in what is now Bangladesh. The use of natural gas as a fuel in Chhatak</w:t>
      </w:r>
      <w:bookmarkStart w:id="0" w:name="_GoBack"/>
      <w:bookmarkEnd w:id="0"/>
      <w:r w:rsidRPr="2C9A8ECA">
        <w:rPr>
          <w:rFonts w:ascii="Times New Roman" w:eastAsia="Times New Roman" w:hAnsi="Times New Roman" w:cs="Times New Roman"/>
        </w:rPr>
        <w:t xml:space="preserve"> Cement Factory in 1960 replaced imported coal and thus began the era of cleaner fuel for industries in Bangladesh.</w:t>
      </w:r>
      <w:r w:rsidRPr="2C9A8ECA">
        <w:rPr>
          <w:rFonts w:ascii="Times New Roman" w:eastAsia="Times New Roman" w:hAnsi="Times New Roman" w:cs="Times New Roman"/>
          <w:sz w:val="24"/>
          <w:szCs w:val="24"/>
        </w:rPr>
        <w:t xml:space="preserve"> </w:t>
      </w:r>
      <w:r w:rsidRPr="2C9A8ECA">
        <w:rPr>
          <w:rFonts w:ascii="Times New Roman" w:eastAsia="Times New Roman" w:hAnsi="Times New Roman" w:cs="Times New Roman"/>
        </w:rPr>
        <w:t>It is only from 1984 that the power sector's natural gas consumption exceeded that of the fertilizer sector. Urea fertilizer together with natural gas-based electricity is today recognized as the cornerstone of the country's food security and political stability.</w:t>
      </w:r>
    </w:p>
    <w:p w14:paraId="0C512FDD" w14:textId="4E397E0A" w:rsidR="38000197" w:rsidRDefault="38000197" w:rsidP="38000197">
      <w:pPr>
        <w:jc w:val="center"/>
      </w:pPr>
      <w:r>
        <w:rPr>
          <w:noProof/>
          <w:lang w:val="en-IN" w:eastAsia="en-IN"/>
        </w:rPr>
        <w:drawing>
          <wp:inline distT="0" distB="0" distL="0" distR="0" wp14:anchorId="2044934D" wp14:editId="0C525B4F">
            <wp:extent cx="2718720" cy="1581150"/>
            <wp:effectExtent l="0" t="0" r="0" b="0"/>
            <wp:docPr id="388043437" name="Picture 388043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718720" cy="1581150"/>
                    </a:xfrm>
                    <a:prstGeom prst="rect">
                      <a:avLst/>
                    </a:prstGeom>
                  </pic:spPr>
                </pic:pic>
              </a:graphicData>
            </a:graphic>
          </wp:inline>
        </w:drawing>
      </w:r>
      <w:r>
        <w:t xml:space="preserve"> </w:t>
      </w:r>
      <w:r>
        <w:rPr>
          <w:noProof/>
          <w:lang w:val="en-IN" w:eastAsia="en-IN"/>
        </w:rPr>
        <w:drawing>
          <wp:inline distT="0" distB="0" distL="0" distR="0" wp14:anchorId="676A4B7A" wp14:editId="13B30A57">
            <wp:extent cx="4572000" cy="1428750"/>
            <wp:effectExtent l="0" t="0" r="0" b="0"/>
            <wp:docPr id="1229905253" name="Picture 1229905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0A4123C7" w14:textId="2EED019E" w:rsidR="38000197" w:rsidRDefault="38000197" w:rsidP="38000197">
      <w:pPr>
        <w:rPr>
          <w:rFonts w:ascii="Times New Roman" w:eastAsia="Times New Roman" w:hAnsi="Times New Roman" w:cs="Times New Roman"/>
        </w:rPr>
      </w:pPr>
      <w:r w:rsidRPr="38000197">
        <w:rPr>
          <w:rFonts w:ascii="Calibri" w:eastAsia="Calibri" w:hAnsi="Calibri" w:cs="Calibri"/>
          <w:sz w:val="30"/>
          <w:szCs w:val="30"/>
        </w:rPr>
        <w:t>Modularity:</w:t>
      </w:r>
    </w:p>
    <w:p w14:paraId="50E3A579" w14:textId="2F9A67BA" w:rsidR="38000197" w:rsidRDefault="38000197" w:rsidP="38000197">
      <w:pPr>
        <w:spacing w:line="257" w:lineRule="auto"/>
        <w:rPr>
          <w:rFonts w:ascii="Times New Roman" w:eastAsia="Times New Roman" w:hAnsi="Times New Roman" w:cs="Times New Roman"/>
        </w:rPr>
      </w:pPr>
      <w:r w:rsidRPr="38000197">
        <w:rPr>
          <w:rFonts w:ascii="Times New Roman" w:eastAsia="Times New Roman" w:hAnsi="Times New Roman" w:cs="Times New Roman"/>
        </w:rPr>
        <w:t>For the Consumption of Natural Gas in Fertilizer Industry, there are different modules to look upon while collected and distributing the data:</w:t>
      </w:r>
    </w:p>
    <w:p w14:paraId="0A010B86" w14:textId="4C5B83CC" w:rsidR="38000197" w:rsidRDefault="38000197" w:rsidP="38000197">
      <w:pPr>
        <w:pStyle w:val="ListParagraph"/>
        <w:numPr>
          <w:ilvl w:val="0"/>
          <w:numId w:val="2"/>
        </w:numPr>
        <w:spacing w:line="257" w:lineRule="auto"/>
        <w:rPr>
          <w:rFonts w:ascii="Times New Roman" w:eastAsia="Times New Roman" w:hAnsi="Times New Roman" w:cs="Times New Roman"/>
        </w:rPr>
      </w:pPr>
      <w:r w:rsidRPr="38000197">
        <w:rPr>
          <w:rFonts w:ascii="Times New Roman" w:eastAsia="Times New Roman" w:hAnsi="Times New Roman" w:cs="Times New Roman"/>
          <w:b/>
          <w:bCs/>
        </w:rPr>
        <w:t>Interface Creation:</w:t>
      </w:r>
      <w:r w:rsidRPr="38000197">
        <w:rPr>
          <w:rFonts w:ascii="Times New Roman" w:eastAsia="Times New Roman" w:hAnsi="Times New Roman" w:cs="Times New Roman"/>
        </w:rPr>
        <w:t xml:space="preserve"> The main interface should be created externally for displaying and viewing the dataset and for feedback purposes on how reducing the impact of high amount of natural gas usage.</w:t>
      </w:r>
    </w:p>
    <w:p w14:paraId="6CB456ED" w14:textId="671236E9" w:rsidR="38000197" w:rsidRDefault="38000197" w:rsidP="38000197">
      <w:pPr>
        <w:pStyle w:val="ListParagraph"/>
        <w:numPr>
          <w:ilvl w:val="0"/>
          <w:numId w:val="2"/>
        </w:numPr>
        <w:spacing w:line="257" w:lineRule="auto"/>
        <w:rPr>
          <w:rFonts w:ascii="Times New Roman" w:eastAsia="Times New Roman" w:hAnsi="Times New Roman" w:cs="Times New Roman"/>
        </w:rPr>
      </w:pPr>
      <w:r w:rsidRPr="38000197">
        <w:rPr>
          <w:rFonts w:ascii="Times New Roman" w:eastAsia="Times New Roman" w:hAnsi="Times New Roman" w:cs="Times New Roman"/>
          <w:b/>
          <w:bCs/>
        </w:rPr>
        <w:t>Count of Industries:</w:t>
      </w:r>
      <w:r w:rsidRPr="38000197">
        <w:rPr>
          <w:rFonts w:ascii="Times New Roman" w:eastAsia="Times New Roman" w:hAnsi="Times New Roman" w:cs="Times New Roman"/>
        </w:rPr>
        <w:t xml:space="preserve"> The total count of number of industries and the percentage of natural gases used in different number of cities across India. </w:t>
      </w:r>
    </w:p>
    <w:p w14:paraId="305011E7" w14:textId="10272A29" w:rsidR="38000197" w:rsidRDefault="38000197" w:rsidP="38000197">
      <w:pPr>
        <w:pStyle w:val="ListParagraph"/>
        <w:numPr>
          <w:ilvl w:val="0"/>
          <w:numId w:val="2"/>
        </w:numPr>
        <w:spacing w:line="257" w:lineRule="auto"/>
        <w:rPr>
          <w:rFonts w:ascii="Times New Roman" w:eastAsia="Times New Roman" w:hAnsi="Times New Roman" w:cs="Times New Roman"/>
        </w:rPr>
      </w:pPr>
      <w:r w:rsidRPr="38000197">
        <w:rPr>
          <w:rFonts w:ascii="Times New Roman" w:eastAsia="Times New Roman" w:hAnsi="Times New Roman" w:cs="Times New Roman"/>
          <w:b/>
          <w:bCs/>
        </w:rPr>
        <w:t>Yearly Report:</w:t>
      </w:r>
      <w:r w:rsidRPr="38000197">
        <w:rPr>
          <w:rFonts w:ascii="Times New Roman" w:eastAsia="Times New Roman" w:hAnsi="Times New Roman" w:cs="Times New Roman"/>
        </w:rPr>
        <w:t xml:space="preserve"> The natural gases used in different cities with different amount will be clubbed together and shown in a yearly report with percentage of increment or decrement.</w:t>
      </w:r>
    </w:p>
    <w:p w14:paraId="31D878D4" w14:textId="361E1A31" w:rsidR="38000197" w:rsidRDefault="38000197" w:rsidP="38000197">
      <w:pPr>
        <w:pStyle w:val="ListParagraph"/>
        <w:numPr>
          <w:ilvl w:val="0"/>
          <w:numId w:val="2"/>
        </w:numPr>
        <w:spacing w:line="257" w:lineRule="auto"/>
      </w:pPr>
      <w:r w:rsidRPr="38000197">
        <w:rPr>
          <w:rFonts w:ascii="Times New Roman" w:eastAsia="Times New Roman" w:hAnsi="Times New Roman" w:cs="Times New Roman"/>
          <w:b/>
          <w:bCs/>
        </w:rPr>
        <w:t>Other Type of Gases:</w:t>
      </w:r>
      <w:r w:rsidRPr="38000197">
        <w:rPr>
          <w:rFonts w:ascii="Times New Roman" w:eastAsia="Times New Roman" w:hAnsi="Times New Roman" w:cs="Times New Roman"/>
        </w:rPr>
        <w:t xml:space="preserve"> Not only the natural gas would be taken into but also the different kind of gases used in the fertilizer industry. </w:t>
      </w:r>
    </w:p>
    <w:p w14:paraId="1881FF55" w14:textId="52AB1BA5" w:rsidR="38000197" w:rsidRDefault="38000197" w:rsidP="38000197">
      <w:pPr>
        <w:pStyle w:val="ListParagraph"/>
        <w:numPr>
          <w:ilvl w:val="0"/>
          <w:numId w:val="2"/>
        </w:numPr>
        <w:spacing w:line="257" w:lineRule="auto"/>
        <w:rPr>
          <w:rFonts w:ascii="Times New Roman" w:eastAsia="Times New Roman" w:hAnsi="Times New Roman" w:cs="Times New Roman"/>
        </w:rPr>
      </w:pPr>
      <w:r w:rsidRPr="38000197">
        <w:rPr>
          <w:rFonts w:ascii="Times New Roman" w:eastAsia="Times New Roman" w:hAnsi="Times New Roman" w:cs="Times New Roman"/>
          <w:b/>
          <w:bCs/>
        </w:rPr>
        <w:lastRenderedPageBreak/>
        <w:t>Uses of Natural Gas:</w:t>
      </w:r>
      <w:r w:rsidRPr="38000197">
        <w:rPr>
          <w:rFonts w:ascii="Times New Roman" w:eastAsia="Times New Roman" w:hAnsi="Times New Roman" w:cs="Times New Roman"/>
        </w:rPr>
        <w:t xml:space="preserve"> The usage of the natural gas in different products of the fertilizer industry would be collected and a report of what impact it causes, show in the growth rate of the industry. </w:t>
      </w:r>
    </w:p>
    <w:p w14:paraId="0BD9D6DA" w14:textId="4969D0FF" w:rsidR="38000197" w:rsidRDefault="38000197" w:rsidP="38000197">
      <w:pPr>
        <w:pStyle w:val="ListParagraph"/>
        <w:numPr>
          <w:ilvl w:val="0"/>
          <w:numId w:val="2"/>
        </w:numPr>
        <w:spacing w:line="257" w:lineRule="auto"/>
        <w:rPr>
          <w:rFonts w:ascii="Times New Roman" w:eastAsia="Times New Roman" w:hAnsi="Times New Roman" w:cs="Times New Roman"/>
        </w:rPr>
      </w:pPr>
      <w:r w:rsidRPr="38000197">
        <w:rPr>
          <w:rFonts w:ascii="Times New Roman" w:eastAsia="Times New Roman" w:hAnsi="Times New Roman" w:cs="Times New Roman"/>
          <w:b/>
          <w:bCs/>
        </w:rPr>
        <w:t>Report Generation:</w:t>
      </w:r>
      <w:r w:rsidRPr="38000197">
        <w:rPr>
          <w:rFonts w:ascii="Times New Roman" w:eastAsia="Times New Roman" w:hAnsi="Times New Roman" w:cs="Times New Roman"/>
        </w:rPr>
        <w:t xml:space="preserve"> The data collected from various sources would be put down as a whole single report and details about the amount and consumption of natural gas in different places will be shown.</w:t>
      </w:r>
    </w:p>
    <w:p w14:paraId="511B4DC1" w14:textId="1EA5CF43" w:rsidR="38000197" w:rsidRDefault="38000197" w:rsidP="38000197">
      <w:pPr>
        <w:jc w:val="center"/>
      </w:pPr>
      <w:r>
        <w:rPr>
          <w:noProof/>
          <w:lang w:val="en-IN" w:eastAsia="en-IN"/>
        </w:rPr>
        <w:drawing>
          <wp:inline distT="0" distB="0" distL="0" distR="0" wp14:anchorId="47AC05FA" wp14:editId="0AE52107">
            <wp:extent cx="4572000" cy="2247900"/>
            <wp:effectExtent l="0" t="0" r="0" b="0"/>
            <wp:docPr id="544832731" name="Picture 544832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14:paraId="6DE744BB" w14:textId="20EB9953" w:rsidR="38000197" w:rsidRDefault="38000197" w:rsidP="38000197">
      <w:pPr>
        <w:rPr>
          <w:sz w:val="32"/>
          <w:szCs w:val="32"/>
        </w:rPr>
      </w:pPr>
      <w:r w:rsidRPr="38000197">
        <w:rPr>
          <w:rFonts w:ascii="Times New Roman" w:eastAsia="Times New Roman" w:hAnsi="Times New Roman" w:cs="Times New Roman"/>
        </w:rPr>
        <w:t xml:space="preserve"> </w:t>
      </w:r>
    </w:p>
    <w:p w14:paraId="09D73DE7" w14:textId="524ED1A7" w:rsidR="38000197" w:rsidRDefault="38000197" w:rsidP="38000197">
      <w:pPr>
        <w:spacing w:line="257" w:lineRule="auto"/>
        <w:rPr>
          <w:rFonts w:eastAsiaTheme="minorEastAsia"/>
          <w:sz w:val="30"/>
          <w:szCs w:val="30"/>
          <w:lang w:val="en-US"/>
        </w:rPr>
      </w:pPr>
      <w:r w:rsidRPr="38000197">
        <w:rPr>
          <w:rFonts w:eastAsiaTheme="minorEastAsia"/>
          <w:sz w:val="30"/>
          <w:szCs w:val="30"/>
          <w:lang w:val="en-US"/>
        </w:rPr>
        <w:t>Functionalities of the system:</w:t>
      </w:r>
    </w:p>
    <w:p w14:paraId="7F28576D" w14:textId="1F8A90A6" w:rsidR="38000197" w:rsidRDefault="38000197" w:rsidP="38000197">
      <w:pPr>
        <w:pStyle w:val="ListParagraph"/>
        <w:numPr>
          <w:ilvl w:val="0"/>
          <w:numId w:val="1"/>
        </w:numPr>
        <w:spacing w:line="257" w:lineRule="auto"/>
        <w:rPr>
          <w:lang w:val="en-US"/>
        </w:rPr>
      </w:pPr>
      <w:r w:rsidRPr="38000197">
        <w:rPr>
          <w:rFonts w:ascii="Times New Roman" w:eastAsia="Times New Roman" w:hAnsi="Times New Roman" w:cs="Times New Roman"/>
          <w:lang w:val="en-US"/>
        </w:rPr>
        <w:t xml:space="preserve">In a fertilizer industry, there are a lot of processes which include production of main fertilizer products i.e., UAN (Urea Ammonium nitrate), Single superphosphate (SSP), Triple superphosphate (TSP), </w:t>
      </w:r>
      <w:proofErr w:type="spellStart"/>
      <w:r w:rsidRPr="38000197">
        <w:rPr>
          <w:rFonts w:ascii="Times New Roman" w:eastAsia="Times New Roman" w:hAnsi="Times New Roman" w:cs="Times New Roman"/>
          <w:lang w:val="en-US"/>
        </w:rPr>
        <w:t>Muriate</w:t>
      </w:r>
      <w:proofErr w:type="spellEnd"/>
      <w:r w:rsidRPr="38000197">
        <w:rPr>
          <w:rFonts w:ascii="Times New Roman" w:eastAsia="Times New Roman" w:hAnsi="Times New Roman" w:cs="Times New Roman"/>
          <w:lang w:val="en-US"/>
        </w:rPr>
        <w:t xml:space="preserve"> of potash (MOP), Potassium nitrate (KN) etc…</w:t>
      </w:r>
    </w:p>
    <w:p w14:paraId="0195E92B" w14:textId="4538CC35" w:rsidR="38000197" w:rsidRDefault="38000197" w:rsidP="38000197">
      <w:pPr>
        <w:pStyle w:val="ListParagraph"/>
        <w:numPr>
          <w:ilvl w:val="0"/>
          <w:numId w:val="1"/>
        </w:numPr>
        <w:spacing w:line="257" w:lineRule="auto"/>
        <w:rPr>
          <w:lang w:val="en-US"/>
        </w:rPr>
      </w:pPr>
      <w:r w:rsidRPr="38000197">
        <w:rPr>
          <w:rFonts w:ascii="Times New Roman" w:eastAsia="Times New Roman" w:hAnsi="Times New Roman" w:cs="Times New Roman"/>
          <w:lang w:val="en-US"/>
        </w:rPr>
        <w:t xml:space="preserve">The industry contains Primary reformer (PRF), Auxiliary boilers (utility boilers) to burn natural gas. </w:t>
      </w:r>
    </w:p>
    <w:p w14:paraId="70ACCD15" w14:textId="36897DCD" w:rsidR="38000197" w:rsidRDefault="38000197" w:rsidP="38000197">
      <w:pPr>
        <w:pStyle w:val="ListParagraph"/>
        <w:numPr>
          <w:ilvl w:val="0"/>
          <w:numId w:val="1"/>
        </w:numPr>
        <w:spacing w:line="257" w:lineRule="auto"/>
        <w:rPr>
          <w:lang w:val="en-US"/>
        </w:rPr>
      </w:pPr>
      <w:r w:rsidRPr="38000197">
        <w:rPr>
          <w:rFonts w:ascii="Times New Roman" w:eastAsia="Times New Roman" w:hAnsi="Times New Roman" w:cs="Times New Roman"/>
          <w:lang w:val="en-US"/>
        </w:rPr>
        <w:t xml:space="preserve">There is an overview of the resources which will be displayed in the webpage. </w:t>
      </w:r>
    </w:p>
    <w:p w14:paraId="4A645C90" w14:textId="6A54623C" w:rsidR="38000197" w:rsidRDefault="38000197" w:rsidP="38000197">
      <w:pPr>
        <w:pStyle w:val="ListParagraph"/>
        <w:numPr>
          <w:ilvl w:val="0"/>
          <w:numId w:val="1"/>
        </w:numPr>
        <w:spacing w:line="257" w:lineRule="auto"/>
        <w:rPr>
          <w:lang w:val="en-US"/>
        </w:rPr>
      </w:pPr>
      <w:r w:rsidRPr="38000197">
        <w:rPr>
          <w:rFonts w:ascii="Times New Roman" w:eastAsia="Times New Roman" w:hAnsi="Times New Roman" w:cs="Times New Roman"/>
          <w:lang w:val="en-US"/>
        </w:rPr>
        <w:t>It includes the consumption of natural gas in different fertilizer industries and the amount of natural gas which is consumed to convert into a fuel.</w:t>
      </w:r>
    </w:p>
    <w:p w14:paraId="4FA76A91" w14:textId="28823BF2" w:rsidR="38000197" w:rsidRDefault="38000197" w:rsidP="38000197">
      <w:pPr>
        <w:pStyle w:val="ListParagraph"/>
        <w:numPr>
          <w:ilvl w:val="0"/>
          <w:numId w:val="1"/>
        </w:numPr>
        <w:spacing w:line="257" w:lineRule="auto"/>
        <w:rPr>
          <w:lang w:val="en-US"/>
        </w:rPr>
      </w:pPr>
      <w:r w:rsidRPr="38000197">
        <w:rPr>
          <w:rFonts w:ascii="Times New Roman" w:eastAsia="Times New Roman" w:hAnsi="Times New Roman" w:cs="Times New Roman"/>
        </w:rPr>
        <w:t>T</w:t>
      </w:r>
      <w:r w:rsidRPr="38000197">
        <w:rPr>
          <w:rFonts w:ascii="Times New Roman" w:eastAsia="Times New Roman" w:hAnsi="Times New Roman" w:cs="Times New Roman"/>
          <w:lang w:val="en-US"/>
        </w:rPr>
        <w:t>he screens show the data which consists of the name of the industries, the year in which they started to consume and the amount of consumption.</w:t>
      </w:r>
    </w:p>
    <w:p w14:paraId="6ECE8BC5" w14:textId="083E8CD8" w:rsidR="38000197" w:rsidRDefault="38000197" w:rsidP="38000197">
      <w:pPr>
        <w:pStyle w:val="ListParagraph"/>
        <w:numPr>
          <w:ilvl w:val="0"/>
          <w:numId w:val="1"/>
        </w:numPr>
        <w:spacing w:line="257" w:lineRule="auto"/>
        <w:rPr>
          <w:lang w:val="en-US"/>
        </w:rPr>
      </w:pPr>
      <w:r w:rsidRPr="38000197">
        <w:rPr>
          <w:rFonts w:ascii="Times New Roman" w:eastAsia="Times New Roman" w:hAnsi="Times New Roman" w:cs="Times New Roman"/>
          <w:lang w:val="en-US"/>
        </w:rPr>
        <w:t>Not only natural gas, even other types of gases such as nitrogen, phosphorus, potassium are used as intermediate products to make mineral fertilizers.</w:t>
      </w:r>
    </w:p>
    <w:p w14:paraId="57BB5D69" w14:textId="3EDDEF28" w:rsidR="38000197" w:rsidRDefault="38000197" w:rsidP="38000197">
      <w:pPr>
        <w:pStyle w:val="ListParagraph"/>
        <w:numPr>
          <w:ilvl w:val="0"/>
          <w:numId w:val="1"/>
        </w:numPr>
        <w:spacing w:line="257" w:lineRule="auto"/>
        <w:rPr>
          <w:lang w:val="en-US"/>
        </w:rPr>
      </w:pPr>
      <w:r w:rsidRPr="38000197">
        <w:rPr>
          <w:rFonts w:ascii="Times New Roman" w:eastAsia="Times New Roman" w:hAnsi="Times New Roman" w:cs="Times New Roman"/>
          <w:lang w:val="en-US"/>
        </w:rPr>
        <w:t>Furthermore, a graph which represents the trade balance of the natural gas will be displayed.</w:t>
      </w:r>
    </w:p>
    <w:p w14:paraId="7413003A" w14:textId="6D939B64" w:rsidR="38000197" w:rsidRDefault="38000197" w:rsidP="38000197">
      <w:pPr>
        <w:pStyle w:val="ListParagraph"/>
        <w:numPr>
          <w:ilvl w:val="0"/>
          <w:numId w:val="1"/>
        </w:numPr>
        <w:spacing w:line="257" w:lineRule="auto"/>
      </w:pPr>
      <w:r w:rsidRPr="38000197">
        <w:rPr>
          <w:rFonts w:ascii="Times New Roman" w:eastAsia="Times New Roman" w:hAnsi="Times New Roman" w:cs="Times New Roman"/>
        </w:rPr>
        <w:t>Finally, an entire report containing the following sources will be projected for information purpose.</w:t>
      </w:r>
    </w:p>
    <w:p w14:paraId="521EFF80" w14:textId="5D0002D0" w:rsidR="38000197" w:rsidRDefault="38000197" w:rsidP="38000197">
      <w:pPr>
        <w:pStyle w:val="ListParagraph"/>
        <w:numPr>
          <w:ilvl w:val="0"/>
          <w:numId w:val="1"/>
        </w:numPr>
        <w:spacing w:line="257" w:lineRule="auto"/>
        <w:rPr>
          <w:lang w:val="en-US"/>
        </w:rPr>
      </w:pPr>
      <w:r w:rsidRPr="38000197">
        <w:rPr>
          <w:rFonts w:ascii="Times New Roman" w:eastAsia="Times New Roman" w:hAnsi="Times New Roman" w:cs="Times New Roman"/>
          <w:lang w:val="en-US"/>
        </w:rPr>
        <w:t>The following data which will be displayed is already stored in the database.</w:t>
      </w:r>
    </w:p>
    <w:p w14:paraId="3849AA7C" w14:textId="632B2B89" w:rsidR="38000197" w:rsidRDefault="38000197" w:rsidP="38000197">
      <w:pPr>
        <w:spacing w:line="257" w:lineRule="auto"/>
        <w:jc w:val="center"/>
      </w:pPr>
      <w:r>
        <w:rPr>
          <w:noProof/>
          <w:lang w:val="en-IN" w:eastAsia="en-IN"/>
        </w:rPr>
        <w:lastRenderedPageBreak/>
        <w:drawing>
          <wp:inline distT="0" distB="0" distL="0" distR="0" wp14:anchorId="5E959400" wp14:editId="05C83F49">
            <wp:extent cx="4572000" cy="2352675"/>
            <wp:effectExtent l="0" t="0" r="0" b="0"/>
            <wp:docPr id="561302517" name="Picture 561302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14:paraId="2D3B2D94" w14:textId="685D21E1" w:rsidR="38000197" w:rsidRDefault="38000197" w:rsidP="38000197">
      <w:pPr>
        <w:spacing w:line="276" w:lineRule="auto"/>
      </w:pPr>
      <w:r w:rsidRPr="38000197">
        <w:rPr>
          <w:rFonts w:ascii="Calibri" w:eastAsia="Calibri" w:hAnsi="Calibri" w:cs="Calibri"/>
          <w:b/>
          <w:bCs/>
          <w:sz w:val="30"/>
          <w:szCs w:val="30"/>
          <w:lang w:val="en-US"/>
        </w:rPr>
        <w:t>Benefits of the system</w:t>
      </w:r>
    </w:p>
    <w:p w14:paraId="49DE265A" w14:textId="1D3BA931" w:rsidR="38000197" w:rsidRDefault="38000197" w:rsidP="38000197">
      <w:pPr>
        <w:spacing w:line="276" w:lineRule="auto"/>
        <w:jc w:val="both"/>
        <w:rPr>
          <w:rFonts w:ascii="Times New Roman" w:eastAsia="Times New Roman" w:hAnsi="Times New Roman" w:cs="Times New Roman"/>
          <w:lang w:val="en-US"/>
        </w:rPr>
      </w:pPr>
      <w:r w:rsidRPr="38000197">
        <w:rPr>
          <w:rFonts w:ascii="Times New Roman" w:eastAsia="Times New Roman" w:hAnsi="Times New Roman" w:cs="Times New Roman"/>
          <w:lang w:val="en-US"/>
        </w:rPr>
        <w:t xml:space="preserve">This system supports and generates reports about the natural gas database, representing them in a statistical way to show the liters of gases consumed, exported, imported and used within our country using MongoDB and UI website. </w:t>
      </w:r>
    </w:p>
    <w:p w14:paraId="37DE96DD" w14:textId="7EB6EF04" w:rsidR="38000197" w:rsidRDefault="38000197" w:rsidP="38000197">
      <w:pPr>
        <w:spacing w:line="276" w:lineRule="auto"/>
        <w:jc w:val="both"/>
        <w:rPr>
          <w:rFonts w:ascii="Calibri" w:eastAsia="Calibri" w:hAnsi="Calibri" w:cs="Calibri"/>
          <w:b/>
          <w:bCs/>
          <w:sz w:val="30"/>
          <w:szCs w:val="30"/>
          <w:lang w:val="en-US"/>
        </w:rPr>
      </w:pPr>
      <w:r w:rsidRPr="38000197">
        <w:rPr>
          <w:rFonts w:ascii="Calibri" w:eastAsia="Calibri" w:hAnsi="Calibri" w:cs="Calibri"/>
          <w:b/>
          <w:bCs/>
          <w:sz w:val="30"/>
          <w:szCs w:val="30"/>
          <w:lang w:val="en-US"/>
        </w:rPr>
        <w:t>ER Diagram</w:t>
      </w:r>
    </w:p>
    <w:p w14:paraId="2008CD5B" w14:textId="2414FA23" w:rsidR="38000197" w:rsidRDefault="38000197" w:rsidP="38000197">
      <w:pPr>
        <w:spacing w:line="276" w:lineRule="auto"/>
        <w:jc w:val="center"/>
      </w:pPr>
      <w:r>
        <w:rPr>
          <w:noProof/>
          <w:lang w:val="en-IN" w:eastAsia="en-IN"/>
        </w:rPr>
        <w:drawing>
          <wp:inline distT="0" distB="0" distL="0" distR="0" wp14:anchorId="3C03B018" wp14:editId="2C4153B2">
            <wp:extent cx="5219700" cy="2479358"/>
            <wp:effectExtent l="0" t="0" r="0" b="0"/>
            <wp:docPr id="1848082476" name="Picture 184808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9700" cy="2479358"/>
                    </a:xfrm>
                    <a:prstGeom prst="rect">
                      <a:avLst/>
                    </a:prstGeom>
                  </pic:spPr>
                </pic:pic>
              </a:graphicData>
            </a:graphic>
          </wp:inline>
        </w:drawing>
      </w:r>
    </w:p>
    <w:p w14:paraId="38B9C03B" w14:textId="6FFDDD6B" w:rsidR="38000197" w:rsidRDefault="38000197" w:rsidP="38000197">
      <w:pPr>
        <w:spacing w:line="276" w:lineRule="auto"/>
        <w:jc w:val="both"/>
        <w:rPr>
          <w:rFonts w:ascii="Times New Roman" w:eastAsia="Times New Roman" w:hAnsi="Times New Roman" w:cs="Times New Roman"/>
          <w:lang w:val="en-US"/>
        </w:rPr>
      </w:pPr>
    </w:p>
    <w:p w14:paraId="74A59451" w14:textId="1530DF02" w:rsidR="38000197" w:rsidRDefault="5D91FA9C" w:rsidP="5D91FA9C">
      <w:pPr>
        <w:spacing w:line="276" w:lineRule="auto"/>
        <w:rPr>
          <w:rFonts w:ascii="Calibri" w:eastAsia="Calibri" w:hAnsi="Calibri" w:cs="Calibri"/>
          <w:i/>
          <w:iCs/>
          <w:sz w:val="30"/>
          <w:szCs w:val="30"/>
          <w:lang w:val="en-US"/>
        </w:rPr>
      </w:pPr>
      <w:r w:rsidRPr="5D91FA9C">
        <w:rPr>
          <w:rFonts w:ascii="Calibri" w:eastAsia="Calibri" w:hAnsi="Calibri" w:cs="Calibri"/>
          <w:b/>
          <w:bCs/>
          <w:sz w:val="30"/>
          <w:szCs w:val="30"/>
          <w:lang w:val="en-US"/>
        </w:rPr>
        <w:t>Name of the Team: Javaders</w:t>
      </w:r>
    </w:p>
    <w:tbl>
      <w:tblPr>
        <w:tblStyle w:val="TableGrid"/>
        <w:tblW w:w="0" w:type="auto"/>
        <w:tblLayout w:type="fixed"/>
        <w:tblLook w:val="04A0" w:firstRow="1" w:lastRow="0" w:firstColumn="1" w:lastColumn="0" w:noHBand="0" w:noVBand="1"/>
      </w:tblPr>
      <w:tblGrid>
        <w:gridCol w:w="1005"/>
        <w:gridCol w:w="1785"/>
        <w:gridCol w:w="2610"/>
        <w:gridCol w:w="2685"/>
      </w:tblGrid>
      <w:tr w:rsidR="38000197" w14:paraId="4FC31C8E" w14:textId="77777777" w:rsidTr="38000197">
        <w:trPr>
          <w:trHeight w:val="300"/>
        </w:trPr>
        <w:tc>
          <w:tcPr>
            <w:tcW w:w="1005" w:type="dxa"/>
            <w:tcBorders>
              <w:top w:val="single" w:sz="8" w:space="0" w:color="auto"/>
              <w:left w:val="single" w:sz="8" w:space="0" w:color="auto"/>
              <w:bottom w:val="single" w:sz="8" w:space="0" w:color="auto"/>
              <w:right w:val="single" w:sz="8" w:space="0" w:color="auto"/>
            </w:tcBorders>
          </w:tcPr>
          <w:p w14:paraId="32E286C9" w14:textId="63F81B39" w:rsidR="38000197" w:rsidRDefault="38000197" w:rsidP="38000197">
            <w:pPr>
              <w:jc w:val="center"/>
              <w:rPr>
                <w:rFonts w:ascii="Calibri" w:eastAsia="Calibri" w:hAnsi="Calibri" w:cs="Calibri"/>
                <w:b/>
                <w:bCs/>
                <w:sz w:val="28"/>
                <w:szCs w:val="28"/>
                <w:lang w:val="en-US"/>
              </w:rPr>
            </w:pPr>
            <w:r w:rsidRPr="38000197">
              <w:rPr>
                <w:rFonts w:ascii="Calibri" w:eastAsia="Calibri" w:hAnsi="Calibri" w:cs="Calibri"/>
                <w:b/>
                <w:bCs/>
                <w:sz w:val="32"/>
                <w:szCs w:val="32"/>
                <w:lang w:val="en-US"/>
              </w:rPr>
              <w:t>Sno</w:t>
            </w:r>
          </w:p>
        </w:tc>
        <w:tc>
          <w:tcPr>
            <w:tcW w:w="1785" w:type="dxa"/>
            <w:tcBorders>
              <w:top w:val="single" w:sz="8" w:space="0" w:color="auto"/>
              <w:left w:val="single" w:sz="8" w:space="0" w:color="auto"/>
              <w:bottom w:val="single" w:sz="8" w:space="0" w:color="auto"/>
              <w:right w:val="single" w:sz="8" w:space="0" w:color="auto"/>
            </w:tcBorders>
          </w:tcPr>
          <w:p w14:paraId="6ACF1BE6" w14:textId="5E20B740" w:rsidR="38000197" w:rsidRDefault="38000197" w:rsidP="38000197">
            <w:pPr>
              <w:jc w:val="center"/>
              <w:rPr>
                <w:rFonts w:ascii="Calibri" w:eastAsia="Calibri" w:hAnsi="Calibri" w:cs="Calibri"/>
                <w:b/>
                <w:bCs/>
                <w:sz w:val="32"/>
                <w:szCs w:val="32"/>
                <w:lang w:val="en-US"/>
              </w:rPr>
            </w:pPr>
            <w:r w:rsidRPr="38000197">
              <w:rPr>
                <w:rFonts w:ascii="Calibri" w:eastAsia="Calibri" w:hAnsi="Calibri" w:cs="Calibri"/>
                <w:b/>
                <w:bCs/>
                <w:sz w:val="32"/>
                <w:szCs w:val="32"/>
                <w:lang w:val="en-US"/>
              </w:rPr>
              <w:t>Roll No</w:t>
            </w:r>
          </w:p>
        </w:tc>
        <w:tc>
          <w:tcPr>
            <w:tcW w:w="2610" w:type="dxa"/>
            <w:tcBorders>
              <w:top w:val="single" w:sz="8" w:space="0" w:color="auto"/>
              <w:left w:val="single" w:sz="8" w:space="0" w:color="auto"/>
              <w:bottom w:val="single" w:sz="8" w:space="0" w:color="auto"/>
              <w:right w:val="single" w:sz="8" w:space="0" w:color="auto"/>
            </w:tcBorders>
          </w:tcPr>
          <w:p w14:paraId="09C8540E" w14:textId="0310B420" w:rsidR="38000197" w:rsidRDefault="38000197" w:rsidP="38000197">
            <w:pPr>
              <w:jc w:val="center"/>
              <w:rPr>
                <w:rFonts w:ascii="Calibri" w:eastAsia="Calibri" w:hAnsi="Calibri" w:cs="Calibri"/>
                <w:b/>
                <w:bCs/>
                <w:sz w:val="28"/>
                <w:szCs w:val="28"/>
                <w:lang w:val="en-US"/>
              </w:rPr>
            </w:pPr>
            <w:r w:rsidRPr="38000197">
              <w:rPr>
                <w:rFonts w:ascii="Calibri" w:eastAsia="Calibri" w:hAnsi="Calibri" w:cs="Calibri"/>
                <w:b/>
                <w:bCs/>
                <w:sz w:val="32"/>
                <w:szCs w:val="32"/>
                <w:lang w:val="en-US"/>
              </w:rPr>
              <w:t>Name</w:t>
            </w:r>
          </w:p>
        </w:tc>
        <w:tc>
          <w:tcPr>
            <w:tcW w:w="2685" w:type="dxa"/>
            <w:tcBorders>
              <w:top w:val="single" w:sz="8" w:space="0" w:color="auto"/>
              <w:left w:val="single" w:sz="8" w:space="0" w:color="auto"/>
              <w:bottom w:val="single" w:sz="8" w:space="0" w:color="auto"/>
              <w:right w:val="single" w:sz="8" w:space="0" w:color="auto"/>
            </w:tcBorders>
          </w:tcPr>
          <w:p w14:paraId="727BC4A5" w14:textId="792AB86D" w:rsidR="38000197" w:rsidRDefault="38000197" w:rsidP="38000197">
            <w:pPr>
              <w:jc w:val="center"/>
              <w:rPr>
                <w:rFonts w:ascii="Calibri" w:eastAsia="Calibri" w:hAnsi="Calibri" w:cs="Calibri"/>
                <w:b/>
                <w:bCs/>
                <w:sz w:val="28"/>
                <w:szCs w:val="28"/>
                <w:lang w:val="en-US"/>
              </w:rPr>
            </w:pPr>
            <w:r w:rsidRPr="38000197">
              <w:rPr>
                <w:rFonts w:ascii="Calibri" w:eastAsia="Calibri" w:hAnsi="Calibri" w:cs="Calibri"/>
                <w:b/>
                <w:bCs/>
                <w:sz w:val="32"/>
                <w:szCs w:val="32"/>
                <w:lang w:val="en-US"/>
              </w:rPr>
              <w:t>Role</w:t>
            </w:r>
          </w:p>
          <w:p w14:paraId="431C483F" w14:textId="7348709B" w:rsidR="38000197" w:rsidRDefault="38000197" w:rsidP="38000197">
            <w:pPr>
              <w:jc w:val="center"/>
              <w:rPr>
                <w:rFonts w:ascii="Calibri" w:eastAsia="Calibri" w:hAnsi="Calibri" w:cs="Calibri"/>
                <w:b/>
                <w:bCs/>
                <w:sz w:val="18"/>
                <w:szCs w:val="18"/>
                <w:lang w:val="en-US"/>
              </w:rPr>
            </w:pPr>
            <w:r w:rsidRPr="38000197">
              <w:rPr>
                <w:rFonts w:ascii="Calibri" w:eastAsia="Calibri" w:hAnsi="Calibri" w:cs="Calibri"/>
                <w:b/>
                <w:bCs/>
                <w:sz w:val="20"/>
                <w:szCs w:val="20"/>
                <w:lang w:val="en-US"/>
              </w:rPr>
              <w:t>(Project leader, Designer, Developer,  Test &amp; Document)</w:t>
            </w:r>
          </w:p>
        </w:tc>
      </w:tr>
      <w:tr w:rsidR="38000197" w14:paraId="5BC06D28" w14:textId="77777777" w:rsidTr="38000197">
        <w:trPr>
          <w:trHeight w:val="300"/>
        </w:trPr>
        <w:tc>
          <w:tcPr>
            <w:tcW w:w="1005" w:type="dxa"/>
            <w:tcBorders>
              <w:top w:val="single" w:sz="8" w:space="0" w:color="auto"/>
              <w:left w:val="single" w:sz="8" w:space="0" w:color="auto"/>
              <w:bottom w:val="single" w:sz="8" w:space="0" w:color="auto"/>
              <w:right w:val="single" w:sz="8" w:space="0" w:color="auto"/>
            </w:tcBorders>
          </w:tcPr>
          <w:p w14:paraId="35880168" w14:textId="7A276EB5" w:rsidR="38000197" w:rsidRDefault="38000197" w:rsidP="38000197">
            <w:pPr>
              <w:rPr>
                <w:rFonts w:ascii="Calibri" w:eastAsia="Calibri" w:hAnsi="Calibri" w:cs="Calibri"/>
                <w:sz w:val="24"/>
                <w:szCs w:val="24"/>
                <w:lang w:val="en-US"/>
              </w:rPr>
            </w:pPr>
            <w:r w:rsidRPr="38000197">
              <w:rPr>
                <w:rFonts w:ascii="Calibri" w:eastAsia="Calibri" w:hAnsi="Calibri" w:cs="Calibri"/>
                <w:sz w:val="28"/>
                <w:szCs w:val="28"/>
                <w:lang w:val="en-US"/>
              </w:rPr>
              <w:t>1</w:t>
            </w:r>
          </w:p>
        </w:tc>
        <w:tc>
          <w:tcPr>
            <w:tcW w:w="1785" w:type="dxa"/>
            <w:tcBorders>
              <w:top w:val="single" w:sz="8" w:space="0" w:color="auto"/>
              <w:left w:val="single" w:sz="8" w:space="0" w:color="auto"/>
              <w:bottom w:val="single" w:sz="8" w:space="0" w:color="auto"/>
              <w:right w:val="single" w:sz="8" w:space="0" w:color="auto"/>
            </w:tcBorders>
          </w:tcPr>
          <w:p w14:paraId="7552BEAE" w14:textId="2BDA82ED" w:rsidR="38000197" w:rsidRDefault="38000197" w:rsidP="38000197">
            <w:pPr>
              <w:rPr>
                <w:rFonts w:ascii="Calibri" w:eastAsia="Calibri" w:hAnsi="Calibri" w:cs="Calibri"/>
                <w:sz w:val="24"/>
                <w:szCs w:val="24"/>
                <w:lang w:val="en-US"/>
              </w:rPr>
            </w:pPr>
            <w:r w:rsidRPr="38000197">
              <w:rPr>
                <w:rFonts w:ascii="Calibri" w:eastAsia="Calibri" w:hAnsi="Calibri" w:cs="Calibri"/>
                <w:sz w:val="28"/>
                <w:szCs w:val="28"/>
                <w:lang w:val="en-US"/>
              </w:rPr>
              <w:t>CSE21257</w:t>
            </w:r>
          </w:p>
        </w:tc>
        <w:tc>
          <w:tcPr>
            <w:tcW w:w="2610" w:type="dxa"/>
            <w:tcBorders>
              <w:top w:val="single" w:sz="8" w:space="0" w:color="auto"/>
              <w:left w:val="single" w:sz="8" w:space="0" w:color="auto"/>
              <w:bottom w:val="single" w:sz="8" w:space="0" w:color="auto"/>
              <w:right w:val="single" w:sz="8" w:space="0" w:color="auto"/>
            </w:tcBorders>
          </w:tcPr>
          <w:p w14:paraId="7BCAFDC0" w14:textId="19275B3F" w:rsidR="38000197" w:rsidRDefault="38000197" w:rsidP="38000197">
            <w:pPr>
              <w:spacing w:line="259" w:lineRule="auto"/>
              <w:rPr>
                <w:rFonts w:ascii="Calibri" w:eastAsia="Calibri" w:hAnsi="Calibri" w:cs="Calibri"/>
                <w:sz w:val="28"/>
                <w:szCs w:val="28"/>
                <w:lang w:val="en-US"/>
              </w:rPr>
            </w:pPr>
            <w:r w:rsidRPr="38000197">
              <w:rPr>
                <w:rFonts w:ascii="Calibri" w:eastAsia="Calibri" w:hAnsi="Calibri" w:cs="Calibri"/>
                <w:sz w:val="28"/>
                <w:szCs w:val="28"/>
                <w:lang w:val="en-US"/>
              </w:rPr>
              <w:t>Shreenithi.S</w:t>
            </w:r>
          </w:p>
        </w:tc>
        <w:tc>
          <w:tcPr>
            <w:tcW w:w="2685" w:type="dxa"/>
            <w:tcBorders>
              <w:top w:val="single" w:sz="8" w:space="0" w:color="auto"/>
              <w:left w:val="single" w:sz="8" w:space="0" w:color="auto"/>
              <w:bottom w:val="single" w:sz="8" w:space="0" w:color="auto"/>
              <w:right w:val="single" w:sz="8" w:space="0" w:color="auto"/>
            </w:tcBorders>
          </w:tcPr>
          <w:p w14:paraId="49379702" w14:textId="265566C9" w:rsidR="38000197" w:rsidRDefault="38000197" w:rsidP="38000197">
            <w:pPr>
              <w:rPr>
                <w:rFonts w:ascii="Calibri" w:eastAsia="Calibri" w:hAnsi="Calibri" w:cs="Calibri"/>
                <w:sz w:val="24"/>
                <w:szCs w:val="24"/>
                <w:lang w:val="en-US"/>
              </w:rPr>
            </w:pPr>
            <w:r w:rsidRPr="38000197">
              <w:rPr>
                <w:rFonts w:ascii="Calibri" w:eastAsia="Calibri" w:hAnsi="Calibri" w:cs="Calibri"/>
                <w:sz w:val="28"/>
                <w:szCs w:val="28"/>
                <w:lang w:val="en-US"/>
              </w:rPr>
              <w:t>Leader</w:t>
            </w:r>
          </w:p>
        </w:tc>
      </w:tr>
      <w:tr w:rsidR="38000197" w14:paraId="46CC09A6" w14:textId="77777777" w:rsidTr="38000197">
        <w:trPr>
          <w:trHeight w:val="300"/>
        </w:trPr>
        <w:tc>
          <w:tcPr>
            <w:tcW w:w="1005" w:type="dxa"/>
            <w:tcBorders>
              <w:top w:val="single" w:sz="8" w:space="0" w:color="auto"/>
              <w:left w:val="single" w:sz="8" w:space="0" w:color="auto"/>
              <w:bottom w:val="single" w:sz="8" w:space="0" w:color="auto"/>
              <w:right w:val="single" w:sz="8" w:space="0" w:color="auto"/>
            </w:tcBorders>
          </w:tcPr>
          <w:p w14:paraId="5F381347" w14:textId="600EB53A" w:rsidR="38000197" w:rsidRDefault="38000197" w:rsidP="38000197">
            <w:pPr>
              <w:rPr>
                <w:rFonts w:ascii="Calibri" w:eastAsia="Calibri" w:hAnsi="Calibri" w:cs="Calibri"/>
                <w:sz w:val="24"/>
                <w:szCs w:val="24"/>
                <w:lang w:val="en-US"/>
              </w:rPr>
            </w:pPr>
            <w:r w:rsidRPr="38000197">
              <w:rPr>
                <w:rFonts w:ascii="Calibri" w:eastAsia="Calibri" w:hAnsi="Calibri" w:cs="Calibri"/>
                <w:sz w:val="28"/>
                <w:szCs w:val="28"/>
                <w:lang w:val="en-US"/>
              </w:rPr>
              <w:t>2</w:t>
            </w:r>
          </w:p>
        </w:tc>
        <w:tc>
          <w:tcPr>
            <w:tcW w:w="1785" w:type="dxa"/>
            <w:tcBorders>
              <w:top w:val="single" w:sz="8" w:space="0" w:color="auto"/>
              <w:left w:val="single" w:sz="8" w:space="0" w:color="auto"/>
              <w:bottom w:val="single" w:sz="8" w:space="0" w:color="auto"/>
              <w:right w:val="single" w:sz="8" w:space="0" w:color="auto"/>
            </w:tcBorders>
          </w:tcPr>
          <w:p w14:paraId="04A5878E" w14:textId="2914C57E" w:rsidR="38000197" w:rsidRDefault="38000197" w:rsidP="38000197">
            <w:pPr>
              <w:rPr>
                <w:rFonts w:ascii="Calibri" w:eastAsia="Calibri" w:hAnsi="Calibri" w:cs="Calibri"/>
                <w:sz w:val="24"/>
                <w:szCs w:val="24"/>
                <w:lang w:val="en-US"/>
              </w:rPr>
            </w:pPr>
            <w:r w:rsidRPr="38000197">
              <w:rPr>
                <w:rFonts w:ascii="Calibri" w:eastAsia="Calibri" w:hAnsi="Calibri" w:cs="Calibri"/>
                <w:sz w:val="28"/>
                <w:szCs w:val="28"/>
                <w:lang w:val="en-US"/>
              </w:rPr>
              <w:t>CSE21220</w:t>
            </w:r>
          </w:p>
        </w:tc>
        <w:tc>
          <w:tcPr>
            <w:tcW w:w="2610" w:type="dxa"/>
            <w:tcBorders>
              <w:top w:val="single" w:sz="8" w:space="0" w:color="auto"/>
              <w:left w:val="single" w:sz="8" w:space="0" w:color="auto"/>
              <w:bottom w:val="single" w:sz="8" w:space="0" w:color="auto"/>
              <w:right w:val="single" w:sz="8" w:space="0" w:color="auto"/>
            </w:tcBorders>
          </w:tcPr>
          <w:p w14:paraId="214815C9" w14:textId="42161A5F" w:rsidR="38000197" w:rsidRDefault="38000197" w:rsidP="38000197">
            <w:pPr>
              <w:rPr>
                <w:rFonts w:ascii="Calibri" w:eastAsia="Calibri" w:hAnsi="Calibri" w:cs="Calibri"/>
                <w:sz w:val="24"/>
                <w:szCs w:val="24"/>
                <w:lang w:val="en-US"/>
              </w:rPr>
            </w:pPr>
            <w:r w:rsidRPr="38000197">
              <w:rPr>
                <w:rFonts w:ascii="Calibri" w:eastAsia="Calibri" w:hAnsi="Calibri" w:cs="Calibri"/>
                <w:sz w:val="28"/>
                <w:szCs w:val="28"/>
                <w:lang w:val="en-US"/>
              </w:rPr>
              <w:t>Naveen Raagavendran</w:t>
            </w:r>
          </w:p>
        </w:tc>
        <w:tc>
          <w:tcPr>
            <w:tcW w:w="2685" w:type="dxa"/>
            <w:tcBorders>
              <w:top w:val="single" w:sz="8" w:space="0" w:color="auto"/>
              <w:left w:val="single" w:sz="8" w:space="0" w:color="auto"/>
              <w:bottom w:val="single" w:sz="8" w:space="0" w:color="auto"/>
              <w:right w:val="single" w:sz="8" w:space="0" w:color="auto"/>
            </w:tcBorders>
          </w:tcPr>
          <w:p w14:paraId="5C9F78EB" w14:textId="28ACB125" w:rsidR="38000197" w:rsidRDefault="38000197" w:rsidP="38000197">
            <w:pPr>
              <w:rPr>
                <w:rFonts w:ascii="Calibri" w:eastAsia="Calibri" w:hAnsi="Calibri" w:cs="Calibri"/>
                <w:sz w:val="24"/>
                <w:szCs w:val="24"/>
                <w:lang w:val="en-US"/>
              </w:rPr>
            </w:pPr>
            <w:r w:rsidRPr="38000197">
              <w:rPr>
                <w:rFonts w:ascii="Calibri" w:eastAsia="Calibri" w:hAnsi="Calibri" w:cs="Calibri"/>
                <w:sz w:val="28"/>
                <w:szCs w:val="28"/>
                <w:lang w:val="en-US"/>
              </w:rPr>
              <w:t>Designer</w:t>
            </w:r>
          </w:p>
        </w:tc>
      </w:tr>
      <w:tr w:rsidR="38000197" w14:paraId="1F84D205" w14:textId="77777777" w:rsidTr="38000197">
        <w:trPr>
          <w:trHeight w:val="300"/>
        </w:trPr>
        <w:tc>
          <w:tcPr>
            <w:tcW w:w="1005" w:type="dxa"/>
            <w:tcBorders>
              <w:top w:val="single" w:sz="8" w:space="0" w:color="auto"/>
              <w:left w:val="single" w:sz="8" w:space="0" w:color="auto"/>
              <w:bottom w:val="single" w:sz="8" w:space="0" w:color="auto"/>
              <w:right w:val="single" w:sz="8" w:space="0" w:color="auto"/>
            </w:tcBorders>
          </w:tcPr>
          <w:p w14:paraId="5388AE8C" w14:textId="7E42887D" w:rsidR="38000197" w:rsidRDefault="38000197" w:rsidP="38000197">
            <w:pPr>
              <w:rPr>
                <w:rFonts w:ascii="Calibri" w:eastAsia="Calibri" w:hAnsi="Calibri" w:cs="Calibri"/>
                <w:sz w:val="24"/>
                <w:szCs w:val="24"/>
                <w:lang w:val="en-US"/>
              </w:rPr>
            </w:pPr>
            <w:r w:rsidRPr="38000197">
              <w:rPr>
                <w:rFonts w:ascii="Calibri" w:eastAsia="Calibri" w:hAnsi="Calibri" w:cs="Calibri"/>
                <w:sz w:val="28"/>
                <w:szCs w:val="28"/>
                <w:lang w:val="en-US"/>
              </w:rPr>
              <w:t>3</w:t>
            </w:r>
          </w:p>
        </w:tc>
        <w:tc>
          <w:tcPr>
            <w:tcW w:w="1785" w:type="dxa"/>
            <w:tcBorders>
              <w:top w:val="single" w:sz="8" w:space="0" w:color="auto"/>
              <w:left w:val="single" w:sz="8" w:space="0" w:color="auto"/>
              <w:bottom w:val="single" w:sz="8" w:space="0" w:color="auto"/>
              <w:right w:val="single" w:sz="8" w:space="0" w:color="auto"/>
            </w:tcBorders>
          </w:tcPr>
          <w:p w14:paraId="09E5C775" w14:textId="1C179FBB" w:rsidR="38000197" w:rsidRDefault="38000197" w:rsidP="38000197">
            <w:pPr>
              <w:rPr>
                <w:rFonts w:ascii="Calibri" w:eastAsia="Calibri" w:hAnsi="Calibri" w:cs="Calibri"/>
                <w:sz w:val="24"/>
                <w:szCs w:val="24"/>
                <w:lang w:val="en-US"/>
              </w:rPr>
            </w:pPr>
            <w:r w:rsidRPr="38000197">
              <w:rPr>
                <w:rFonts w:ascii="Calibri" w:eastAsia="Calibri" w:hAnsi="Calibri" w:cs="Calibri"/>
                <w:sz w:val="28"/>
                <w:szCs w:val="28"/>
                <w:lang w:val="en-US"/>
              </w:rPr>
              <w:t>CSE21207</w:t>
            </w:r>
          </w:p>
        </w:tc>
        <w:tc>
          <w:tcPr>
            <w:tcW w:w="2610" w:type="dxa"/>
            <w:tcBorders>
              <w:top w:val="single" w:sz="8" w:space="0" w:color="auto"/>
              <w:left w:val="single" w:sz="8" w:space="0" w:color="auto"/>
              <w:bottom w:val="single" w:sz="8" w:space="0" w:color="auto"/>
              <w:right w:val="single" w:sz="8" w:space="0" w:color="auto"/>
            </w:tcBorders>
          </w:tcPr>
          <w:p w14:paraId="1C465C9F" w14:textId="719C4CCB" w:rsidR="38000197" w:rsidRDefault="38000197" w:rsidP="38000197">
            <w:pPr>
              <w:spacing w:line="259" w:lineRule="auto"/>
              <w:rPr>
                <w:rFonts w:ascii="Calibri" w:eastAsia="Calibri" w:hAnsi="Calibri" w:cs="Calibri"/>
                <w:sz w:val="28"/>
                <w:szCs w:val="28"/>
                <w:lang w:val="en-US"/>
              </w:rPr>
            </w:pPr>
            <w:r w:rsidRPr="38000197">
              <w:rPr>
                <w:rFonts w:ascii="Calibri" w:eastAsia="Calibri" w:hAnsi="Calibri" w:cs="Calibri"/>
                <w:sz w:val="28"/>
                <w:szCs w:val="28"/>
                <w:lang w:val="en-US"/>
              </w:rPr>
              <w:t>Ashiq Sheriff</w:t>
            </w:r>
          </w:p>
        </w:tc>
        <w:tc>
          <w:tcPr>
            <w:tcW w:w="2685" w:type="dxa"/>
            <w:tcBorders>
              <w:top w:val="single" w:sz="8" w:space="0" w:color="auto"/>
              <w:left w:val="single" w:sz="8" w:space="0" w:color="auto"/>
              <w:bottom w:val="single" w:sz="8" w:space="0" w:color="auto"/>
              <w:right w:val="single" w:sz="8" w:space="0" w:color="auto"/>
            </w:tcBorders>
          </w:tcPr>
          <w:p w14:paraId="7ACC530E" w14:textId="557E8640" w:rsidR="38000197" w:rsidRDefault="38000197" w:rsidP="38000197">
            <w:pPr>
              <w:rPr>
                <w:rFonts w:ascii="Calibri" w:eastAsia="Calibri" w:hAnsi="Calibri" w:cs="Calibri"/>
                <w:sz w:val="24"/>
                <w:szCs w:val="24"/>
                <w:lang w:val="en-US"/>
              </w:rPr>
            </w:pPr>
            <w:r w:rsidRPr="38000197">
              <w:rPr>
                <w:rFonts w:ascii="Calibri" w:eastAsia="Calibri" w:hAnsi="Calibri" w:cs="Calibri"/>
                <w:sz w:val="28"/>
                <w:szCs w:val="28"/>
                <w:lang w:val="en-US"/>
              </w:rPr>
              <w:t>Developer</w:t>
            </w:r>
          </w:p>
        </w:tc>
      </w:tr>
      <w:tr w:rsidR="38000197" w14:paraId="1FCEC78D" w14:textId="77777777" w:rsidTr="38000197">
        <w:trPr>
          <w:trHeight w:val="300"/>
        </w:trPr>
        <w:tc>
          <w:tcPr>
            <w:tcW w:w="1005" w:type="dxa"/>
            <w:tcBorders>
              <w:top w:val="single" w:sz="8" w:space="0" w:color="auto"/>
              <w:left w:val="single" w:sz="8" w:space="0" w:color="auto"/>
              <w:bottom w:val="single" w:sz="8" w:space="0" w:color="auto"/>
              <w:right w:val="single" w:sz="8" w:space="0" w:color="auto"/>
            </w:tcBorders>
          </w:tcPr>
          <w:p w14:paraId="3BDA63CC" w14:textId="11CFC551" w:rsidR="38000197" w:rsidRDefault="38000197" w:rsidP="38000197">
            <w:pPr>
              <w:rPr>
                <w:rFonts w:ascii="Calibri" w:eastAsia="Calibri" w:hAnsi="Calibri" w:cs="Calibri"/>
                <w:sz w:val="24"/>
                <w:szCs w:val="24"/>
                <w:lang w:val="en-US"/>
              </w:rPr>
            </w:pPr>
            <w:r w:rsidRPr="38000197">
              <w:rPr>
                <w:rFonts w:ascii="Calibri" w:eastAsia="Calibri" w:hAnsi="Calibri" w:cs="Calibri"/>
                <w:sz w:val="28"/>
                <w:szCs w:val="28"/>
                <w:lang w:val="en-US"/>
              </w:rPr>
              <w:lastRenderedPageBreak/>
              <w:t>4</w:t>
            </w:r>
          </w:p>
        </w:tc>
        <w:tc>
          <w:tcPr>
            <w:tcW w:w="1785" w:type="dxa"/>
            <w:tcBorders>
              <w:top w:val="single" w:sz="8" w:space="0" w:color="auto"/>
              <w:left w:val="single" w:sz="8" w:space="0" w:color="auto"/>
              <w:bottom w:val="single" w:sz="8" w:space="0" w:color="auto"/>
              <w:right w:val="single" w:sz="8" w:space="0" w:color="auto"/>
            </w:tcBorders>
          </w:tcPr>
          <w:p w14:paraId="7BBDEB61" w14:textId="2134A8E9" w:rsidR="38000197" w:rsidRDefault="38000197" w:rsidP="38000197">
            <w:pPr>
              <w:rPr>
                <w:rFonts w:ascii="Calibri" w:eastAsia="Calibri" w:hAnsi="Calibri" w:cs="Calibri"/>
                <w:sz w:val="24"/>
                <w:szCs w:val="24"/>
                <w:lang w:val="en-US"/>
              </w:rPr>
            </w:pPr>
            <w:r w:rsidRPr="38000197">
              <w:rPr>
                <w:rFonts w:ascii="Calibri" w:eastAsia="Calibri" w:hAnsi="Calibri" w:cs="Calibri"/>
                <w:sz w:val="28"/>
                <w:szCs w:val="28"/>
                <w:lang w:val="en-US"/>
              </w:rPr>
              <w:t>CSE21238</w:t>
            </w:r>
          </w:p>
        </w:tc>
        <w:tc>
          <w:tcPr>
            <w:tcW w:w="2610" w:type="dxa"/>
            <w:tcBorders>
              <w:top w:val="single" w:sz="8" w:space="0" w:color="auto"/>
              <w:left w:val="single" w:sz="8" w:space="0" w:color="auto"/>
              <w:bottom w:val="single" w:sz="8" w:space="0" w:color="auto"/>
              <w:right w:val="single" w:sz="8" w:space="0" w:color="auto"/>
            </w:tcBorders>
          </w:tcPr>
          <w:p w14:paraId="466047D3" w14:textId="7561696B" w:rsidR="38000197" w:rsidRDefault="38000197" w:rsidP="38000197">
            <w:pPr>
              <w:spacing w:line="259" w:lineRule="auto"/>
              <w:rPr>
                <w:rFonts w:ascii="Calibri" w:eastAsia="Calibri" w:hAnsi="Calibri" w:cs="Calibri"/>
                <w:sz w:val="28"/>
                <w:szCs w:val="28"/>
                <w:lang w:val="en-US"/>
              </w:rPr>
            </w:pPr>
            <w:r w:rsidRPr="38000197">
              <w:rPr>
                <w:rFonts w:ascii="Calibri" w:eastAsia="Calibri" w:hAnsi="Calibri" w:cs="Calibri"/>
                <w:sz w:val="28"/>
                <w:szCs w:val="28"/>
                <w:lang w:val="en-US"/>
              </w:rPr>
              <w:t>Mathamgi Nair</w:t>
            </w:r>
          </w:p>
        </w:tc>
        <w:tc>
          <w:tcPr>
            <w:tcW w:w="2685" w:type="dxa"/>
            <w:tcBorders>
              <w:top w:val="single" w:sz="8" w:space="0" w:color="auto"/>
              <w:left w:val="single" w:sz="8" w:space="0" w:color="auto"/>
              <w:bottom w:val="single" w:sz="8" w:space="0" w:color="auto"/>
              <w:right w:val="single" w:sz="8" w:space="0" w:color="auto"/>
            </w:tcBorders>
          </w:tcPr>
          <w:p w14:paraId="232F123F" w14:textId="6BEF5038" w:rsidR="38000197" w:rsidRDefault="38000197" w:rsidP="38000197">
            <w:pPr>
              <w:rPr>
                <w:rFonts w:ascii="Calibri" w:eastAsia="Calibri" w:hAnsi="Calibri" w:cs="Calibri"/>
                <w:sz w:val="24"/>
                <w:szCs w:val="24"/>
                <w:lang w:val="en-US"/>
              </w:rPr>
            </w:pPr>
            <w:r w:rsidRPr="38000197">
              <w:rPr>
                <w:rFonts w:ascii="Calibri" w:eastAsia="Calibri" w:hAnsi="Calibri" w:cs="Calibri"/>
                <w:sz w:val="28"/>
                <w:szCs w:val="28"/>
                <w:lang w:val="en-US"/>
              </w:rPr>
              <w:t>Testing and Documenting</w:t>
            </w:r>
          </w:p>
        </w:tc>
      </w:tr>
    </w:tbl>
    <w:p w14:paraId="4264E6A8" w14:textId="07CFA64D" w:rsidR="38000197" w:rsidRDefault="38000197" w:rsidP="38000197">
      <w:pPr>
        <w:spacing w:line="276" w:lineRule="auto"/>
      </w:pPr>
      <w:r w:rsidRPr="38000197">
        <w:rPr>
          <w:rFonts w:ascii="Calibri" w:eastAsia="Calibri" w:hAnsi="Calibri" w:cs="Calibri"/>
          <w:b/>
          <w:bCs/>
          <w:sz w:val="36"/>
          <w:szCs w:val="36"/>
          <w:lang w:val="en-US"/>
        </w:rPr>
        <w:t xml:space="preserve"> </w:t>
      </w:r>
    </w:p>
    <w:p w14:paraId="3450BE3E" w14:textId="65890E95" w:rsidR="38000197" w:rsidRDefault="38000197" w:rsidP="38000197">
      <w:pPr>
        <w:spacing w:line="276" w:lineRule="auto"/>
        <w:rPr>
          <w:rFonts w:ascii="Calibri" w:eastAsia="Calibri" w:hAnsi="Calibri" w:cs="Calibri"/>
          <w:b/>
          <w:bCs/>
          <w:sz w:val="30"/>
          <w:szCs w:val="30"/>
          <w:lang w:val="en-US"/>
        </w:rPr>
      </w:pPr>
      <w:r w:rsidRPr="38000197">
        <w:rPr>
          <w:rFonts w:ascii="Calibri" w:eastAsia="Calibri" w:hAnsi="Calibri" w:cs="Calibri"/>
          <w:b/>
          <w:bCs/>
          <w:sz w:val="30"/>
          <w:szCs w:val="30"/>
          <w:lang w:val="en-US"/>
        </w:rPr>
        <w:t xml:space="preserve">Development Platform: </w:t>
      </w:r>
    </w:p>
    <w:p w14:paraId="69179740" w14:textId="12BE10B9" w:rsidR="38000197" w:rsidRDefault="38000197" w:rsidP="38000197">
      <w:pPr>
        <w:pStyle w:val="ListParagraph"/>
        <w:numPr>
          <w:ilvl w:val="0"/>
          <w:numId w:val="4"/>
        </w:numPr>
        <w:spacing w:line="276" w:lineRule="auto"/>
        <w:rPr>
          <w:rFonts w:ascii="Times New Roman" w:eastAsia="Times New Roman" w:hAnsi="Times New Roman" w:cs="Times New Roman"/>
          <w:sz w:val="28"/>
          <w:szCs w:val="28"/>
          <w:lang w:val="en-US"/>
        </w:rPr>
      </w:pPr>
      <w:r w:rsidRPr="38000197">
        <w:rPr>
          <w:rFonts w:ascii="Times New Roman" w:eastAsia="Times New Roman" w:hAnsi="Times New Roman" w:cs="Times New Roman"/>
          <w:sz w:val="28"/>
          <w:szCs w:val="28"/>
          <w:lang w:val="en-US"/>
        </w:rPr>
        <w:t>For Database - MongoDB</w:t>
      </w:r>
    </w:p>
    <w:p w14:paraId="5CCD89CD" w14:textId="71E3E54E" w:rsidR="38000197" w:rsidRDefault="38000197" w:rsidP="38000197">
      <w:pPr>
        <w:pStyle w:val="ListParagraph"/>
        <w:numPr>
          <w:ilvl w:val="0"/>
          <w:numId w:val="4"/>
        </w:numPr>
        <w:spacing w:line="276" w:lineRule="auto"/>
        <w:rPr>
          <w:rFonts w:ascii="Times New Roman" w:eastAsia="Times New Roman" w:hAnsi="Times New Roman" w:cs="Times New Roman"/>
          <w:sz w:val="28"/>
          <w:szCs w:val="28"/>
          <w:lang w:val="en-US"/>
        </w:rPr>
      </w:pPr>
      <w:r w:rsidRPr="38000197">
        <w:rPr>
          <w:rFonts w:ascii="Times New Roman" w:eastAsia="Times New Roman" w:hAnsi="Times New Roman" w:cs="Times New Roman"/>
          <w:sz w:val="28"/>
          <w:szCs w:val="28"/>
          <w:lang w:val="en-US"/>
        </w:rPr>
        <w:t>For User Interface</w:t>
      </w:r>
      <w:r>
        <w:tab/>
      </w:r>
      <w:r w:rsidRPr="38000197">
        <w:rPr>
          <w:rFonts w:ascii="Times New Roman" w:eastAsia="Times New Roman" w:hAnsi="Times New Roman" w:cs="Times New Roman"/>
          <w:sz w:val="28"/>
          <w:szCs w:val="28"/>
          <w:lang w:val="en-US"/>
        </w:rPr>
        <w:t>- Java</w:t>
      </w:r>
    </w:p>
    <w:p w14:paraId="6A923E52" w14:textId="649B483E" w:rsidR="38000197" w:rsidRDefault="38000197" w:rsidP="38000197">
      <w:pPr>
        <w:rPr>
          <w:sz w:val="32"/>
          <w:szCs w:val="32"/>
        </w:rPr>
      </w:pPr>
    </w:p>
    <w:sectPr w:rsidR="380001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6gQn9+GB/DWsV5" int2:id="xhlJT14G">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0C5D"/>
    <w:multiLevelType w:val="hybridMultilevel"/>
    <w:tmpl w:val="F75E9304"/>
    <w:lvl w:ilvl="0" w:tplc="7062EC70">
      <w:start w:val="1"/>
      <w:numFmt w:val="bullet"/>
      <w:lvlText w:val="·"/>
      <w:lvlJc w:val="left"/>
      <w:pPr>
        <w:ind w:left="720" w:hanging="360"/>
      </w:pPr>
      <w:rPr>
        <w:rFonts w:ascii="Symbol" w:hAnsi="Symbol" w:hint="default"/>
      </w:rPr>
    </w:lvl>
    <w:lvl w:ilvl="1" w:tplc="48462C78">
      <w:start w:val="1"/>
      <w:numFmt w:val="bullet"/>
      <w:lvlText w:val="o"/>
      <w:lvlJc w:val="left"/>
      <w:pPr>
        <w:ind w:left="1440" w:hanging="360"/>
      </w:pPr>
      <w:rPr>
        <w:rFonts w:ascii="Courier New" w:hAnsi="Courier New" w:hint="default"/>
      </w:rPr>
    </w:lvl>
    <w:lvl w:ilvl="2" w:tplc="688C5720">
      <w:start w:val="1"/>
      <w:numFmt w:val="bullet"/>
      <w:lvlText w:val=""/>
      <w:lvlJc w:val="left"/>
      <w:pPr>
        <w:ind w:left="2160" w:hanging="360"/>
      </w:pPr>
      <w:rPr>
        <w:rFonts w:ascii="Wingdings" w:hAnsi="Wingdings" w:hint="default"/>
      </w:rPr>
    </w:lvl>
    <w:lvl w:ilvl="3" w:tplc="BF00060E">
      <w:start w:val="1"/>
      <w:numFmt w:val="bullet"/>
      <w:lvlText w:val=""/>
      <w:lvlJc w:val="left"/>
      <w:pPr>
        <w:ind w:left="2880" w:hanging="360"/>
      </w:pPr>
      <w:rPr>
        <w:rFonts w:ascii="Symbol" w:hAnsi="Symbol" w:hint="default"/>
      </w:rPr>
    </w:lvl>
    <w:lvl w:ilvl="4" w:tplc="BE0A15BE">
      <w:start w:val="1"/>
      <w:numFmt w:val="bullet"/>
      <w:lvlText w:val="o"/>
      <w:lvlJc w:val="left"/>
      <w:pPr>
        <w:ind w:left="3600" w:hanging="360"/>
      </w:pPr>
      <w:rPr>
        <w:rFonts w:ascii="Courier New" w:hAnsi="Courier New" w:hint="default"/>
      </w:rPr>
    </w:lvl>
    <w:lvl w:ilvl="5" w:tplc="74A2FC30">
      <w:start w:val="1"/>
      <w:numFmt w:val="bullet"/>
      <w:lvlText w:val=""/>
      <w:lvlJc w:val="left"/>
      <w:pPr>
        <w:ind w:left="4320" w:hanging="360"/>
      </w:pPr>
      <w:rPr>
        <w:rFonts w:ascii="Wingdings" w:hAnsi="Wingdings" w:hint="default"/>
      </w:rPr>
    </w:lvl>
    <w:lvl w:ilvl="6" w:tplc="7896879E">
      <w:start w:val="1"/>
      <w:numFmt w:val="bullet"/>
      <w:lvlText w:val=""/>
      <w:lvlJc w:val="left"/>
      <w:pPr>
        <w:ind w:left="5040" w:hanging="360"/>
      </w:pPr>
      <w:rPr>
        <w:rFonts w:ascii="Symbol" w:hAnsi="Symbol" w:hint="default"/>
      </w:rPr>
    </w:lvl>
    <w:lvl w:ilvl="7" w:tplc="3AD8BCE8">
      <w:start w:val="1"/>
      <w:numFmt w:val="bullet"/>
      <w:lvlText w:val="o"/>
      <w:lvlJc w:val="left"/>
      <w:pPr>
        <w:ind w:left="5760" w:hanging="360"/>
      </w:pPr>
      <w:rPr>
        <w:rFonts w:ascii="Courier New" w:hAnsi="Courier New" w:hint="default"/>
      </w:rPr>
    </w:lvl>
    <w:lvl w:ilvl="8" w:tplc="AACE48B8">
      <w:start w:val="1"/>
      <w:numFmt w:val="bullet"/>
      <w:lvlText w:val=""/>
      <w:lvlJc w:val="left"/>
      <w:pPr>
        <w:ind w:left="6480" w:hanging="360"/>
      </w:pPr>
      <w:rPr>
        <w:rFonts w:ascii="Wingdings" w:hAnsi="Wingdings" w:hint="default"/>
      </w:rPr>
    </w:lvl>
  </w:abstractNum>
  <w:abstractNum w:abstractNumId="1" w15:restartNumberingAfterBreak="0">
    <w:nsid w:val="08C91798"/>
    <w:multiLevelType w:val="hybridMultilevel"/>
    <w:tmpl w:val="C08E8A0C"/>
    <w:lvl w:ilvl="0" w:tplc="8C9A9A6A">
      <w:start w:val="1"/>
      <w:numFmt w:val="decimal"/>
      <w:lvlText w:val="%1."/>
      <w:lvlJc w:val="left"/>
      <w:pPr>
        <w:ind w:left="720" w:hanging="360"/>
      </w:pPr>
    </w:lvl>
    <w:lvl w:ilvl="1" w:tplc="426C8826">
      <w:start w:val="1"/>
      <w:numFmt w:val="lowerLetter"/>
      <w:lvlText w:val="%2."/>
      <w:lvlJc w:val="left"/>
      <w:pPr>
        <w:ind w:left="1440" w:hanging="360"/>
      </w:pPr>
    </w:lvl>
    <w:lvl w:ilvl="2" w:tplc="AABEEB78">
      <w:start w:val="1"/>
      <w:numFmt w:val="lowerRoman"/>
      <w:lvlText w:val="%3."/>
      <w:lvlJc w:val="right"/>
      <w:pPr>
        <w:ind w:left="2160" w:hanging="180"/>
      </w:pPr>
    </w:lvl>
    <w:lvl w:ilvl="3" w:tplc="00F04A26">
      <w:start w:val="1"/>
      <w:numFmt w:val="decimal"/>
      <w:lvlText w:val="%4."/>
      <w:lvlJc w:val="left"/>
      <w:pPr>
        <w:ind w:left="2880" w:hanging="360"/>
      </w:pPr>
    </w:lvl>
    <w:lvl w:ilvl="4" w:tplc="1D76B382">
      <w:start w:val="1"/>
      <w:numFmt w:val="lowerLetter"/>
      <w:lvlText w:val="%5."/>
      <w:lvlJc w:val="left"/>
      <w:pPr>
        <w:ind w:left="3600" w:hanging="360"/>
      </w:pPr>
    </w:lvl>
    <w:lvl w:ilvl="5" w:tplc="14461FA0">
      <w:start w:val="1"/>
      <w:numFmt w:val="lowerRoman"/>
      <w:lvlText w:val="%6."/>
      <w:lvlJc w:val="right"/>
      <w:pPr>
        <w:ind w:left="4320" w:hanging="180"/>
      </w:pPr>
    </w:lvl>
    <w:lvl w:ilvl="6" w:tplc="B8FC26DA">
      <w:start w:val="1"/>
      <w:numFmt w:val="decimal"/>
      <w:lvlText w:val="%7."/>
      <w:lvlJc w:val="left"/>
      <w:pPr>
        <w:ind w:left="5040" w:hanging="360"/>
      </w:pPr>
    </w:lvl>
    <w:lvl w:ilvl="7" w:tplc="C5141660">
      <w:start w:val="1"/>
      <w:numFmt w:val="lowerLetter"/>
      <w:lvlText w:val="%8."/>
      <w:lvlJc w:val="left"/>
      <w:pPr>
        <w:ind w:left="5760" w:hanging="360"/>
      </w:pPr>
    </w:lvl>
    <w:lvl w:ilvl="8" w:tplc="BC6AC2C8">
      <w:start w:val="1"/>
      <w:numFmt w:val="lowerRoman"/>
      <w:lvlText w:val="%9."/>
      <w:lvlJc w:val="right"/>
      <w:pPr>
        <w:ind w:left="6480" w:hanging="180"/>
      </w:pPr>
    </w:lvl>
  </w:abstractNum>
  <w:abstractNum w:abstractNumId="2" w15:restartNumberingAfterBreak="0">
    <w:nsid w:val="1D49C25F"/>
    <w:multiLevelType w:val="hybridMultilevel"/>
    <w:tmpl w:val="EB8271E8"/>
    <w:lvl w:ilvl="0" w:tplc="4D8A1EB4">
      <w:start w:val="1"/>
      <w:numFmt w:val="bullet"/>
      <w:lvlText w:val=""/>
      <w:lvlJc w:val="left"/>
      <w:pPr>
        <w:ind w:left="720" w:hanging="360"/>
      </w:pPr>
      <w:rPr>
        <w:rFonts w:ascii="Symbol" w:hAnsi="Symbol" w:hint="default"/>
      </w:rPr>
    </w:lvl>
    <w:lvl w:ilvl="1" w:tplc="4B5A4CBE">
      <w:start w:val="1"/>
      <w:numFmt w:val="bullet"/>
      <w:lvlText w:val="o"/>
      <w:lvlJc w:val="left"/>
      <w:pPr>
        <w:ind w:left="1440" w:hanging="360"/>
      </w:pPr>
      <w:rPr>
        <w:rFonts w:ascii="Courier New" w:hAnsi="Courier New" w:hint="default"/>
      </w:rPr>
    </w:lvl>
    <w:lvl w:ilvl="2" w:tplc="628AD66C">
      <w:start w:val="1"/>
      <w:numFmt w:val="bullet"/>
      <w:lvlText w:val=""/>
      <w:lvlJc w:val="left"/>
      <w:pPr>
        <w:ind w:left="2160" w:hanging="360"/>
      </w:pPr>
      <w:rPr>
        <w:rFonts w:ascii="Wingdings" w:hAnsi="Wingdings" w:hint="default"/>
      </w:rPr>
    </w:lvl>
    <w:lvl w:ilvl="3" w:tplc="88ACD1C0">
      <w:start w:val="1"/>
      <w:numFmt w:val="bullet"/>
      <w:lvlText w:val=""/>
      <w:lvlJc w:val="left"/>
      <w:pPr>
        <w:ind w:left="2880" w:hanging="360"/>
      </w:pPr>
      <w:rPr>
        <w:rFonts w:ascii="Symbol" w:hAnsi="Symbol" w:hint="default"/>
      </w:rPr>
    </w:lvl>
    <w:lvl w:ilvl="4" w:tplc="5DA0182C">
      <w:start w:val="1"/>
      <w:numFmt w:val="bullet"/>
      <w:lvlText w:val="o"/>
      <w:lvlJc w:val="left"/>
      <w:pPr>
        <w:ind w:left="3600" w:hanging="360"/>
      </w:pPr>
      <w:rPr>
        <w:rFonts w:ascii="Courier New" w:hAnsi="Courier New" w:hint="default"/>
      </w:rPr>
    </w:lvl>
    <w:lvl w:ilvl="5" w:tplc="C6809F08">
      <w:start w:val="1"/>
      <w:numFmt w:val="bullet"/>
      <w:lvlText w:val=""/>
      <w:lvlJc w:val="left"/>
      <w:pPr>
        <w:ind w:left="4320" w:hanging="360"/>
      </w:pPr>
      <w:rPr>
        <w:rFonts w:ascii="Wingdings" w:hAnsi="Wingdings" w:hint="default"/>
      </w:rPr>
    </w:lvl>
    <w:lvl w:ilvl="6" w:tplc="87125F34">
      <w:start w:val="1"/>
      <w:numFmt w:val="bullet"/>
      <w:lvlText w:val=""/>
      <w:lvlJc w:val="left"/>
      <w:pPr>
        <w:ind w:left="5040" w:hanging="360"/>
      </w:pPr>
      <w:rPr>
        <w:rFonts w:ascii="Symbol" w:hAnsi="Symbol" w:hint="default"/>
      </w:rPr>
    </w:lvl>
    <w:lvl w:ilvl="7" w:tplc="C67AE836">
      <w:start w:val="1"/>
      <w:numFmt w:val="bullet"/>
      <w:lvlText w:val="o"/>
      <w:lvlJc w:val="left"/>
      <w:pPr>
        <w:ind w:left="5760" w:hanging="360"/>
      </w:pPr>
      <w:rPr>
        <w:rFonts w:ascii="Courier New" w:hAnsi="Courier New" w:hint="default"/>
      </w:rPr>
    </w:lvl>
    <w:lvl w:ilvl="8" w:tplc="F44CCAD2">
      <w:start w:val="1"/>
      <w:numFmt w:val="bullet"/>
      <w:lvlText w:val=""/>
      <w:lvlJc w:val="left"/>
      <w:pPr>
        <w:ind w:left="6480" w:hanging="360"/>
      </w:pPr>
      <w:rPr>
        <w:rFonts w:ascii="Wingdings" w:hAnsi="Wingdings" w:hint="default"/>
      </w:rPr>
    </w:lvl>
  </w:abstractNum>
  <w:abstractNum w:abstractNumId="3" w15:restartNumberingAfterBreak="0">
    <w:nsid w:val="7CA54241"/>
    <w:multiLevelType w:val="hybridMultilevel"/>
    <w:tmpl w:val="5686B76C"/>
    <w:lvl w:ilvl="0" w:tplc="44585724">
      <w:start w:val="1"/>
      <w:numFmt w:val="bullet"/>
      <w:lvlText w:val="·"/>
      <w:lvlJc w:val="left"/>
      <w:pPr>
        <w:ind w:left="720" w:hanging="360"/>
      </w:pPr>
      <w:rPr>
        <w:rFonts w:ascii="Symbol" w:hAnsi="Symbol" w:hint="default"/>
      </w:rPr>
    </w:lvl>
    <w:lvl w:ilvl="1" w:tplc="5E4C0AE4">
      <w:start w:val="1"/>
      <w:numFmt w:val="bullet"/>
      <w:lvlText w:val="o"/>
      <w:lvlJc w:val="left"/>
      <w:pPr>
        <w:ind w:left="1440" w:hanging="360"/>
      </w:pPr>
      <w:rPr>
        <w:rFonts w:ascii="Courier New" w:hAnsi="Courier New" w:hint="default"/>
      </w:rPr>
    </w:lvl>
    <w:lvl w:ilvl="2" w:tplc="245AFF06">
      <w:start w:val="1"/>
      <w:numFmt w:val="bullet"/>
      <w:lvlText w:val=""/>
      <w:lvlJc w:val="left"/>
      <w:pPr>
        <w:ind w:left="2160" w:hanging="360"/>
      </w:pPr>
      <w:rPr>
        <w:rFonts w:ascii="Wingdings" w:hAnsi="Wingdings" w:hint="default"/>
      </w:rPr>
    </w:lvl>
    <w:lvl w:ilvl="3" w:tplc="489A9188">
      <w:start w:val="1"/>
      <w:numFmt w:val="bullet"/>
      <w:lvlText w:val=""/>
      <w:lvlJc w:val="left"/>
      <w:pPr>
        <w:ind w:left="2880" w:hanging="360"/>
      </w:pPr>
      <w:rPr>
        <w:rFonts w:ascii="Symbol" w:hAnsi="Symbol" w:hint="default"/>
      </w:rPr>
    </w:lvl>
    <w:lvl w:ilvl="4" w:tplc="97C04852">
      <w:start w:val="1"/>
      <w:numFmt w:val="bullet"/>
      <w:lvlText w:val="o"/>
      <w:lvlJc w:val="left"/>
      <w:pPr>
        <w:ind w:left="3600" w:hanging="360"/>
      </w:pPr>
      <w:rPr>
        <w:rFonts w:ascii="Courier New" w:hAnsi="Courier New" w:hint="default"/>
      </w:rPr>
    </w:lvl>
    <w:lvl w:ilvl="5" w:tplc="DDFCA59A">
      <w:start w:val="1"/>
      <w:numFmt w:val="bullet"/>
      <w:lvlText w:val=""/>
      <w:lvlJc w:val="left"/>
      <w:pPr>
        <w:ind w:left="4320" w:hanging="360"/>
      </w:pPr>
      <w:rPr>
        <w:rFonts w:ascii="Wingdings" w:hAnsi="Wingdings" w:hint="default"/>
      </w:rPr>
    </w:lvl>
    <w:lvl w:ilvl="6" w:tplc="ABD49658">
      <w:start w:val="1"/>
      <w:numFmt w:val="bullet"/>
      <w:lvlText w:val=""/>
      <w:lvlJc w:val="left"/>
      <w:pPr>
        <w:ind w:left="5040" w:hanging="360"/>
      </w:pPr>
      <w:rPr>
        <w:rFonts w:ascii="Symbol" w:hAnsi="Symbol" w:hint="default"/>
      </w:rPr>
    </w:lvl>
    <w:lvl w:ilvl="7" w:tplc="25463560">
      <w:start w:val="1"/>
      <w:numFmt w:val="bullet"/>
      <w:lvlText w:val="o"/>
      <w:lvlJc w:val="left"/>
      <w:pPr>
        <w:ind w:left="5760" w:hanging="360"/>
      </w:pPr>
      <w:rPr>
        <w:rFonts w:ascii="Courier New" w:hAnsi="Courier New" w:hint="default"/>
      </w:rPr>
    </w:lvl>
    <w:lvl w:ilvl="8" w:tplc="F30E16E6">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4842E9"/>
    <w:rsid w:val="000E54ED"/>
    <w:rsid w:val="234842E9"/>
    <w:rsid w:val="2904703C"/>
    <w:rsid w:val="2C9A8ECA"/>
    <w:rsid w:val="38000197"/>
    <w:rsid w:val="5D91F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42E9"/>
  <w15:chartTrackingRefBased/>
  <w15:docId w15:val="{6E4A53E0-5A5A-4E80-8948-69D9F746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5728afbadf254604"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Shreenithi S</dc:creator>
  <cp:keywords/>
  <dc:description/>
  <cp:lastModifiedBy>ASHIQ SHERIFF A - [CSEC.1006089]</cp:lastModifiedBy>
  <cp:revision>6</cp:revision>
  <dcterms:created xsi:type="dcterms:W3CDTF">2022-09-26T11:04:00Z</dcterms:created>
  <dcterms:modified xsi:type="dcterms:W3CDTF">2022-10-01T09:01:00Z</dcterms:modified>
</cp:coreProperties>
</file>