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54E7B" w14:textId="77777777" w:rsidR="007B0FD1" w:rsidRDefault="00000000">
      <w:pPr>
        <w:spacing w:line="300" w:lineRule="auto"/>
        <w:jc w:val="center"/>
      </w:pPr>
      <w:r>
        <w:t>Алматы қаласы Білім басқармасы</w:t>
      </w:r>
    </w:p>
    <w:p w14:paraId="5780A364" w14:textId="77777777" w:rsidR="007B0FD1" w:rsidRDefault="00000000">
      <w:pPr>
        <w:spacing w:line="300" w:lineRule="auto"/>
        <w:jc w:val="center"/>
      </w:pPr>
      <w:r>
        <w:rPr>
          <w:b/>
          <w:bCs/>
        </w:rPr>
        <w:t>Шоқан Уалиханов атындағы №12 мамандандырылған лицей</w:t>
      </w:r>
    </w:p>
    <w:p w14:paraId="7D0923F1" w14:textId="77777777" w:rsidR="007B0FD1" w:rsidRDefault="007B0FD1"/>
    <w:p w14:paraId="62B4D4FA" w14:textId="77777777" w:rsidR="007B0FD1" w:rsidRDefault="007B0FD1"/>
    <w:p w14:paraId="4E5B6166" w14:textId="77777777" w:rsidR="007B0FD1" w:rsidRDefault="007B0FD1"/>
    <w:p w14:paraId="22B45315" w14:textId="77777777" w:rsidR="007B0FD1" w:rsidRDefault="007B0FD1"/>
    <w:p w14:paraId="7AE41BFA" w14:textId="77777777" w:rsidR="007B0FD1" w:rsidRDefault="007B0FD1"/>
    <w:p w14:paraId="1C122D60" w14:textId="10752DD8" w:rsidR="007B0FD1" w:rsidRPr="00BE473D" w:rsidRDefault="00000000">
      <w:pPr>
        <w:jc w:val="center"/>
        <w:rPr>
          <w:lang w:val="kk-KZ"/>
        </w:rPr>
      </w:pPr>
      <w:r>
        <w:t xml:space="preserve">Бағыты: </w:t>
      </w:r>
      <w:r w:rsidR="00BE473D">
        <w:rPr>
          <w:lang w:val="kk-KZ"/>
        </w:rPr>
        <w:t>Тарих</w:t>
      </w:r>
    </w:p>
    <w:p w14:paraId="00637067" w14:textId="77777777" w:rsidR="007B0FD1" w:rsidRDefault="007B0FD1"/>
    <w:p w14:paraId="01DBDF90" w14:textId="77777777" w:rsidR="007B0FD1" w:rsidRDefault="007B0FD1"/>
    <w:p w14:paraId="6B1C3702" w14:textId="77777777" w:rsidR="007B0FD1" w:rsidRDefault="00000000">
      <w:pPr>
        <w:jc w:val="center"/>
      </w:pPr>
      <w:r>
        <w:rPr>
          <w:b/>
          <w:bCs/>
          <w:sz w:val="32"/>
          <w:szCs w:val="32"/>
        </w:rPr>
        <w:t>ҒЫЛЫМИ ЖОБА</w:t>
      </w:r>
    </w:p>
    <w:p w14:paraId="34772992" w14:textId="77777777" w:rsidR="007B0FD1" w:rsidRDefault="007B0FD1"/>
    <w:p w14:paraId="2FF78587" w14:textId="3D83BD49" w:rsidR="007B0FD1" w:rsidRPr="00BE473D" w:rsidRDefault="00000000" w:rsidP="00BE473D">
      <w:pPr>
        <w:jc w:val="center"/>
        <w:rPr>
          <w:lang w:val="kk-KZ"/>
        </w:rPr>
      </w:pPr>
      <w:r>
        <w:rPr>
          <w:b/>
          <w:bCs/>
          <w:sz w:val="32"/>
          <w:szCs w:val="32"/>
        </w:rPr>
        <w:t>BaumGuard: Алматы қаласындағы Баум тоғайында өртті ерте анықтау және өрт сөндіру қызметінің іс-қимылын модельдеудің цифрлық жүйесі</w:t>
      </w:r>
    </w:p>
    <w:p w14:paraId="45CA6702" w14:textId="77777777" w:rsidR="007B0FD1" w:rsidRDefault="007B0FD1">
      <w:pPr>
        <w:rPr>
          <w:lang w:val="kk-KZ"/>
        </w:rPr>
      </w:pPr>
    </w:p>
    <w:p w14:paraId="0E3A5082" w14:textId="77777777" w:rsidR="00BE473D" w:rsidRPr="00BE473D" w:rsidRDefault="00BE473D">
      <w:pPr>
        <w:rPr>
          <w:lang w:val="kk-KZ"/>
        </w:rPr>
      </w:pPr>
    </w:p>
    <w:p w14:paraId="00DE7ED6" w14:textId="77777777" w:rsidR="007B0FD1" w:rsidRDefault="00000000">
      <w:pPr>
        <w:ind w:left="4800"/>
      </w:pPr>
      <w:r>
        <w:rPr>
          <w:b/>
          <w:bCs/>
        </w:rPr>
        <w:t xml:space="preserve">Орындаған: </w:t>
      </w:r>
      <w:r>
        <w:t>____________________,</w:t>
      </w:r>
    </w:p>
    <w:p w14:paraId="72B499AD" w14:textId="77777777" w:rsidR="007B0FD1" w:rsidRDefault="00000000">
      <w:pPr>
        <w:ind w:left="4800"/>
      </w:pPr>
      <w:r>
        <w:t>___ сынып оқушысы</w:t>
      </w:r>
    </w:p>
    <w:p w14:paraId="1A0E9C66" w14:textId="77777777" w:rsidR="00BE473D" w:rsidRDefault="00000000">
      <w:pPr>
        <w:spacing w:before="200"/>
        <w:ind w:left="4800"/>
        <w:rPr>
          <w:b/>
          <w:bCs/>
          <w:lang w:val="kk-KZ"/>
        </w:rPr>
      </w:pPr>
      <w:r>
        <w:rPr>
          <w:b/>
          <w:bCs/>
        </w:rPr>
        <w:t xml:space="preserve">Ғылыми жетекшісі: </w:t>
      </w:r>
    </w:p>
    <w:p w14:paraId="15787C0F" w14:textId="47301125" w:rsidR="007B0FD1" w:rsidRDefault="00000000">
      <w:pPr>
        <w:spacing w:before="200"/>
        <w:ind w:left="4800"/>
      </w:pPr>
      <w:r>
        <w:t>Ауылбай Нұржан,</w:t>
      </w:r>
    </w:p>
    <w:p w14:paraId="4A3C1434" w14:textId="77777777" w:rsidR="007B0FD1" w:rsidRDefault="00000000">
      <w:pPr>
        <w:ind w:left="4800"/>
      </w:pPr>
      <w:r>
        <w:t>Шоқан Уалиханов атындағы №12 мамандандырылған лицей</w:t>
      </w:r>
    </w:p>
    <w:p w14:paraId="141526E8" w14:textId="77777777" w:rsidR="007B0FD1" w:rsidRPr="00BE473D" w:rsidRDefault="007B0FD1">
      <w:pPr>
        <w:rPr>
          <w:lang w:val="kk-KZ"/>
        </w:rPr>
      </w:pPr>
    </w:p>
    <w:p w14:paraId="0A8257E5" w14:textId="77777777" w:rsidR="007B0FD1" w:rsidRDefault="007B0FD1"/>
    <w:p w14:paraId="457295DA" w14:textId="77777777" w:rsidR="007B0FD1" w:rsidRDefault="007B0FD1"/>
    <w:p w14:paraId="57EBA5BC" w14:textId="77777777" w:rsidR="007B0FD1" w:rsidRDefault="007B0FD1"/>
    <w:p w14:paraId="0641F976" w14:textId="77777777" w:rsidR="007B0FD1" w:rsidRDefault="007B0FD1"/>
    <w:p w14:paraId="2C0BE761" w14:textId="77777777" w:rsidR="007B0FD1" w:rsidRDefault="00000000">
      <w:pPr>
        <w:jc w:val="center"/>
      </w:pPr>
      <w:r>
        <w:rPr>
          <w:b/>
          <w:bCs/>
        </w:rPr>
        <w:t>Алматы, 2026</w:t>
      </w:r>
    </w:p>
    <w:p w14:paraId="5FB840F7" w14:textId="77777777" w:rsidR="007B0FD1" w:rsidRDefault="00000000">
      <w:pPr>
        <w:pageBreakBefore/>
        <w:spacing w:after="240"/>
        <w:jc w:val="center"/>
      </w:pPr>
      <w:r>
        <w:rPr>
          <w:b/>
          <w:bCs/>
        </w:rPr>
        <w:lastRenderedPageBreak/>
        <w:t>МАЗМҰНЫ</w:t>
      </w:r>
    </w:p>
    <w:sdt>
      <w:sdtPr>
        <w:alias w:val="Мазмұны"/>
        <w:id w:val="-178739478"/>
      </w:sdtPr>
      <w:sdtContent>
        <w:p w14:paraId="3AA11D92" w14:textId="77777777" w:rsidR="00BE473D" w:rsidRDefault="00000000">
          <w:pPr>
            <w:pStyle w:val="11"/>
            <w:tabs>
              <w:tab w:val="right" w:leader="dot" w:pos="9345"/>
            </w:tabs>
            <w:rPr>
              <w:noProof/>
            </w:rPr>
          </w:pPr>
          <w:r>
            <w:fldChar w:fldCharType="begin"/>
          </w:r>
          <w:r>
            <w:instrText>TOC \h \o "1-2"</w:instrText>
          </w:r>
          <w:r>
            <w:fldChar w:fldCharType="separate"/>
          </w:r>
          <w:hyperlink w:anchor="_Toc242912719" w:history="1">
            <w:r w:rsidR="00BE473D" w:rsidRPr="005D6DBB">
              <w:rPr>
                <w:rStyle w:val="a5"/>
                <w:rFonts w:hint="eastAsia"/>
                <w:noProof/>
              </w:rPr>
              <w:t>АННОТАЦИЯ</w:t>
            </w:r>
            <w:r w:rsidR="00BE473D">
              <w:rPr>
                <w:noProof/>
              </w:rPr>
              <w:tab/>
            </w:r>
            <w:r w:rsidR="00BE473D">
              <w:rPr>
                <w:noProof/>
              </w:rPr>
              <w:fldChar w:fldCharType="begin"/>
            </w:r>
            <w:r w:rsidR="00BE473D">
              <w:rPr>
                <w:noProof/>
              </w:rPr>
              <w:instrText xml:space="preserve"> PAGEREF _Toc242912719 \h </w:instrText>
            </w:r>
            <w:r w:rsidR="00BE473D">
              <w:rPr>
                <w:noProof/>
              </w:rPr>
            </w:r>
            <w:r w:rsidR="00BE473D">
              <w:rPr>
                <w:noProof/>
              </w:rPr>
              <w:fldChar w:fldCharType="separate"/>
            </w:r>
            <w:r w:rsidR="00BE473D">
              <w:rPr>
                <w:noProof/>
              </w:rPr>
              <w:t>5</w:t>
            </w:r>
            <w:r w:rsidR="00BE473D">
              <w:rPr>
                <w:noProof/>
              </w:rPr>
              <w:fldChar w:fldCharType="end"/>
            </w:r>
          </w:hyperlink>
        </w:p>
        <w:p w14:paraId="51F83BB6" w14:textId="77777777" w:rsidR="00BE473D" w:rsidRDefault="00BE473D">
          <w:pPr>
            <w:pStyle w:val="20"/>
            <w:tabs>
              <w:tab w:val="right" w:leader="dot" w:pos="9345"/>
            </w:tabs>
            <w:rPr>
              <w:noProof/>
            </w:rPr>
          </w:pPr>
          <w:hyperlink w:anchor="_Toc242912720" w:history="1">
            <w:r w:rsidRPr="005D6DBB">
              <w:rPr>
                <w:rStyle w:val="a5"/>
                <w:rFonts w:hint="eastAsia"/>
                <w:noProof/>
              </w:rPr>
              <w:t>Аннотация</w:t>
            </w:r>
            <w:r>
              <w:rPr>
                <w:noProof/>
              </w:rPr>
              <w:tab/>
            </w:r>
            <w:r>
              <w:rPr>
                <w:noProof/>
              </w:rPr>
              <w:fldChar w:fldCharType="begin"/>
            </w:r>
            <w:r>
              <w:rPr>
                <w:noProof/>
              </w:rPr>
              <w:instrText xml:space="preserve"> PAGEREF _Toc242912720 \h </w:instrText>
            </w:r>
            <w:r>
              <w:rPr>
                <w:noProof/>
              </w:rPr>
            </w:r>
            <w:r>
              <w:rPr>
                <w:noProof/>
              </w:rPr>
              <w:fldChar w:fldCharType="separate"/>
            </w:r>
            <w:r>
              <w:rPr>
                <w:noProof/>
              </w:rPr>
              <w:t>5</w:t>
            </w:r>
            <w:r>
              <w:rPr>
                <w:noProof/>
              </w:rPr>
              <w:fldChar w:fldCharType="end"/>
            </w:r>
          </w:hyperlink>
        </w:p>
        <w:p w14:paraId="3B178E82" w14:textId="77777777" w:rsidR="00BE473D" w:rsidRDefault="00BE473D">
          <w:pPr>
            <w:pStyle w:val="20"/>
            <w:tabs>
              <w:tab w:val="right" w:leader="dot" w:pos="9345"/>
            </w:tabs>
            <w:rPr>
              <w:noProof/>
            </w:rPr>
          </w:pPr>
          <w:hyperlink w:anchor="_Toc242912721" w:history="1">
            <w:r w:rsidRPr="005D6DBB">
              <w:rPr>
                <w:rStyle w:val="a5"/>
                <w:noProof/>
              </w:rPr>
              <w:t>Abstract</w:t>
            </w:r>
            <w:r>
              <w:rPr>
                <w:noProof/>
              </w:rPr>
              <w:tab/>
            </w:r>
            <w:r>
              <w:rPr>
                <w:noProof/>
              </w:rPr>
              <w:fldChar w:fldCharType="begin"/>
            </w:r>
            <w:r>
              <w:rPr>
                <w:noProof/>
              </w:rPr>
              <w:instrText xml:space="preserve"> PAGEREF _Toc242912721 \h </w:instrText>
            </w:r>
            <w:r>
              <w:rPr>
                <w:noProof/>
              </w:rPr>
            </w:r>
            <w:r>
              <w:rPr>
                <w:noProof/>
              </w:rPr>
              <w:fldChar w:fldCharType="separate"/>
            </w:r>
            <w:r>
              <w:rPr>
                <w:noProof/>
              </w:rPr>
              <w:t>6</w:t>
            </w:r>
            <w:r>
              <w:rPr>
                <w:noProof/>
              </w:rPr>
              <w:fldChar w:fldCharType="end"/>
            </w:r>
          </w:hyperlink>
        </w:p>
        <w:p w14:paraId="11C2DF74" w14:textId="77777777" w:rsidR="00BE473D" w:rsidRDefault="00BE473D">
          <w:pPr>
            <w:pStyle w:val="11"/>
            <w:tabs>
              <w:tab w:val="right" w:leader="dot" w:pos="9345"/>
            </w:tabs>
            <w:rPr>
              <w:noProof/>
            </w:rPr>
          </w:pPr>
          <w:hyperlink w:anchor="_Toc242912722" w:history="1">
            <w:r w:rsidRPr="005D6DBB">
              <w:rPr>
                <w:rStyle w:val="a5"/>
                <w:rFonts w:hint="eastAsia"/>
                <w:noProof/>
              </w:rPr>
              <w:t>КІРІСПЕ</w:t>
            </w:r>
            <w:r>
              <w:rPr>
                <w:noProof/>
              </w:rPr>
              <w:tab/>
            </w:r>
            <w:r>
              <w:rPr>
                <w:noProof/>
              </w:rPr>
              <w:fldChar w:fldCharType="begin"/>
            </w:r>
            <w:r>
              <w:rPr>
                <w:noProof/>
              </w:rPr>
              <w:instrText xml:space="preserve"> PAGEREF _Toc242912722 \h </w:instrText>
            </w:r>
            <w:r>
              <w:rPr>
                <w:noProof/>
              </w:rPr>
            </w:r>
            <w:r>
              <w:rPr>
                <w:noProof/>
              </w:rPr>
              <w:fldChar w:fldCharType="separate"/>
            </w:r>
            <w:r>
              <w:rPr>
                <w:noProof/>
              </w:rPr>
              <w:t>7</w:t>
            </w:r>
            <w:r>
              <w:rPr>
                <w:noProof/>
              </w:rPr>
              <w:fldChar w:fldCharType="end"/>
            </w:r>
          </w:hyperlink>
        </w:p>
        <w:p w14:paraId="7C0330E4" w14:textId="77777777" w:rsidR="00BE473D" w:rsidRDefault="00BE473D">
          <w:pPr>
            <w:pStyle w:val="11"/>
            <w:tabs>
              <w:tab w:val="right" w:leader="dot" w:pos="9345"/>
            </w:tabs>
            <w:rPr>
              <w:noProof/>
            </w:rPr>
          </w:pPr>
          <w:hyperlink w:anchor="_Toc242912723" w:history="1">
            <w:r w:rsidRPr="005D6DBB">
              <w:rPr>
                <w:rStyle w:val="a5"/>
                <w:noProof/>
              </w:rPr>
              <w:t xml:space="preserve">1 </w:t>
            </w:r>
            <w:r w:rsidRPr="005D6DBB">
              <w:rPr>
                <w:rStyle w:val="a5"/>
                <w:rFonts w:hint="eastAsia"/>
                <w:noProof/>
              </w:rPr>
              <w:t>ТЕОРИЯЛЫ</w:t>
            </w:r>
            <w:r w:rsidRPr="005D6DBB">
              <w:rPr>
                <w:rStyle w:val="a5"/>
                <w:noProof/>
              </w:rPr>
              <w:t xml:space="preserve">Қ </w:t>
            </w:r>
            <w:r w:rsidRPr="005D6DBB">
              <w:rPr>
                <w:rStyle w:val="a5"/>
                <w:rFonts w:hint="eastAsia"/>
                <w:noProof/>
              </w:rPr>
              <w:t>Б</w:t>
            </w:r>
            <w:r w:rsidRPr="005D6DBB">
              <w:rPr>
                <w:rStyle w:val="a5"/>
                <w:noProof/>
              </w:rPr>
              <w:t>Ө</w:t>
            </w:r>
            <w:r w:rsidRPr="005D6DBB">
              <w:rPr>
                <w:rStyle w:val="a5"/>
                <w:rFonts w:hint="eastAsia"/>
                <w:noProof/>
              </w:rPr>
              <w:t>ЛІМ</w:t>
            </w:r>
            <w:r>
              <w:rPr>
                <w:noProof/>
              </w:rPr>
              <w:tab/>
            </w:r>
            <w:r>
              <w:rPr>
                <w:noProof/>
              </w:rPr>
              <w:fldChar w:fldCharType="begin"/>
            </w:r>
            <w:r>
              <w:rPr>
                <w:noProof/>
              </w:rPr>
              <w:instrText xml:space="preserve"> PAGEREF _Toc242912723 \h </w:instrText>
            </w:r>
            <w:r>
              <w:rPr>
                <w:noProof/>
              </w:rPr>
            </w:r>
            <w:r>
              <w:rPr>
                <w:noProof/>
              </w:rPr>
              <w:fldChar w:fldCharType="separate"/>
            </w:r>
            <w:r>
              <w:rPr>
                <w:noProof/>
              </w:rPr>
              <w:t>10</w:t>
            </w:r>
            <w:r>
              <w:rPr>
                <w:noProof/>
              </w:rPr>
              <w:fldChar w:fldCharType="end"/>
            </w:r>
          </w:hyperlink>
        </w:p>
        <w:p w14:paraId="21778D2C" w14:textId="77777777" w:rsidR="00BE473D" w:rsidRDefault="00BE473D">
          <w:pPr>
            <w:pStyle w:val="20"/>
            <w:tabs>
              <w:tab w:val="right" w:leader="dot" w:pos="9345"/>
            </w:tabs>
            <w:rPr>
              <w:noProof/>
            </w:rPr>
          </w:pPr>
          <w:hyperlink w:anchor="_Toc242912724" w:history="1">
            <w:r w:rsidRPr="005D6DBB">
              <w:rPr>
                <w:rStyle w:val="a5"/>
                <w:noProof/>
              </w:rPr>
              <w:t xml:space="preserve">1.1 </w:t>
            </w:r>
            <w:r w:rsidRPr="005D6DBB">
              <w:rPr>
                <w:rStyle w:val="a5"/>
                <w:rFonts w:hint="eastAsia"/>
                <w:noProof/>
              </w:rPr>
              <w:t>Баум</w:t>
            </w:r>
            <w:r w:rsidRPr="005D6DBB">
              <w:rPr>
                <w:rStyle w:val="a5"/>
                <w:noProof/>
              </w:rPr>
              <w:t xml:space="preserve"> </w:t>
            </w:r>
            <w:r w:rsidRPr="005D6DBB">
              <w:rPr>
                <w:rStyle w:val="a5"/>
                <w:rFonts w:hint="eastAsia"/>
                <w:noProof/>
              </w:rPr>
              <w:t>то</w:t>
            </w:r>
            <w:r w:rsidRPr="005D6DBB">
              <w:rPr>
                <w:rStyle w:val="a5"/>
                <w:noProof/>
              </w:rPr>
              <w:t>ғ</w:t>
            </w:r>
            <w:r w:rsidRPr="005D6DBB">
              <w:rPr>
                <w:rStyle w:val="a5"/>
                <w:rFonts w:hint="eastAsia"/>
                <w:noProof/>
              </w:rPr>
              <w:t>айы</w:t>
            </w:r>
            <w:r w:rsidRPr="005D6DBB">
              <w:rPr>
                <w:rStyle w:val="a5"/>
                <w:noProof/>
              </w:rPr>
              <w:t xml:space="preserve">: </w:t>
            </w:r>
            <w:r w:rsidRPr="005D6DBB">
              <w:rPr>
                <w:rStyle w:val="a5"/>
                <w:rFonts w:hint="eastAsia"/>
                <w:noProof/>
              </w:rPr>
              <w:t>тарихы</w:t>
            </w:r>
            <w:r w:rsidRPr="005D6DBB">
              <w:rPr>
                <w:rStyle w:val="a5"/>
                <w:noProof/>
              </w:rPr>
              <w:t>, қ</w:t>
            </w:r>
            <w:r w:rsidRPr="005D6DBB">
              <w:rPr>
                <w:rStyle w:val="a5"/>
                <w:rFonts w:hint="eastAsia"/>
                <w:noProof/>
              </w:rPr>
              <w:t>азіргі</w:t>
            </w:r>
            <w:r w:rsidRPr="005D6DBB">
              <w:rPr>
                <w:rStyle w:val="a5"/>
                <w:noProof/>
              </w:rPr>
              <w:t xml:space="preserve"> </w:t>
            </w:r>
            <w:r w:rsidRPr="005D6DBB">
              <w:rPr>
                <w:rStyle w:val="a5"/>
                <w:rFonts w:hint="eastAsia"/>
                <w:noProof/>
              </w:rPr>
              <w:t>жа</w:t>
            </w:r>
            <w:r w:rsidRPr="005D6DBB">
              <w:rPr>
                <w:rStyle w:val="a5"/>
                <w:noProof/>
              </w:rPr>
              <w:t>ғ</w:t>
            </w:r>
            <w:r w:rsidRPr="005D6DBB">
              <w:rPr>
                <w:rStyle w:val="a5"/>
                <w:rFonts w:hint="eastAsia"/>
                <w:noProof/>
              </w:rPr>
              <w:t>дайы</w:t>
            </w:r>
            <w:r w:rsidRPr="005D6DBB">
              <w:rPr>
                <w:rStyle w:val="a5"/>
                <w:noProof/>
              </w:rPr>
              <w:t xml:space="preserve"> </w:t>
            </w:r>
            <w:r w:rsidRPr="005D6DBB">
              <w:rPr>
                <w:rStyle w:val="a5"/>
                <w:rFonts w:hint="eastAsia"/>
                <w:noProof/>
              </w:rPr>
              <w:t>ж</w:t>
            </w:r>
            <w:r w:rsidRPr="005D6DBB">
              <w:rPr>
                <w:rStyle w:val="a5"/>
                <w:noProof/>
              </w:rPr>
              <w:t>ә</w:t>
            </w:r>
            <w:r w:rsidRPr="005D6DBB">
              <w:rPr>
                <w:rStyle w:val="a5"/>
                <w:rFonts w:hint="eastAsia"/>
                <w:noProof/>
              </w:rPr>
              <w:t>не</w:t>
            </w:r>
            <w:r w:rsidRPr="005D6DBB">
              <w:rPr>
                <w:rStyle w:val="a5"/>
                <w:noProof/>
              </w:rPr>
              <w:t xml:space="preserve"> </w:t>
            </w:r>
            <w:r w:rsidRPr="005D6DBB">
              <w:rPr>
                <w:rStyle w:val="a5"/>
                <w:rFonts w:hint="eastAsia"/>
                <w:noProof/>
              </w:rPr>
              <w:t>ма</w:t>
            </w:r>
            <w:r w:rsidRPr="005D6DBB">
              <w:rPr>
                <w:rStyle w:val="a5"/>
                <w:noProof/>
              </w:rPr>
              <w:t>ң</w:t>
            </w:r>
            <w:r w:rsidRPr="005D6DBB">
              <w:rPr>
                <w:rStyle w:val="a5"/>
                <w:rFonts w:hint="eastAsia"/>
                <w:noProof/>
              </w:rPr>
              <w:t>ызы</w:t>
            </w:r>
            <w:r>
              <w:rPr>
                <w:noProof/>
              </w:rPr>
              <w:tab/>
            </w:r>
            <w:r>
              <w:rPr>
                <w:noProof/>
              </w:rPr>
              <w:fldChar w:fldCharType="begin"/>
            </w:r>
            <w:r>
              <w:rPr>
                <w:noProof/>
              </w:rPr>
              <w:instrText xml:space="preserve"> PAGEREF _Toc242912724 \h </w:instrText>
            </w:r>
            <w:r>
              <w:rPr>
                <w:noProof/>
              </w:rPr>
            </w:r>
            <w:r>
              <w:rPr>
                <w:noProof/>
              </w:rPr>
              <w:fldChar w:fldCharType="separate"/>
            </w:r>
            <w:r>
              <w:rPr>
                <w:noProof/>
              </w:rPr>
              <w:t>10</w:t>
            </w:r>
            <w:r>
              <w:rPr>
                <w:noProof/>
              </w:rPr>
              <w:fldChar w:fldCharType="end"/>
            </w:r>
          </w:hyperlink>
        </w:p>
        <w:p w14:paraId="026F8B82" w14:textId="77777777" w:rsidR="00BE473D" w:rsidRDefault="00BE473D">
          <w:pPr>
            <w:pStyle w:val="20"/>
            <w:tabs>
              <w:tab w:val="right" w:leader="dot" w:pos="9345"/>
            </w:tabs>
            <w:rPr>
              <w:noProof/>
            </w:rPr>
          </w:pPr>
          <w:hyperlink w:anchor="_Toc242912725" w:history="1">
            <w:r w:rsidRPr="005D6DBB">
              <w:rPr>
                <w:rStyle w:val="a5"/>
                <w:noProof/>
              </w:rPr>
              <w:t>1.2 Қ</w:t>
            </w:r>
            <w:r w:rsidRPr="005D6DBB">
              <w:rPr>
                <w:rStyle w:val="a5"/>
                <w:rFonts w:hint="eastAsia"/>
                <w:noProof/>
              </w:rPr>
              <w:t>алалы</w:t>
            </w:r>
            <w:r w:rsidRPr="005D6DBB">
              <w:rPr>
                <w:rStyle w:val="a5"/>
                <w:noProof/>
              </w:rPr>
              <w:t xml:space="preserve">қ </w:t>
            </w:r>
            <w:r w:rsidRPr="005D6DBB">
              <w:rPr>
                <w:rStyle w:val="a5"/>
                <w:rFonts w:hint="eastAsia"/>
                <w:noProof/>
              </w:rPr>
              <w:t>орман</w:t>
            </w:r>
            <w:r w:rsidRPr="005D6DBB">
              <w:rPr>
                <w:rStyle w:val="a5"/>
                <w:noProof/>
              </w:rPr>
              <w:t xml:space="preserve"> </w:t>
            </w:r>
            <w:r w:rsidRPr="005D6DBB">
              <w:rPr>
                <w:rStyle w:val="a5"/>
                <w:rFonts w:hint="eastAsia"/>
                <w:noProof/>
              </w:rPr>
              <w:t>ал</w:t>
            </w:r>
            <w:r w:rsidRPr="005D6DBB">
              <w:rPr>
                <w:rStyle w:val="a5"/>
                <w:noProof/>
              </w:rPr>
              <w:t>қ</w:t>
            </w:r>
            <w:r w:rsidRPr="005D6DBB">
              <w:rPr>
                <w:rStyle w:val="a5"/>
                <w:rFonts w:hint="eastAsia"/>
                <w:noProof/>
              </w:rPr>
              <w:t>аптарында</w:t>
            </w:r>
            <w:r w:rsidRPr="005D6DBB">
              <w:rPr>
                <w:rStyle w:val="a5"/>
                <w:noProof/>
              </w:rPr>
              <w:t>ғ</w:t>
            </w:r>
            <w:r w:rsidRPr="005D6DBB">
              <w:rPr>
                <w:rStyle w:val="a5"/>
                <w:rFonts w:hint="eastAsia"/>
                <w:noProof/>
              </w:rPr>
              <w:t>ы</w:t>
            </w:r>
            <w:r w:rsidRPr="005D6DBB">
              <w:rPr>
                <w:rStyle w:val="a5"/>
                <w:noProof/>
              </w:rPr>
              <w:t xml:space="preserve"> ө</w:t>
            </w:r>
            <w:r w:rsidRPr="005D6DBB">
              <w:rPr>
                <w:rStyle w:val="a5"/>
                <w:rFonts w:hint="eastAsia"/>
                <w:noProof/>
              </w:rPr>
              <w:t>ртті</w:t>
            </w:r>
            <w:r w:rsidRPr="005D6DBB">
              <w:rPr>
                <w:rStyle w:val="a5"/>
                <w:noProof/>
              </w:rPr>
              <w:t xml:space="preserve">ң </w:t>
            </w:r>
            <w:r w:rsidRPr="005D6DBB">
              <w:rPr>
                <w:rStyle w:val="a5"/>
                <w:rFonts w:hint="eastAsia"/>
                <w:noProof/>
              </w:rPr>
              <w:t>себептері</w:t>
            </w:r>
            <w:r w:rsidRPr="005D6DBB">
              <w:rPr>
                <w:rStyle w:val="a5"/>
                <w:noProof/>
              </w:rPr>
              <w:t xml:space="preserve"> </w:t>
            </w:r>
            <w:r w:rsidRPr="005D6DBB">
              <w:rPr>
                <w:rStyle w:val="a5"/>
                <w:rFonts w:hint="eastAsia"/>
                <w:noProof/>
              </w:rPr>
              <w:t>мен</w:t>
            </w:r>
            <w:r w:rsidRPr="005D6DBB">
              <w:rPr>
                <w:rStyle w:val="a5"/>
                <w:noProof/>
              </w:rPr>
              <w:t xml:space="preserve"> </w:t>
            </w:r>
            <w:r w:rsidRPr="005D6DBB">
              <w:rPr>
                <w:rStyle w:val="a5"/>
                <w:rFonts w:hint="eastAsia"/>
                <w:noProof/>
              </w:rPr>
              <w:t>ерекшеліктері</w:t>
            </w:r>
            <w:r>
              <w:rPr>
                <w:noProof/>
              </w:rPr>
              <w:tab/>
            </w:r>
            <w:r>
              <w:rPr>
                <w:noProof/>
              </w:rPr>
              <w:fldChar w:fldCharType="begin"/>
            </w:r>
            <w:r>
              <w:rPr>
                <w:noProof/>
              </w:rPr>
              <w:instrText xml:space="preserve"> PAGEREF _Toc242912725 \h </w:instrText>
            </w:r>
            <w:r>
              <w:rPr>
                <w:noProof/>
              </w:rPr>
            </w:r>
            <w:r>
              <w:rPr>
                <w:noProof/>
              </w:rPr>
              <w:fldChar w:fldCharType="separate"/>
            </w:r>
            <w:r>
              <w:rPr>
                <w:noProof/>
              </w:rPr>
              <w:t>10</w:t>
            </w:r>
            <w:r>
              <w:rPr>
                <w:noProof/>
              </w:rPr>
              <w:fldChar w:fldCharType="end"/>
            </w:r>
          </w:hyperlink>
        </w:p>
        <w:p w14:paraId="0C47A863" w14:textId="77777777" w:rsidR="00BE473D" w:rsidRDefault="00BE473D">
          <w:pPr>
            <w:pStyle w:val="20"/>
            <w:tabs>
              <w:tab w:val="right" w:leader="dot" w:pos="9345"/>
            </w:tabs>
            <w:rPr>
              <w:noProof/>
            </w:rPr>
          </w:pPr>
          <w:hyperlink w:anchor="_Toc242912726" w:history="1">
            <w:r w:rsidRPr="005D6DBB">
              <w:rPr>
                <w:rStyle w:val="a5"/>
                <w:noProof/>
              </w:rPr>
              <w:t>1.3 Ө</w:t>
            </w:r>
            <w:r w:rsidRPr="005D6DBB">
              <w:rPr>
                <w:rStyle w:val="a5"/>
                <w:rFonts w:hint="eastAsia"/>
                <w:noProof/>
              </w:rPr>
              <w:t>ртті</w:t>
            </w:r>
            <w:r w:rsidRPr="005D6DBB">
              <w:rPr>
                <w:rStyle w:val="a5"/>
                <w:noProof/>
              </w:rPr>
              <w:t xml:space="preserve"> </w:t>
            </w:r>
            <w:r w:rsidRPr="005D6DBB">
              <w:rPr>
                <w:rStyle w:val="a5"/>
                <w:rFonts w:hint="eastAsia"/>
                <w:noProof/>
              </w:rPr>
              <w:t>ерте</w:t>
            </w:r>
            <w:r w:rsidRPr="005D6DBB">
              <w:rPr>
                <w:rStyle w:val="a5"/>
                <w:noProof/>
              </w:rPr>
              <w:t xml:space="preserve"> </w:t>
            </w:r>
            <w:r w:rsidRPr="005D6DBB">
              <w:rPr>
                <w:rStyle w:val="a5"/>
                <w:rFonts w:hint="eastAsia"/>
                <w:noProof/>
              </w:rPr>
              <w:t>аны</w:t>
            </w:r>
            <w:r w:rsidRPr="005D6DBB">
              <w:rPr>
                <w:rStyle w:val="a5"/>
                <w:noProof/>
              </w:rPr>
              <w:t>қ</w:t>
            </w:r>
            <w:r w:rsidRPr="005D6DBB">
              <w:rPr>
                <w:rStyle w:val="a5"/>
                <w:rFonts w:hint="eastAsia"/>
                <w:noProof/>
              </w:rPr>
              <w:t>тауды</w:t>
            </w:r>
            <w:r w:rsidRPr="005D6DBB">
              <w:rPr>
                <w:rStyle w:val="a5"/>
                <w:noProof/>
              </w:rPr>
              <w:t xml:space="preserve">ң </w:t>
            </w:r>
            <w:r w:rsidRPr="005D6DBB">
              <w:rPr>
                <w:rStyle w:val="a5"/>
                <w:rFonts w:hint="eastAsia"/>
                <w:noProof/>
              </w:rPr>
              <w:t>заманауи</w:t>
            </w:r>
            <w:r w:rsidRPr="005D6DBB">
              <w:rPr>
                <w:rStyle w:val="a5"/>
                <w:noProof/>
              </w:rPr>
              <w:t xml:space="preserve"> ә</w:t>
            </w:r>
            <w:r w:rsidRPr="005D6DBB">
              <w:rPr>
                <w:rStyle w:val="a5"/>
                <w:rFonts w:hint="eastAsia"/>
                <w:noProof/>
              </w:rPr>
              <w:t>дістері</w:t>
            </w:r>
            <w:r>
              <w:rPr>
                <w:noProof/>
              </w:rPr>
              <w:tab/>
            </w:r>
            <w:r>
              <w:rPr>
                <w:noProof/>
              </w:rPr>
              <w:fldChar w:fldCharType="begin"/>
            </w:r>
            <w:r>
              <w:rPr>
                <w:noProof/>
              </w:rPr>
              <w:instrText xml:space="preserve"> PAGEREF _Toc242912726 \h </w:instrText>
            </w:r>
            <w:r>
              <w:rPr>
                <w:noProof/>
              </w:rPr>
            </w:r>
            <w:r>
              <w:rPr>
                <w:noProof/>
              </w:rPr>
              <w:fldChar w:fldCharType="separate"/>
            </w:r>
            <w:r>
              <w:rPr>
                <w:noProof/>
              </w:rPr>
              <w:t>11</w:t>
            </w:r>
            <w:r>
              <w:rPr>
                <w:noProof/>
              </w:rPr>
              <w:fldChar w:fldCharType="end"/>
            </w:r>
          </w:hyperlink>
        </w:p>
        <w:p w14:paraId="34138D3F" w14:textId="77777777" w:rsidR="00BE473D" w:rsidRDefault="00BE473D">
          <w:pPr>
            <w:pStyle w:val="11"/>
            <w:tabs>
              <w:tab w:val="right" w:leader="dot" w:pos="9345"/>
            </w:tabs>
            <w:rPr>
              <w:noProof/>
            </w:rPr>
          </w:pPr>
          <w:hyperlink w:anchor="_Toc242912727" w:history="1">
            <w:r w:rsidRPr="005D6DBB">
              <w:rPr>
                <w:rStyle w:val="a5"/>
                <w:noProof/>
              </w:rPr>
              <w:t xml:space="preserve">2 </w:t>
            </w:r>
            <w:r w:rsidRPr="005D6DBB">
              <w:rPr>
                <w:rStyle w:val="a5"/>
                <w:rFonts w:hint="eastAsia"/>
                <w:noProof/>
              </w:rPr>
              <w:t>ЗЕРТТЕУ</w:t>
            </w:r>
            <w:r w:rsidRPr="005D6DBB">
              <w:rPr>
                <w:rStyle w:val="a5"/>
                <w:noProof/>
              </w:rPr>
              <w:t xml:space="preserve"> Ә</w:t>
            </w:r>
            <w:r w:rsidRPr="005D6DBB">
              <w:rPr>
                <w:rStyle w:val="a5"/>
                <w:rFonts w:hint="eastAsia"/>
                <w:noProof/>
              </w:rPr>
              <w:t>ДІСТЕМЕСІ</w:t>
            </w:r>
            <w:r w:rsidRPr="005D6DBB">
              <w:rPr>
                <w:rStyle w:val="a5"/>
                <w:noProof/>
              </w:rPr>
              <w:t xml:space="preserve"> </w:t>
            </w:r>
            <w:r w:rsidRPr="005D6DBB">
              <w:rPr>
                <w:rStyle w:val="a5"/>
                <w:rFonts w:hint="eastAsia"/>
                <w:noProof/>
              </w:rPr>
              <w:t>Ж</w:t>
            </w:r>
            <w:r w:rsidRPr="005D6DBB">
              <w:rPr>
                <w:rStyle w:val="a5"/>
                <w:noProof/>
              </w:rPr>
              <w:t>Ә</w:t>
            </w:r>
            <w:r w:rsidRPr="005D6DBB">
              <w:rPr>
                <w:rStyle w:val="a5"/>
                <w:rFonts w:hint="eastAsia"/>
                <w:noProof/>
              </w:rPr>
              <w:t>НЕ</w:t>
            </w:r>
            <w:r w:rsidRPr="005D6DBB">
              <w:rPr>
                <w:rStyle w:val="a5"/>
                <w:noProof/>
              </w:rPr>
              <w:t xml:space="preserve"> </w:t>
            </w:r>
            <w:r w:rsidRPr="005D6DBB">
              <w:rPr>
                <w:rStyle w:val="a5"/>
                <w:rFonts w:hint="eastAsia"/>
                <w:noProof/>
              </w:rPr>
              <w:t>Ж</w:t>
            </w:r>
            <w:r w:rsidRPr="005D6DBB">
              <w:rPr>
                <w:rStyle w:val="a5"/>
                <w:noProof/>
              </w:rPr>
              <w:t>Ү</w:t>
            </w:r>
            <w:r w:rsidRPr="005D6DBB">
              <w:rPr>
                <w:rStyle w:val="a5"/>
                <w:rFonts w:hint="eastAsia"/>
                <w:noProof/>
              </w:rPr>
              <w:t>ЙЕНІ</w:t>
            </w:r>
            <w:r w:rsidRPr="005D6DBB">
              <w:rPr>
                <w:rStyle w:val="a5"/>
                <w:noProof/>
              </w:rPr>
              <w:t xml:space="preserve"> </w:t>
            </w:r>
            <w:r w:rsidRPr="005D6DBB">
              <w:rPr>
                <w:rStyle w:val="a5"/>
                <w:rFonts w:hint="eastAsia"/>
                <w:noProof/>
              </w:rPr>
              <w:t>ЖОБАЛАУ</w:t>
            </w:r>
            <w:r>
              <w:rPr>
                <w:noProof/>
              </w:rPr>
              <w:tab/>
            </w:r>
            <w:r>
              <w:rPr>
                <w:noProof/>
              </w:rPr>
              <w:fldChar w:fldCharType="begin"/>
            </w:r>
            <w:r>
              <w:rPr>
                <w:noProof/>
              </w:rPr>
              <w:instrText xml:space="preserve"> PAGEREF _Toc242912727 \h </w:instrText>
            </w:r>
            <w:r>
              <w:rPr>
                <w:noProof/>
              </w:rPr>
            </w:r>
            <w:r>
              <w:rPr>
                <w:noProof/>
              </w:rPr>
              <w:fldChar w:fldCharType="separate"/>
            </w:r>
            <w:r>
              <w:rPr>
                <w:noProof/>
              </w:rPr>
              <w:t>12</w:t>
            </w:r>
            <w:r>
              <w:rPr>
                <w:noProof/>
              </w:rPr>
              <w:fldChar w:fldCharType="end"/>
            </w:r>
          </w:hyperlink>
        </w:p>
        <w:p w14:paraId="6D1E8BF5" w14:textId="77777777" w:rsidR="00BE473D" w:rsidRDefault="00BE473D">
          <w:pPr>
            <w:pStyle w:val="20"/>
            <w:tabs>
              <w:tab w:val="right" w:leader="dot" w:pos="9345"/>
            </w:tabs>
            <w:rPr>
              <w:noProof/>
            </w:rPr>
          </w:pPr>
          <w:hyperlink w:anchor="_Toc242912728" w:history="1">
            <w:r w:rsidRPr="005D6DBB">
              <w:rPr>
                <w:rStyle w:val="a5"/>
                <w:noProof/>
              </w:rPr>
              <w:t xml:space="preserve">2.1 </w:t>
            </w:r>
            <w:r w:rsidRPr="005D6DBB">
              <w:rPr>
                <w:rStyle w:val="a5"/>
                <w:rFonts w:hint="eastAsia"/>
                <w:noProof/>
              </w:rPr>
              <w:t>Геоа</w:t>
            </w:r>
            <w:r w:rsidRPr="005D6DBB">
              <w:rPr>
                <w:rStyle w:val="a5"/>
                <w:noProof/>
              </w:rPr>
              <w:t>қ</w:t>
            </w:r>
            <w:r w:rsidRPr="005D6DBB">
              <w:rPr>
                <w:rStyle w:val="a5"/>
                <w:rFonts w:hint="eastAsia"/>
                <w:noProof/>
              </w:rPr>
              <w:t>паратты</w:t>
            </w:r>
            <w:r w:rsidRPr="005D6DBB">
              <w:rPr>
                <w:rStyle w:val="a5"/>
                <w:noProof/>
              </w:rPr>
              <w:t xml:space="preserve">қ </w:t>
            </w:r>
            <w:r w:rsidRPr="005D6DBB">
              <w:rPr>
                <w:rStyle w:val="a5"/>
                <w:rFonts w:hint="eastAsia"/>
                <w:noProof/>
              </w:rPr>
              <w:t>деректер</w:t>
            </w:r>
            <w:r>
              <w:rPr>
                <w:noProof/>
              </w:rPr>
              <w:tab/>
            </w:r>
            <w:r>
              <w:rPr>
                <w:noProof/>
              </w:rPr>
              <w:fldChar w:fldCharType="begin"/>
            </w:r>
            <w:r>
              <w:rPr>
                <w:noProof/>
              </w:rPr>
              <w:instrText xml:space="preserve"> PAGEREF _Toc242912728 \h </w:instrText>
            </w:r>
            <w:r>
              <w:rPr>
                <w:noProof/>
              </w:rPr>
            </w:r>
            <w:r>
              <w:rPr>
                <w:noProof/>
              </w:rPr>
              <w:fldChar w:fldCharType="separate"/>
            </w:r>
            <w:r>
              <w:rPr>
                <w:noProof/>
              </w:rPr>
              <w:t>12</w:t>
            </w:r>
            <w:r>
              <w:rPr>
                <w:noProof/>
              </w:rPr>
              <w:fldChar w:fldCharType="end"/>
            </w:r>
          </w:hyperlink>
        </w:p>
        <w:p w14:paraId="47EC1E0B" w14:textId="77777777" w:rsidR="00BE473D" w:rsidRDefault="00BE473D">
          <w:pPr>
            <w:pStyle w:val="20"/>
            <w:tabs>
              <w:tab w:val="right" w:leader="dot" w:pos="9345"/>
            </w:tabs>
            <w:rPr>
              <w:noProof/>
            </w:rPr>
          </w:pPr>
          <w:hyperlink w:anchor="_Toc242912729" w:history="1">
            <w:r w:rsidRPr="005D6DBB">
              <w:rPr>
                <w:rStyle w:val="a5"/>
                <w:noProof/>
              </w:rPr>
              <w:t xml:space="preserve">2.2 </w:t>
            </w:r>
            <w:r w:rsidRPr="005D6DBB">
              <w:rPr>
                <w:rStyle w:val="a5"/>
                <w:rFonts w:hint="eastAsia"/>
                <w:noProof/>
              </w:rPr>
              <w:t>Датчиктер</w:t>
            </w:r>
            <w:r w:rsidRPr="005D6DBB">
              <w:rPr>
                <w:rStyle w:val="a5"/>
                <w:noProof/>
              </w:rPr>
              <w:t xml:space="preserve"> </w:t>
            </w:r>
            <w:r w:rsidRPr="005D6DBB">
              <w:rPr>
                <w:rStyle w:val="a5"/>
                <w:rFonts w:hint="eastAsia"/>
                <w:noProof/>
              </w:rPr>
              <w:t>желісін</w:t>
            </w:r>
            <w:r w:rsidRPr="005D6DBB">
              <w:rPr>
                <w:rStyle w:val="a5"/>
                <w:noProof/>
              </w:rPr>
              <w:t xml:space="preserve"> </w:t>
            </w:r>
            <w:r w:rsidRPr="005D6DBB">
              <w:rPr>
                <w:rStyle w:val="a5"/>
                <w:rFonts w:hint="eastAsia"/>
                <w:noProof/>
              </w:rPr>
              <w:t>орналастыру</w:t>
            </w:r>
            <w:r>
              <w:rPr>
                <w:noProof/>
              </w:rPr>
              <w:tab/>
            </w:r>
            <w:r>
              <w:rPr>
                <w:noProof/>
              </w:rPr>
              <w:fldChar w:fldCharType="begin"/>
            </w:r>
            <w:r>
              <w:rPr>
                <w:noProof/>
              </w:rPr>
              <w:instrText xml:space="preserve"> PAGEREF _Toc242912729 \h </w:instrText>
            </w:r>
            <w:r>
              <w:rPr>
                <w:noProof/>
              </w:rPr>
            </w:r>
            <w:r>
              <w:rPr>
                <w:noProof/>
              </w:rPr>
              <w:fldChar w:fldCharType="separate"/>
            </w:r>
            <w:r>
              <w:rPr>
                <w:noProof/>
              </w:rPr>
              <w:t>13</w:t>
            </w:r>
            <w:r>
              <w:rPr>
                <w:noProof/>
              </w:rPr>
              <w:fldChar w:fldCharType="end"/>
            </w:r>
          </w:hyperlink>
        </w:p>
        <w:p w14:paraId="48495A98" w14:textId="77777777" w:rsidR="00BE473D" w:rsidRDefault="00BE473D">
          <w:pPr>
            <w:pStyle w:val="20"/>
            <w:tabs>
              <w:tab w:val="right" w:leader="dot" w:pos="9345"/>
            </w:tabs>
            <w:rPr>
              <w:noProof/>
            </w:rPr>
          </w:pPr>
          <w:hyperlink w:anchor="_Toc242912730" w:history="1">
            <w:r w:rsidRPr="005D6DBB">
              <w:rPr>
                <w:rStyle w:val="a5"/>
                <w:noProof/>
              </w:rPr>
              <w:t>2.3 Ө</w:t>
            </w:r>
            <w:r w:rsidRPr="005D6DBB">
              <w:rPr>
                <w:rStyle w:val="a5"/>
                <w:rFonts w:hint="eastAsia"/>
                <w:noProof/>
              </w:rPr>
              <w:t>рт</w:t>
            </w:r>
            <w:r w:rsidRPr="005D6DBB">
              <w:rPr>
                <w:rStyle w:val="a5"/>
                <w:noProof/>
              </w:rPr>
              <w:t xml:space="preserve"> қ</w:t>
            </w:r>
            <w:r w:rsidRPr="005D6DBB">
              <w:rPr>
                <w:rStyle w:val="a5"/>
                <w:rFonts w:hint="eastAsia"/>
                <w:noProof/>
              </w:rPr>
              <w:t>аупі</w:t>
            </w:r>
            <w:r w:rsidRPr="005D6DBB">
              <w:rPr>
                <w:rStyle w:val="a5"/>
                <w:noProof/>
              </w:rPr>
              <w:t xml:space="preserve"> </w:t>
            </w:r>
            <w:r w:rsidRPr="005D6DBB">
              <w:rPr>
                <w:rStyle w:val="a5"/>
                <w:rFonts w:hint="eastAsia"/>
                <w:noProof/>
              </w:rPr>
              <w:t>индексі</w:t>
            </w:r>
            <w:r w:rsidRPr="005D6DBB">
              <w:rPr>
                <w:rStyle w:val="a5"/>
                <w:noProof/>
              </w:rPr>
              <w:t xml:space="preserve"> </w:t>
            </w:r>
            <w:r w:rsidRPr="005D6DBB">
              <w:rPr>
                <w:rStyle w:val="a5"/>
                <w:rFonts w:hint="eastAsia"/>
                <w:noProof/>
              </w:rPr>
              <w:t>ж</w:t>
            </w:r>
            <w:r w:rsidRPr="005D6DBB">
              <w:rPr>
                <w:rStyle w:val="a5"/>
                <w:noProof/>
              </w:rPr>
              <w:t>ә</w:t>
            </w:r>
            <w:r w:rsidRPr="005D6DBB">
              <w:rPr>
                <w:rStyle w:val="a5"/>
                <w:rFonts w:hint="eastAsia"/>
                <w:noProof/>
              </w:rPr>
              <w:t>не</w:t>
            </w:r>
            <w:r w:rsidRPr="005D6DBB">
              <w:rPr>
                <w:rStyle w:val="a5"/>
                <w:noProof/>
              </w:rPr>
              <w:t xml:space="preserve"> </w:t>
            </w:r>
            <w:r w:rsidRPr="005D6DBB">
              <w:rPr>
                <w:rStyle w:val="a5"/>
                <w:rFonts w:hint="eastAsia"/>
                <w:noProof/>
              </w:rPr>
              <w:t>ескерту</w:t>
            </w:r>
            <w:r w:rsidRPr="005D6DBB">
              <w:rPr>
                <w:rStyle w:val="a5"/>
                <w:noProof/>
              </w:rPr>
              <w:t xml:space="preserve"> </w:t>
            </w:r>
            <w:r w:rsidRPr="005D6DBB">
              <w:rPr>
                <w:rStyle w:val="a5"/>
                <w:rFonts w:hint="eastAsia"/>
                <w:noProof/>
              </w:rPr>
              <w:t>ережесі</w:t>
            </w:r>
            <w:r>
              <w:rPr>
                <w:noProof/>
              </w:rPr>
              <w:tab/>
            </w:r>
            <w:r>
              <w:rPr>
                <w:noProof/>
              </w:rPr>
              <w:fldChar w:fldCharType="begin"/>
            </w:r>
            <w:r>
              <w:rPr>
                <w:noProof/>
              </w:rPr>
              <w:instrText xml:space="preserve"> PAGEREF _Toc242912730 \h </w:instrText>
            </w:r>
            <w:r>
              <w:rPr>
                <w:noProof/>
              </w:rPr>
            </w:r>
            <w:r>
              <w:rPr>
                <w:noProof/>
              </w:rPr>
              <w:fldChar w:fldCharType="separate"/>
            </w:r>
            <w:r>
              <w:rPr>
                <w:noProof/>
              </w:rPr>
              <w:t>13</w:t>
            </w:r>
            <w:r>
              <w:rPr>
                <w:noProof/>
              </w:rPr>
              <w:fldChar w:fldCharType="end"/>
            </w:r>
          </w:hyperlink>
        </w:p>
        <w:p w14:paraId="412567D0" w14:textId="77777777" w:rsidR="00BE473D" w:rsidRDefault="00BE473D">
          <w:pPr>
            <w:pStyle w:val="20"/>
            <w:tabs>
              <w:tab w:val="right" w:leader="dot" w:pos="9345"/>
            </w:tabs>
            <w:rPr>
              <w:noProof/>
            </w:rPr>
          </w:pPr>
          <w:hyperlink w:anchor="_Toc242912731" w:history="1">
            <w:r w:rsidRPr="005D6DBB">
              <w:rPr>
                <w:rStyle w:val="a5"/>
                <w:noProof/>
              </w:rPr>
              <w:t>2.4 Ө</w:t>
            </w:r>
            <w:r w:rsidRPr="005D6DBB">
              <w:rPr>
                <w:rStyle w:val="a5"/>
                <w:rFonts w:hint="eastAsia"/>
                <w:noProof/>
              </w:rPr>
              <w:t>ртті</w:t>
            </w:r>
            <w:r w:rsidRPr="005D6DBB">
              <w:rPr>
                <w:rStyle w:val="a5"/>
                <w:noProof/>
              </w:rPr>
              <w:t xml:space="preserve">ң </w:t>
            </w:r>
            <w:r w:rsidRPr="005D6DBB">
              <w:rPr>
                <w:rStyle w:val="a5"/>
                <w:rFonts w:hint="eastAsia"/>
                <w:noProof/>
              </w:rPr>
              <w:t>таралу</w:t>
            </w:r>
            <w:r w:rsidRPr="005D6DBB">
              <w:rPr>
                <w:rStyle w:val="a5"/>
                <w:noProof/>
              </w:rPr>
              <w:t xml:space="preserve"> </w:t>
            </w:r>
            <w:r w:rsidRPr="005D6DBB">
              <w:rPr>
                <w:rStyle w:val="a5"/>
                <w:rFonts w:hint="eastAsia"/>
                <w:noProof/>
              </w:rPr>
              <w:t>моделі</w:t>
            </w:r>
            <w:r>
              <w:rPr>
                <w:noProof/>
              </w:rPr>
              <w:tab/>
            </w:r>
            <w:r>
              <w:rPr>
                <w:noProof/>
              </w:rPr>
              <w:fldChar w:fldCharType="begin"/>
            </w:r>
            <w:r>
              <w:rPr>
                <w:noProof/>
              </w:rPr>
              <w:instrText xml:space="preserve"> PAGEREF _Toc242912731 \h </w:instrText>
            </w:r>
            <w:r>
              <w:rPr>
                <w:noProof/>
              </w:rPr>
            </w:r>
            <w:r>
              <w:rPr>
                <w:noProof/>
              </w:rPr>
              <w:fldChar w:fldCharType="separate"/>
            </w:r>
            <w:r>
              <w:rPr>
                <w:noProof/>
              </w:rPr>
              <w:t>13</w:t>
            </w:r>
            <w:r>
              <w:rPr>
                <w:noProof/>
              </w:rPr>
              <w:fldChar w:fldCharType="end"/>
            </w:r>
          </w:hyperlink>
        </w:p>
        <w:p w14:paraId="530C744C" w14:textId="77777777" w:rsidR="00BE473D" w:rsidRDefault="00BE473D">
          <w:pPr>
            <w:pStyle w:val="20"/>
            <w:tabs>
              <w:tab w:val="right" w:leader="dot" w:pos="9345"/>
            </w:tabs>
            <w:rPr>
              <w:noProof/>
            </w:rPr>
          </w:pPr>
          <w:hyperlink w:anchor="_Toc242912732" w:history="1">
            <w:r w:rsidRPr="005D6DBB">
              <w:rPr>
                <w:rStyle w:val="a5"/>
                <w:noProof/>
              </w:rPr>
              <w:t xml:space="preserve">2.5 </w:t>
            </w:r>
            <w:r w:rsidRPr="005D6DBB">
              <w:rPr>
                <w:rStyle w:val="a5"/>
                <w:rFonts w:hint="eastAsia"/>
                <w:noProof/>
              </w:rPr>
              <w:t>Т</w:t>
            </w:r>
            <w:r w:rsidRPr="005D6DBB">
              <w:rPr>
                <w:rStyle w:val="a5"/>
                <w:noProof/>
              </w:rPr>
              <w:t>ү</w:t>
            </w:r>
            <w:r w:rsidRPr="005D6DBB">
              <w:rPr>
                <w:rStyle w:val="a5"/>
                <w:rFonts w:hint="eastAsia"/>
                <w:noProof/>
              </w:rPr>
              <w:t>тінді</w:t>
            </w:r>
            <w:r w:rsidRPr="005D6DBB">
              <w:rPr>
                <w:rStyle w:val="a5"/>
                <w:noProof/>
              </w:rPr>
              <w:t xml:space="preserve"> </w:t>
            </w:r>
            <w:r w:rsidRPr="005D6DBB">
              <w:rPr>
                <w:rStyle w:val="a5"/>
                <w:rFonts w:hint="eastAsia"/>
                <w:noProof/>
              </w:rPr>
              <w:t>аны</w:t>
            </w:r>
            <w:r w:rsidRPr="005D6DBB">
              <w:rPr>
                <w:rStyle w:val="a5"/>
                <w:noProof/>
              </w:rPr>
              <w:t>қ</w:t>
            </w:r>
            <w:r w:rsidRPr="005D6DBB">
              <w:rPr>
                <w:rStyle w:val="a5"/>
                <w:rFonts w:hint="eastAsia"/>
                <w:noProof/>
              </w:rPr>
              <w:t>тау</w:t>
            </w:r>
            <w:r w:rsidRPr="005D6DBB">
              <w:rPr>
                <w:rStyle w:val="a5"/>
                <w:noProof/>
              </w:rPr>
              <w:t xml:space="preserve"> </w:t>
            </w:r>
            <w:r w:rsidRPr="005D6DBB">
              <w:rPr>
                <w:rStyle w:val="a5"/>
                <w:rFonts w:hint="eastAsia"/>
                <w:noProof/>
              </w:rPr>
              <w:t>моделі</w:t>
            </w:r>
            <w:r>
              <w:rPr>
                <w:noProof/>
              </w:rPr>
              <w:tab/>
            </w:r>
            <w:r>
              <w:rPr>
                <w:noProof/>
              </w:rPr>
              <w:fldChar w:fldCharType="begin"/>
            </w:r>
            <w:r>
              <w:rPr>
                <w:noProof/>
              </w:rPr>
              <w:instrText xml:space="preserve"> PAGEREF _Toc242912732 \h </w:instrText>
            </w:r>
            <w:r>
              <w:rPr>
                <w:noProof/>
              </w:rPr>
            </w:r>
            <w:r>
              <w:rPr>
                <w:noProof/>
              </w:rPr>
              <w:fldChar w:fldCharType="separate"/>
            </w:r>
            <w:r>
              <w:rPr>
                <w:noProof/>
              </w:rPr>
              <w:t>14</w:t>
            </w:r>
            <w:r>
              <w:rPr>
                <w:noProof/>
              </w:rPr>
              <w:fldChar w:fldCharType="end"/>
            </w:r>
          </w:hyperlink>
        </w:p>
        <w:p w14:paraId="1FD66A5E" w14:textId="77777777" w:rsidR="00BE473D" w:rsidRDefault="00BE473D">
          <w:pPr>
            <w:pStyle w:val="20"/>
            <w:tabs>
              <w:tab w:val="right" w:leader="dot" w:pos="9345"/>
            </w:tabs>
            <w:rPr>
              <w:noProof/>
            </w:rPr>
          </w:pPr>
          <w:hyperlink w:anchor="_Toc242912733" w:history="1">
            <w:r w:rsidRPr="005D6DBB">
              <w:rPr>
                <w:rStyle w:val="a5"/>
                <w:noProof/>
              </w:rPr>
              <w:t>2.6 Ө</w:t>
            </w:r>
            <w:r w:rsidRPr="005D6DBB">
              <w:rPr>
                <w:rStyle w:val="a5"/>
                <w:rFonts w:hint="eastAsia"/>
                <w:noProof/>
              </w:rPr>
              <w:t>рт</w:t>
            </w:r>
            <w:r w:rsidRPr="005D6DBB">
              <w:rPr>
                <w:rStyle w:val="a5"/>
                <w:noProof/>
              </w:rPr>
              <w:t xml:space="preserve"> </w:t>
            </w:r>
            <w:r w:rsidRPr="005D6DBB">
              <w:rPr>
                <w:rStyle w:val="a5"/>
                <w:rFonts w:hint="eastAsia"/>
                <w:noProof/>
              </w:rPr>
              <w:t>с</w:t>
            </w:r>
            <w:r w:rsidRPr="005D6DBB">
              <w:rPr>
                <w:rStyle w:val="a5"/>
                <w:noProof/>
              </w:rPr>
              <w:t>ө</w:t>
            </w:r>
            <w:r w:rsidRPr="005D6DBB">
              <w:rPr>
                <w:rStyle w:val="a5"/>
                <w:rFonts w:hint="eastAsia"/>
                <w:noProof/>
              </w:rPr>
              <w:t>ндіру</w:t>
            </w:r>
            <w:r w:rsidRPr="005D6DBB">
              <w:rPr>
                <w:rStyle w:val="a5"/>
                <w:noProof/>
              </w:rPr>
              <w:t xml:space="preserve"> </w:t>
            </w:r>
            <w:r w:rsidRPr="005D6DBB">
              <w:rPr>
                <w:rStyle w:val="a5"/>
                <w:rFonts w:hint="eastAsia"/>
                <w:noProof/>
              </w:rPr>
              <w:t>б</w:t>
            </w:r>
            <w:r w:rsidRPr="005D6DBB">
              <w:rPr>
                <w:rStyle w:val="a5"/>
                <w:noProof/>
              </w:rPr>
              <w:t>ө</w:t>
            </w:r>
            <w:r w:rsidRPr="005D6DBB">
              <w:rPr>
                <w:rStyle w:val="a5"/>
                <w:rFonts w:hint="eastAsia"/>
                <w:noProof/>
              </w:rPr>
              <w:t>лімдеріні</w:t>
            </w:r>
            <w:r w:rsidRPr="005D6DBB">
              <w:rPr>
                <w:rStyle w:val="a5"/>
                <w:noProof/>
              </w:rPr>
              <w:t xml:space="preserve">ң </w:t>
            </w:r>
            <w:r w:rsidRPr="005D6DBB">
              <w:rPr>
                <w:rStyle w:val="a5"/>
                <w:rFonts w:hint="eastAsia"/>
                <w:noProof/>
              </w:rPr>
              <w:t>маршрутын</w:t>
            </w:r>
            <w:r w:rsidRPr="005D6DBB">
              <w:rPr>
                <w:rStyle w:val="a5"/>
                <w:noProof/>
              </w:rPr>
              <w:t xml:space="preserve"> </w:t>
            </w:r>
            <w:r w:rsidRPr="005D6DBB">
              <w:rPr>
                <w:rStyle w:val="a5"/>
                <w:rFonts w:hint="eastAsia"/>
                <w:noProof/>
              </w:rPr>
              <w:t>есептеу</w:t>
            </w:r>
            <w:r>
              <w:rPr>
                <w:noProof/>
              </w:rPr>
              <w:tab/>
            </w:r>
            <w:r>
              <w:rPr>
                <w:noProof/>
              </w:rPr>
              <w:fldChar w:fldCharType="begin"/>
            </w:r>
            <w:r>
              <w:rPr>
                <w:noProof/>
              </w:rPr>
              <w:instrText xml:space="preserve"> PAGEREF _Toc242912733 \h </w:instrText>
            </w:r>
            <w:r>
              <w:rPr>
                <w:noProof/>
              </w:rPr>
            </w:r>
            <w:r>
              <w:rPr>
                <w:noProof/>
              </w:rPr>
              <w:fldChar w:fldCharType="separate"/>
            </w:r>
            <w:r>
              <w:rPr>
                <w:noProof/>
              </w:rPr>
              <w:t>14</w:t>
            </w:r>
            <w:r>
              <w:rPr>
                <w:noProof/>
              </w:rPr>
              <w:fldChar w:fldCharType="end"/>
            </w:r>
          </w:hyperlink>
        </w:p>
        <w:p w14:paraId="7FBB5B0E" w14:textId="77777777" w:rsidR="00BE473D" w:rsidRDefault="00BE473D">
          <w:pPr>
            <w:pStyle w:val="20"/>
            <w:tabs>
              <w:tab w:val="right" w:leader="dot" w:pos="9345"/>
            </w:tabs>
            <w:rPr>
              <w:noProof/>
            </w:rPr>
          </w:pPr>
          <w:hyperlink w:anchor="_Toc242912734" w:history="1">
            <w:r w:rsidRPr="005D6DBB">
              <w:rPr>
                <w:rStyle w:val="a5"/>
                <w:noProof/>
              </w:rPr>
              <w:t xml:space="preserve">2.7 BaumGuard </w:t>
            </w:r>
            <w:r w:rsidRPr="005D6DBB">
              <w:rPr>
                <w:rStyle w:val="a5"/>
                <w:rFonts w:hint="eastAsia"/>
                <w:noProof/>
              </w:rPr>
              <w:t>веб</w:t>
            </w:r>
            <w:r w:rsidRPr="005D6DBB">
              <w:rPr>
                <w:rStyle w:val="a5"/>
                <w:noProof/>
              </w:rPr>
              <w:t>-</w:t>
            </w:r>
            <w:r w:rsidRPr="005D6DBB">
              <w:rPr>
                <w:rStyle w:val="a5"/>
                <w:rFonts w:hint="eastAsia"/>
                <w:noProof/>
              </w:rPr>
              <w:t>прототипі</w:t>
            </w:r>
            <w:r>
              <w:rPr>
                <w:noProof/>
              </w:rPr>
              <w:tab/>
            </w:r>
            <w:r>
              <w:rPr>
                <w:noProof/>
              </w:rPr>
              <w:fldChar w:fldCharType="begin"/>
            </w:r>
            <w:r>
              <w:rPr>
                <w:noProof/>
              </w:rPr>
              <w:instrText xml:space="preserve"> PAGEREF _Toc242912734 \h </w:instrText>
            </w:r>
            <w:r>
              <w:rPr>
                <w:noProof/>
              </w:rPr>
            </w:r>
            <w:r>
              <w:rPr>
                <w:noProof/>
              </w:rPr>
              <w:fldChar w:fldCharType="separate"/>
            </w:r>
            <w:r>
              <w:rPr>
                <w:noProof/>
              </w:rPr>
              <w:t>15</w:t>
            </w:r>
            <w:r>
              <w:rPr>
                <w:noProof/>
              </w:rPr>
              <w:fldChar w:fldCharType="end"/>
            </w:r>
          </w:hyperlink>
        </w:p>
        <w:p w14:paraId="51A13028" w14:textId="77777777" w:rsidR="00BE473D" w:rsidRDefault="00BE473D">
          <w:pPr>
            <w:pStyle w:val="11"/>
            <w:tabs>
              <w:tab w:val="right" w:leader="dot" w:pos="9345"/>
            </w:tabs>
            <w:rPr>
              <w:noProof/>
            </w:rPr>
          </w:pPr>
          <w:hyperlink w:anchor="_Toc242912735" w:history="1">
            <w:r w:rsidRPr="005D6DBB">
              <w:rPr>
                <w:rStyle w:val="a5"/>
                <w:noProof/>
              </w:rPr>
              <w:t xml:space="preserve">3 </w:t>
            </w:r>
            <w:r w:rsidRPr="005D6DBB">
              <w:rPr>
                <w:rStyle w:val="a5"/>
                <w:rFonts w:hint="eastAsia"/>
                <w:noProof/>
              </w:rPr>
              <w:t>Н</w:t>
            </w:r>
            <w:r w:rsidRPr="005D6DBB">
              <w:rPr>
                <w:rStyle w:val="a5"/>
                <w:noProof/>
              </w:rPr>
              <w:t>Ә</w:t>
            </w:r>
            <w:r w:rsidRPr="005D6DBB">
              <w:rPr>
                <w:rStyle w:val="a5"/>
                <w:rFonts w:hint="eastAsia"/>
                <w:noProof/>
              </w:rPr>
              <w:t>ТИЖЕЛЕР</w:t>
            </w:r>
            <w:r w:rsidRPr="005D6DBB">
              <w:rPr>
                <w:rStyle w:val="a5"/>
                <w:noProof/>
              </w:rPr>
              <w:t xml:space="preserve"> </w:t>
            </w:r>
            <w:r w:rsidRPr="005D6DBB">
              <w:rPr>
                <w:rStyle w:val="a5"/>
                <w:rFonts w:hint="eastAsia"/>
                <w:noProof/>
              </w:rPr>
              <w:t>Ж</w:t>
            </w:r>
            <w:r w:rsidRPr="005D6DBB">
              <w:rPr>
                <w:rStyle w:val="a5"/>
                <w:noProof/>
              </w:rPr>
              <w:t>Ә</w:t>
            </w:r>
            <w:r w:rsidRPr="005D6DBB">
              <w:rPr>
                <w:rStyle w:val="a5"/>
                <w:rFonts w:hint="eastAsia"/>
                <w:noProof/>
              </w:rPr>
              <w:t>НЕ</w:t>
            </w:r>
            <w:r w:rsidRPr="005D6DBB">
              <w:rPr>
                <w:rStyle w:val="a5"/>
                <w:noProof/>
              </w:rPr>
              <w:t xml:space="preserve"> </w:t>
            </w:r>
            <w:r w:rsidRPr="005D6DBB">
              <w:rPr>
                <w:rStyle w:val="a5"/>
                <w:rFonts w:hint="eastAsia"/>
                <w:noProof/>
              </w:rPr>
              <w:t>ТАЛДАУ</w:t>
            </w:r>
            <w:r>
              <w:rPr>
                <w:noProof/>
              </w:rPr>
              <w:tab/>
            </w:r>
            <w:r>
              <w:rPr>
                <w:noProof/>
              </w:rPr>
              <w:fldChar w:fldCharType="begin"/>
            </w:r>
            <w:r>
              <w:rPr>
                <w:noProof/>
              </w:rPr>
              <w:instrText xml:space="preserve"> PAGEREF _Toc242912735 \h </w:instrText>
            </w:r>
            <w:r>
              <w:rPr>
                <w:noProof/>
              </w:rPr>
            </w:r>
            <w:r>
              <w:rPr>
                <w:noProof/>
              </w:rPr>
              <w:fldChar w:fldCharType="separate"/>
            </w:r>
            <w:r>
              <w:rPr>
                <w:noProof/>
              </w:rPr>
              <w:t>17</w:t>
            </w:r>
            <w:r>
              <w:rPr>
                <w:noProof/>
              </w:rPr>
              <w:fldChar w:fldCharType="end"/>
            </w:r>
          </w:hyperlink>
        </w:p>
        <w:p w14:paraId="2FC142FA" w14:textId="77777777" w:rsidR="00BE473D" w:rsidRDefault="00BE473D">
          <w:pPr>
            <w:pStyle w:val="20"/>
            <w:tabs>
              <w:tab w:val="right" w:leader="dot" w:pos="9345"/>
            </w:tabs>
            <w:rPr>
              <w:noProof/>
            </w:rPr>
          </w:pPr>
          <w:hyperlink w:anchor="_Toc242912736" w:history="1">
            <w:r w:rsidRPr="005D6DBB">
              <w:rPr>
                <w:rStyle w:val="a5"/>
                <w:noProof/>
              </w:rPr>
              <w:t xml:space="preserve">3.1 </w:t>
            </w:r>
            <w:r w:rsidRPr="005D6DBB">
              <w:rPr>
                <w:rStyle w:val="a5"/>
                <w:rFonts w:hint="eastAsia"/>
                <w:noProof/>
              </w:rPr>
              <w:t>Компьютерлік</w:t>
            </w:r>
            <w:r w:rsidRPr="005D6DBB">
              <w:rPr>
                <w:rStyle w:val="a5"/>
                <w:noProof/>
              </w:rPr>
              <w:t xml:space="preserve"> </w:t>
            </w:r>
            <w:r w:rsidRPr="005D6DBB">
              <w:rPr>
                <w:rStyle w:val="a5"/>
                <w:rFonts w:hint="eastAsia"/>
                <w:noProof/>
              </w:rPr>
              <w:t>эксперимент</w:t>
            </w:r>
            <w:r w:rsidRPr="005D6DBB">
              <w:rPr>
                <w:rStyle w:val="a5"/>
                <w:noProof/>
              </w:rPr>
              <w:t xml:space="preserve"> </w:t>
            </w:r>
            <w:r w:rsidRPr="005D6DBB">
              <w:rPr>
                <w:rStyle w:val="a5"/>
                <w:rFonts w:hint="eastAsia"/>
                <w:noProof/>
              </w:rPr>
              <w:t>н</w:t>
            </w:r>
            <w:r w:rsidRPr="005D6DBB">
              <w:rPr>
                <w:rStyle w:val="a5"/>
                <w:noProof/>
              </w:rPr>
              <w:t>ә</w:t>
            </w:r>
            <w:r w:rsidRPr="005D6DBB">
              <w:rPr>
                <w:rStyle w:val="a5"/>
                <w:rFonts w:hint="eastAsia"/>
                <w:noProof/>
              </w:rPr>
              <w:t>тижелері</w:t>
            </w:r>
            <w:r>
              <w:rPr>
                <w:noProof/>
              </w:rPr>
              <w:tab/>
            </w:r>
            <w:r>
              <w:rPr>
                <w:noProof/>
              </w:rPr>
              <w:fldChar w:fldCharType="begin"/>
            </w:r>
            <w:r>
              <w:rPr>
                <w:noProof/>
              </w:rPr>
              <w:instrText xml:space="preserve"> PAGEREF _Toc242912736 \h </w:instrText>
            </w:r>
            <w:r>
              <w:rPr>
                <w:noProof/>
              </w:rPr>
            </w:r>
            <w:r>
              <w:rPr>
                <w:noProof/>
              </w:rPr>
              <w:fldChar w:fldCharType="separate"/>
            </w:r>
            <w:r>
              <w:rPr>
                <w:noProof/>
              </w:rPr>
              <w:t>17</w:t>
            </w:r>
            <w:r>
              <w:rPr>
                <w:noProof/>
              </w:rPr>
              <w:fldChar w:fldCharType="end"/>
            </w:r>
          </w:hyperlink>
        </w:p>
        <w:p w14:paraId="24333F7F" w14:textId="77777777" w:rsidR="00BE473D" w:rsidRDefault="00BE473D">
          <w:pPr>
            <w:pStyle w:val="20"/>
            <w:tabs>
              <w:tab w:val="right" w:leader="dot" w:pos="9345"/>
            </w:tabs>
            <w:rPr>
              <w:noProof/>
            </w:rPr>
          </w:pPr>
          <w:hyperlink w:anchor="_Toc242912737" w:history="1">
            <w:r w:rsidRPr="005D6DBB">
              <w:rPr>
                <w:rStyle w:val="a5"/>
                <w:noProof/>
              </w:rPr>
              <w:t xml:space="preserve">3.2 </w:t>
            </w:r>
            <w:r w:rsidRPr="005D6DBB">
              <w:rPr>
                <w:rStyle w:val="a5"/>
                <w:rFonts w:hint="eastAsia"/>
                <w:noProof/>
              </w:rPr>
              <w:t>Мысал</w:t>
            </w:r>
            <w:r w:rsidRPr="005D6DBB">
              <w:rPr>
                <w:rStyle w:val="a5"/>
                <w:noProof/>
              </w:rPr>
              <w:t xml:space="preserve"> </w:t>
            </w:r>
            <w:r w:rsidRPr="005D6DBB">
              <w:rPr>
                <w:rStyle w:val="a5"/>
                <w:rFonts w:hint="eastAsia"/>
                <w:noProof/>
              </w:rPr>
              <w:t>сценарий</w:t>
            </w:r>
            <w:r>
              <w:rPr>
                <w:noProof/>
              </w:rPr>
              <w:tab/>
            </w:r>
            <w:r>
              <w:rPr>
                <w:noProof/>
              </w:rPr>
              <w:fldChar w:fldCharType="begin"/>
            </w:r>
            <w:r>
              <w:rPr>
                <w:noProof/>
              </w:rPr>
              <w:instrText xml:space="preserve"> PAGEREF _Toc242912737 \h </w:instrText>
            </w:r>
            <w:r>
              <w:rPr>
                <w:noProof/>
              </w:rPr>
            </w:r>
            <w:r>
              <w:rPr>
                <w:noProof/>
              </w:rPr>
              <w:fldChar w:fldCharType="separate"/>
            </w:r>
            <w:r>
              <w:rPr>
                <w:noProof/>
              </w:rPr>
              <w:t>18</w:t>
            </w:r>
            <w:r>
              <w:rPr>
                <w:noProof/>
              </w:rPr>
              <w:fldChar w:fldCharType="end"/>
            </w:r>
          </w:hyperlink>
        </w:p>
        <w:p w14:paraId="5D17BA56" w14:textId="77777777" w:rsidR="00BE473D" w:rsidRDefault="00BE473D">
          <w:pPr>
            <w:pStyle w:val="20"/>
            <w:tabs>
              <w:tab w:val="right" w:leader="dot" w:pos="9345"/>
            </w:tabs>
            <w:rPr>
              <w:noProof/>
            </w:rPr>
          </w:pPr>
          <w:hyperlink w:anchor="_Toc242912738" w:history="1">
            <w:r w:rsidRPr="005D6DBB">
              <w:rPr>
                <w:rStyle w:val="a5"/>
                <w:noProof/>
              </w:rPr>
              <w:t xml:space="preserve">3.3 </w:t>
            </w:r>
            <w:r w:rsidRPr="005D6DBB">
              <w:rPr>
                <w:rStyle w:val="a5"/>
                <w:rFonts w:hint="eastAsia"/>
                <w:noProof/>
              </w:rPr>
              <w:t>Датчиктер</w:t>
            </w:r>
            <w:r w:rsidRPr="005D6DBB">
              <w:rPr>
                <w:rStyle w:val="a5"/>
                <w:noProof/>
              </w:rPr>
              <w:t xml:space="preserve"> </w:t>
            </w:r>
            <w:r w:rsidRPr="005D6DBB">
              <w:rPr>
                <w:rStyle w:val="a5"/>
                <w:rFonts w:hint="eastAsia"/>
                <w:noProof/>
              </w:rPr>
              <w:t>саныны</w:t>
            </w:r>
            <w:r w:rsidRPr="005D6DBB">
              <w:rPr>
                <w:rStyle w:val="a5"/>
                <w:noProof/>
              </w:rPr>
              <w:t>ң ә</w:t>
            </w:r>
            <w:r w:rsidRPr="005D6DBB">
              <w:rPr>
                <w:rStyle w:val="a5"/>
                <w:rFonts w:hint="eastAsia"/>
                <w:noProof/>
              </w:rPr>
              <w:t>сері</w:t>
            </w:r>
            <w:r>
              <w:rPr>
                <w:noProof/>
              </w:rPr>
              <w:tab/>
            </w:r>
            <w:r>
              <w:rPr>
                <w:noProof/>
              </w:rPr>
              <w:fldChar w:fldCharType="begin"/>
            </w:r>
            <w:r>
              <w:rPr>
                <w:noProof/>
              </w:rPr>
              <w:instrText xml:space="preserve"> PAGEREF _Toc242912738 \h </w:instrText>
            </w:r>
            <w:r>
              <w:rPr>
                <w:noProof/>
              </w:rPr>
            </w:r>
            <w:r>
              <w:rPr>
                <w:noProof/>
              </w:rPr>
              <w:fldChar w:fldCharType="separate"/>
            </w:r>
            <w:r>
              <w:rPr>
                <w:noProof/>
              </w:rPr>
              <w:t>20</w:t>
            </w:r>
            <w:r>
              <w:rPr>
                <w:noProof/>
              </w:rPr>
              <w:fldChar w:fldCharType="end"/>
            </w:r>
          </w:hyperlink>
        </w:p>
        <w:p w14:paraId="72544EDB" w14:textId="77777777" w:rsidR="00BE473D" w:rsidRDefault="00BE473D">
          <w:pPr>
            <w:pStyle w:val="20"/>
            <w:tabs>
              <w:tab w:val="right" w:leader="dot" w:pos="9345"/>
            </w:tabs>
            <w:rPr>
              <w:noProof/>
            </w:rPr>
          </w:pPr>
          <w:hyperlink w:anchor="_Toc242912739" w:history="1">
            <w:r w:rsidRPr="005D6DBB">
              <w:rPr>
                <w:rStyle w:val="a5"/>
                <w:noProof/>
              </w:rPr>
              <w:t>3.4 Ө</w:t>
            </w:r>
            <w:r w:rsidRPr="005D6DBB">
              <w:rPr>
                <w:rStyle w:val="a5"/>
                <w:rFonts w:hint="eastAsia"/>
                <w:noProof/>
              </w:rPr>
              <w:t>рт</w:t>
            </w:r>
            <w:r w:rsidRPr="005D6DBB">
              <w:rPr>
                <w:rStyle w:val="a5"/>
                <w:noProof/>
              </w:rPr>
              <w:t xml:space="preserve"> </w:t>
            </w:r>
            <w:r w:rsidRPr="005D6DBB">
              <w:rPr>
                <w:rStyle w:val="a5"/>
                <w:rFonts w:hint="eastAsia"/>
                <w:noProof/>
              </w:rPr>
              <w:t>с</w:t>
            </w:r>
            <w:r w:rsidRPr="005D6DBB">
              <w:rPr>
                <w:rStyle w:val="a5"/>
                <w:noProof/>
              </w:rPr>
              <w:t>ө</w:t>
            </w:r>
            <w:r w:rsidRPr="005D6DBB">
              <w:rPr>
                <w:rStyle w:val="a5"/>
                <w:rFonts w:hint="eastAsia"/>
                <w:noProof/>
              </w:rPr>
              <w:t>ндіру</w:t>
            </w:r>
            <w:r w:rsidRPr="005D6DBB">
              <w:rPr>
                <w:rStyle w:val="a5"/>
                <w:noProof/>
              </w:rPr>
              <w:t xml:space="preserve"> </w:t>
            </w:r>
            <w:r w:rsidRPr="005D6DBB">
              <w:rPr>
                <w:rStyle w:val="a5"/>
                <w:rFonts w:hint="eastAsia"/>
                <w:noProof/>
              </w:rPr>
              <w:t>б</w:t>
            </w:r>
            <w:r w:rsidRPr="005D6DBB">
              <w:rPr>
                <w:rStyle w:val="a5"/>
                <w:noProof/>
              </w:rPr>
              <w:t>ө</w:t>
            </w:r>
            <w:r w:rsidRPr="005D6DBB">
              <w:rPr>
                <w:rStyle w:val="a5"/>
                <w:rFonts w:hint="eastAsia"/>
                <w:noProof/>
              </w:rPr>
              <w:t>лімдерін</w:t>
            </w:r>
            <w:r w:rsidRPr="005D6DBB">
              <w:rPr>
                <w:rStyle w:val="a5"/>
                <w:noProof/>
              </w:rPr>
              <w:t xml:space="preserve"> </w:t>
            </w:r>
            <w:r w:rsidRPr="005D6DBB">
              <w:rPr>
                <w:rStyle w:val="a5"/>
                <w:rFonts w:hint="eastAsia"/>
                <w:noProof/>
              </w:rPr>
              <w:t>салыстыру</w:t>
            </w:r>
            <w:r>
              <w:rPr>
                <w:noProof/>
              </w:rPr>
              <w:tab/>
            </w:r>
            <w:r>
              <w:rPr>
                <w:noProof/>
              </w:rPr>
              <w:fldChar w:fldCharType="begin"/>
            </w:r>
            <w:r>
              <w:rPr>
                <w:noProof/>
              </w:rPr>
              <w:instrText xml:space="preserve"> PAGEREF _Toc242912739 \h </w:instrText>
            </w:r>
            <w:r>
              <w:rPr>
                <w:noProof/>
              </w:rPr>
            </w:r>
            <w:r>
              <w:rPr>
                <w:noProof/>
              </w:rPr>
              <w:fldChar w:fldCharType="separate"/>
            </w:r>
            <w:r>
              <w:rPr>
                <w:noProof/>
              </w:rPr>
              <w:t>21</w:t>
            </w:r>
            <w:r>
              <w:rPr>
                <w:noProof/>
              </w:rPr>
              <w:fldChar w:fldCharType="end"/>
            </w:r>
          </w:hyperlink>
        </w:p>
        <w:p w14:paraId="27620AB1" w14:textId="77777777" w:rsidR="00BE473D" w:rsidRDefault="00BE473D">
          <w:pPr>
            <w:pStyle w:val="20"/>
            <w:tabs>
              <w:tab w:val="right" w:leader="dot" w:pos="9345"/>
            </w:tabs>
            <w:rPr>
              <w:noProof/>
            </w:rPr>
          </w:pPr>
          <w:hyperlink w:anchor="_Toc242912740" w:history="1">
            <w:r w:rsidRPr="005D6DBB">
              <w:rPr>
                <w:rStyle w:val="a5"/>
                <w:noProof/>
              </w:rPr>
              <w:t>3.5 Ө</w:t>
            </w:r>
            <w:r w:rsidRPr="005D6DBB">
              <w:rPr>
                <w:rStyle w:val="a5"/>
                <w:rFonts w:hint="eastAsia"/>
                <w:noProof/>
              </w:rPr>
              <w:t>рт</w:t>
            </w:r>
            <w:r w:rsidRPr="005D6DBB">
              <w:rPr>
                <w:rStyle w:val="a5"/>
                <w:noProof/>
              </w:rPr>
              <w:t xml:space="preserve"> </w:t>
            </w:r>
            <w:r w:rsidRPr="005D6DBB">
              <w:rPr>
                <w:rStyle w:val="a5"/>
                <w:rFonts w:hint="eastAsia"/>
                <w:noProof/>
              </w:rPr>
              <w:t>кезіндегі</w:t>
            </w:r>
            <w:r w:rsidRPr="005D6DBB">
              <w:rPr>
                <w:rStyle w:val="a5"/>
                <w:noProof/>
              </w:rPr>
              <w:t xml:space="preserve"> </w:t>
            </w:r>
            <w:r w:rsidRPr="005D6DBB">
              <w:rPr>
                <w:rStyle w:val="a5"/>
                <w:rFonts w:hint="eastAsia"/>
                <w:noProof/>
              </w:rPr>
              <w:t>іс</w:t>
            </w:r>
            <w:r w:rsidRPr="005D6DBB">
              <w:rPr>
                <w:rStyle w:val="a5"/>
                <w:noProof/>
              </w:rPr>
              <w:t>-қ</w:t>
            </w:r>
            <w:r w:rsidRPr="005D6DBB">
              <w:rPr>
                <w:rStyle w:val="a5"/>
                <w:rFonts w:hint="eastAsia"/>
                <w:noProof/>
              </w:rPr>
              <w:t>имыл</w:t>
            </w:r>
            <w:r w:rsidRPr="005D6DBB">
              <w:rPr>
                <w:rStyle w:val="a5"/>
                <w:noProof/>
              </w:rPr>
              <w:t xml:space="preserve"> </w:t>
            </w:r>
            <w:r w:rsidRPr="005D6DBB">
              <w:rPr>
                <w:rStyle w:val="a5"/>
                <w:rFonts w:hint="eastAsia"/>
                <w:noProof/>
              </w:rPr>
              <w:t>жоспары</w:t>
            </w:r>
            <w:r>
              <w:rPr>
                <w:noProof/>
              </w:rPr>
              <w:tab/>
            </w:r>
            <w:r>
              <w:rPr>
                <w:noProof/>
              </w:rPr>
              <w:fldChar w:fldCharType="begin"/>
            </w:r>
            <w:r>
              <w:rPr>
                <w:noProof/>
              </w:rPr>
              <w:instrText xml:space="preserve"> PAGEREF _Toc242912740 \h </w:instrText>
            </w:r>
            <w:r>
              <w:rPr>
                <w:noProof/>
              </w:rPr>
            </w:r>
            <w:r>
              <w:rPr>
                <w:noProof/>
              </w:rPr>
              <w:fldChar w:fldCharType="separate"/>
            </w:r>
            <w:r>
              <w:rPr>
                <w:noProof/>
              </w:rPr>
              <w:t>22</w:t>
            </w:r>
            <w:r>
              <w:rPr>
                <w:noProof/>
              </w:rPr>
              <w:fldChar w:fldCharType="end"/>
            </w:r>
          </w:hyperlink>
        </w:p>
        <w:p w14:paraId="7740E7C3" w14:textId="77777777" w:rsidR="00BE473D" w:rsidRDefault="00BE473D">
          <w:pPr>
            <w:pStyle w:val="20"/>
            <w:tabs>
              <w:tab w:val="right" w:leader="dot" w:pos="9345"/>
            </w:tabs>
            <w:rPr>
              <w:noProof/>
            </w:rPr>
          </w:pPr>
          <w:hyperlink w:anchor="_Toc242912741" w:history="1">
            <w:r w:rsidRPr="005D6DBB">
              <w:rPr>
                <w:rStyle w:val="a5"/>
                <w:noProof/>
              </w:rPr>
              <w:t xml:space="preserve">3.6 </w:t>
            </w:r>
            <w:r w:rsidRPr="005D6DBB">
              <w:rPr>
                <w:rStyle w:val="a5"/>
                <w:rFonts w:hint="eastAsia"/>
                <w:noProof/>
              </w:rPr>
              <w:t>Алдын</w:t>
            </w:r>
            <w:r w:rsidRPr="005D6DBB">
              <w:rPr>
                <w:rStyle w:val="a5"/>
                <w:noProof/>
              </w:rPr>
              <w:t xml:space="preserve"> </w:t>
            </w:r>
            <w:r w:rsidRPr="005D6DBB">
              <w:rPr>
                <w:rStyle w:val="a5"/>
                <w:rFonts w:hint="eastAsia"/>
                <w:noProof/>
              </w:rPr>
              <w:t>алу</w:t>
            </w:r>
            <w:r w:rsidRPr="005D6DBB">
              <w:rPr>
                <w:rStyle w:val="a5"/>
                <w:noProof/>
              </w:rPr>
              <w:t xml:space="preserve"> </w:t>
            </w:r>
            <w:r w:rsidRPr="005D6DBB">
              <w:rPr>
                <w:rStyle w:val="a5"/>
                <w:rFonts w:hint="eastAsia"/>
                <w:noProof/>
              </w:rPr>
              <w:t>шаралары</w:t>
            </w:r>
            <w:r>
              <w:rPr>
                <w:noProof/>
              </w:rPr>
              <w:tab/>
            </w:r>
            <w:r>
              <w:rPr>
                <w:noProof/>
              </w:rPr>
              <w:fldChar w:fldCharType="begin"/>
            </w:r>
            <w:r>
              <w:rPr>
                <w:noProof/>
              </w:rPr>
              <w:instrText xml:space="preserve"> PAGEREF _Toc242912741 \h </w:instrText>
            </w:r>
            <w:r>
              <w:rPr>
                <w:noProof/>
              </w:rPr>
            </w:r>
            <w:r>
              <w:rPr>
                <w:noProof/>
              </w:rPr>
              <w:fldChar w:fldCharType="separate"/>
            </w:r>
            <w:r>
              <w:rPr>
                <w:noProof/>
              </w:rPr>
              <w:t>23</w:t>
            </w:r>
            <w:r>
              <w:rPr>
                <w:noProof/>
              </w:rPr>
              <w:fldChar w:fldCharType="end"/>
            </w:r>
          </w:hyperlink>
        </w:p>
        <w:p w14:paraId="10081E47" w14:textId="77777777" w:rsidR="00BE473D" w:rsidRDefault="00BE473D">
          <w:pPr>
            <w:pStyle w:val="20"/>
            <w:tabs>
              <w:tab w:val="right" w:leader="dot" w:pos="9345"/>
            </w:tabs>
            <w:rPr>
              <w:noProof/>
            </w:rPr>
          </w:pPr>
          <w:hyperlink w:anchor="_Toc242912742" w:history="1">
            <w:r w:rsidRPr="005D6DBB">
              <w:rPr>
                <w:rStyle w:val="a5"/>
                <w:noProof/>
              </w:rPr>
              <w:t xml:space="preserve">3.7 </w:t>
            </w:r>
            <w:r w:rsidRPr="005D6DBB">
              <w:rPr>
                <w:rStyle w:val="a5"/>
                <w:rFonts w:hint="eastAsia"/>
                <w:noProof/>
              </w:rPr>
              <w:t>Модельді</w:t>
            </w:r>
            <w:r w:rsidRPr="005D6DBB">
              <w:rPr>
                <w:rStyle w:val="a5"/>
                <w:noProof/>
              </w:rPr>
              <w:t xml:space="preserve">ң </w:t>
            </w:r>
            <w:r w:rsidRPr="005D6DBB">
              <w:rPr>
                <w:rStyle w:val="a5"/>
                <w:rFonts w:hint="eastAsia"/>
                <w:noProof/>
              </w:rPr>
              <w:t>шектеулері</w:t>
            </w:r>
            <w:r>
              <w:rPr>
                <w:noProof/>
              </w:rPr>
              <w:tab/>
            </w:r>
            <w:r>
              <w:rPr>
                <w:noProof/>
              </w:rPr>
              <w:fldChar w:fldCharType="begin"/>
            </w:r>
            <w:r>
              <w:rPr>
                <w:noProof/>
              </w:rPr>
              <w:instrText xml:space="preserve"> PAGEREF _Toc242912742 \h </w:instrText>
            </w:r>
            <w:r>
              <w:rPr>
                <w:noProof/>
              </w:rPr>
            </w:r>
            <w:r>
              <w:rPr>
                <w:noProof/>
              </w:rPr>
              <w:fldChar w:fldCharType="separate"/>
            </w:r>
            <w:r>
              <w:rPr>
                <w:noProof/>
              </w:rPr>
              <w:t>23</w:t>
            </w:r>
            <w:r>
              <w:rPr>
                <w:noProof/>
              </w:rPr>
              <w:fldChar w:fldCharType="end"/>
            </w:r>
          </w:hyperlink>
        </w:p>
        <w:p w14:paraId="227E35A1" w14:textId="77777777" w:rsidR="00BE473D" w:rsidRDefault="00BE473D">
          <w:pPr>
            <w:pStyle w:val="11"/>
            <w:tabs>
              <w:tab w:val="right" w:leader="dot" w:pos="9345"/>
            </w:tabs>
            <w:rPr>
              <w:noProof/>
            </w:rPr>
          </w:pPr>
          <w:hyperlink w:anchor="_Toc242912743" w:history="1">
            <w:r w:rsidRPr="005D6DBB">
              <w:rPr>
                <w:rStyle w:val="a5"/>
                <w:noProof/>
              </w:rPr>
              <w:t>Қ</w:t>
            </w:r>
            <w:r w:rsidRPr="005D6DBB">
              <w:rPr>
                <w:rStyle w:val="a5"/>
                <w:rFonts w:hint="eastAsia"/>
                <w:noProof/>
              </w:rPr>
              <w:t>ОРЫТЫНДЫ</w:t>
            </w:r>
            <w:r>
              <w:rPr>
                <w:noProof/>
              </w:rPr>
              <w:tab/>
            </w:r>
            <w:r>
              <w:rPr>
                <w:noProof/>
              </w:rPr>
              <w:fldChar w:fldCharType="begin"/>
            </w:r>
            <w:r>
              <w:rPr>
                <w:noProof/>
              </w:rPr>
              <w:instrText xml:space="preserve"> PAGEREF _Toc242912743 \h </w:instrText>
            </w:r>
            <w:r>
              <w:rPr>
                <w:noProof/>
              </w:rPr>
            </w:r>
            <w:r>
              <w:rPr>
                <w:noProof/>
              </w:rPr>
              <w:fldChar w:fldCharType="separate"/>
            </w:r>
            <w:r>
              <w:rPr>
                <w:noProof/>
              </w:rPr>
              <w:t>25</w:t>
            </w:r>
            <w:r>
              <w:rPr>
                <w:noProof/>
              </w:rPr>
              <w:fldChar w:fldCharType="end"/>
            </w:r>
          </w:hyperlink>
        </w:p>
        <w:p w14:paraId="5EDC1EEE" w14:textId="77777777" w:rsidR="00BE473D" w:rsidRDefault="00BE473D">
          <w:pPr>
            <w:pStyle w:val="11"/>
            <w:tabs>
              <w:tab w:val="right" w:leader="dot" w:pos="9345"/>
            </w:tabs>
            <w:rPr>
              <w:noProof/>
            </w:rPr>
          </w:pPr>
          <w:hyperlink w:anchor="_Toc242912744" w:history="1">
            <w:r w:rsidRPr="005D6DBB">
              <w:rPr>
                <w:rStyle w:val="a5"/>
                <w:rFonts w:hint="eastAsia"/>
                <w:noProof/>
              </w:rPr>
              <w:t>ПАЙДАЛАНЫЛ</w:t>
            </w:r>
            <w:r w:rsidRPr="005D6DBB">
              <w:rPr>
                <w:rStyle w:val="a5"/>
                <w:noProof/>
              </w:rPr>
              <w:t>Ғ</w:t>
            </w:r>
            <w:r w:rsidRPr="005D6DBB">
              <w:rPr>
                <w:rStyle w:val="a5"/>
                <w:rFonts w:hint="eastAsia"/>
                <w:noProof/>
              </w:rPr>
              <w:t>АН</w:t>
            </w:r>
            <w:r w:rsidRPr="005D6DBB">
              <w:rPr>
                <w:rStyle w:val="a5"/>
                <w:noProof/>
              </w:rPr>
              <w:t xml:space="preserve"> Ә</w:t>
            </w:r>
            <w:r w:rsidRPr="005D6DBB">
              <w:rPr>
                <w:rStyle w:val="a5"/>
                <w:rFonts w:hint="eastAsia"/>
                <w:noProof/>
              </w:rPr>
              <w:t>ДЕБИЕТТЕР</w:t>
            </w:r>
            <w:r>
              <w:rPr>
                <w:noProof/>
              </w:rPr>
              <w:tab/>
            </w:r>
            <w:r>
              <w:rPr>
                <w:noProof/>
              </w:rPr>
              <w:fldChar w:fldCharType="begin"/>
            </w:r>
            <w:r>
              <w:rPr>
                <w:noProof/>
              </w:rPr>
              <w:instrText xml:space="preserve"> PAGEREF _Toc242912744 \h </w:instrText>
            </w:r>
            <w:r>
              <w:rPr>
                <w:noProof/>
              </w:rPr>
            </w:r>
            <w:r>
              <w:rPr>
                <w:noProof/>
              </w:rPr>
              <w:fldChar w:fldCharType="separate"/>
            </w:r>
            <w:r>
              <w:rPr>
                <w:noProof/>
              </w:rPr>
              <w:t>26</w:t>
            </w:r>
            <w:r>
              <w:rPr>
                <w:noProof/>
              </w:rPr>
              <w:fldChar w:fldCharType="end"/>
            </w:r>
          </w:hyperlink>
        </w:p>
        <w:p w14:paraId="3D9B6834" w14:textId="77777777" w:rsidR="00BE473D" w:rsidRDefault="00BE473D">
          <w:pPr>
            <w:pStyle w:val="11"/>
            <w:tabs>
              <w:tab w:val="right" w:leader="dot" w:pos="9345"/>
            </w:tabs>
            <w:rPr>
              <w:noProof/>
            </w:rPr>
          </w:pPr>
          <w:hyperlink w:anchor="_Toc242912745" w:history="1">
            <w:r w:rsidRPr="005D6DBB">
              <w:rPr>
                <w:rStyle w:val="a5"/>
                <w:rFonts w:hint="eastAsia"/>
                <w:noProof/>
              </w:rPr>
              <w:t>А</w:t>
            </w:r>
            <w:r w:rsidRPr="005D6DBB">
              <w:rPr>
                <w:rStyle w:val="a5"/>
                <w:noProof/>
              </w:rPr>
              <w:t xml:space="preserve"> Қ</w:t>
            </w:r>
            <w:r w:rsidRPr="005D6DBB">
              <w:rPr>
                <w:rStyle w:val="a5"/>
                <w:rFonts w:hint="eastAsia"/>
                <w:noProof/>
              </w:rPr>
              <w:t>ОСЫМШАСЫ</w:t>
            </w:r>
            <w:r w:rsidRPr="005D6DBB">
              <w:rPr>
                <w:rStyle w:val="a5"/>
                <w:noProof/>
              </w:rPr>
              <w:t xml:space="preserve">. </w:t>
            </w:r>
            <w:r w:rsidRPr="005D6DBB">
              <w:rPr>
                <w:rStyle w:val="a5"/>
                <w:rFonts w:hint="eastAsia"/>
                <w:noProof/>
              </w:rPr>
              <w:t>Ж</w:t>
            </w:r>
            <w:r w:rsidRPr="005D6DBB">
              <w:rPr>
                <w:rStyle w:val="a5"/>
                <w:noProof/>
              </w:rPr>
              <w:t>Ү</w:t>
            </w:r>
            <w:r w:rsidRPr="005D6DBB">
              <w:rPr>
                <w:rStyle w:val="a5"/>
                <w:rFonts w:hint="eastAsia"/>
                <w:noProof/>
              </w:rPr>
              <w:t>ЙЕНІ</w:t>
            </w:r>
            <w:r w:rsidRPr="005D6DBB">
              <w:rPr>
                <w:rStyle w:val="a5"/>
                <w:noProof/>
              </w:rPr>
              <w:t>Ң ҚҰ</w:t>
            </w:r>
            <w:r w:rsidRPr="005D6DBB">
              <w:rPr>
                <w:rStyle w:val="a5"/>
                <w:rFonts w:hint="eastAsia"/>
                <w:noProof/>
              </w:rPr>
              <w:t>РАМЫ</w:t>
            </w:r>
            <w:r w:rsidRPr="005D6DBB">
              <w:rPr>
                <w:rStyle w:val="a5"/>
                <w:noProof/>
              </w:rPr>
              <w:t xml:space="preserve"> </w:t>
            </w:r>
            <w:r w:rsidRPr="005D6DBB">
              <w:rPr>
                <w:rStyle w:val="a5"/>
                <w:rFonts w:hint="eastAsia"/>
                <w:noProof/>
              </w:rPr>
              <w:t>Ж</w:t>
            </w:r>
            <w:r w:rsidRPr="005D6DBB">
              <w:rPr>
                <w:rStyle w:val="a5"/>
                <w:noProof/>
              </w:rPr>
              <w:t>Ә</w:t>
            </w:r>
            <w:r w:rsidRPr="005D6DBB">
              <w:rPr>
                <w:rStyle w:val="a5"/>
                <w:rFonts w:hint="eastAsia"/>
                <w:noProof/>
              </w:rPr>
              <w:t>НЕ</w:t>
            </w:r>
            <w:r w:rsidRPr="005D6DBB">
              <w:rPr>
                <w:rStyle w:val="a5"/>
                <w:noProof/>
              </w:rPr>
              <w:t xml:space="preserve"> </w:t>
            </w:r>
            <w:r w:rsidRPr="005D6DBB">
              <w:rPr>
                <w:rStyle w:val="a5"/>
                <w:rFonts w:hint="eastAsia"/>
                <w:noProof/>
              </w:rPr>
              <w:t>БОЛЖАМДЫ</w:t>
            </w:r>
            <w:r w:rsidRPr="005D6DBB">
              <w:rPr>
                <w:rStyle w:val="a5"/>
                <w:noProof/>
              </w:rPr>
              <w:t xml:space="preserve"> ҚҰ</w:t>
            </w:r>
            <w:r w:rsidRPr="005D6DBB">
              <w:rPr>
                <w:rStyle w:val="a5"/>
                <w:rFonts w:hint="eastAsia"/>
                <w:noProof/>
              </w:rPr>
              <w:t>НЫ</w:t>
            </w:r>
            <w:r>
              <w:rPr>
                <w:noProof/>
              </w:rPr>
              <w:tab/>
            </w:r>
            <w:r>
              <w:rPr>
                <w:noProof/>
              </w:rPr>
              <w:fldChar w:fldCharType="begin"/>
            </w:r>
            <w:r>
              <w:rPr>
                <w:noProof/>
              </w:rPr>
              <w:instrText xml:space="preserve"> PAGEREF _Toc242912745 \h </w:instrText>
            </w:r>
            <w:r>
              <w:rPr>
                <w:noProof/>
              </w:rPr>
            </w:r>
            <w:r>
              <w:rPr>
                <w:noProof/>
              </w:rPr>
              <w:fldChar w:fldCharType="separate"/>
            </w:r>
            <w:r>
              <w:rPr>
                <w:noProof/>
              </w:rPr>
              <w:t>28</w:t>
            </w:r>
            <w:r>
              <w:rPr>
                <w:noProof/>
              </w:rPr>
              <w:fldChar w:fldCharType="end"/>
            </w:r>
          </w:hyperlink>
        </w:p>
        <w:p w14:paraId="0DF96145" w14:textId="77777777" w:rsidR="00BE473D" w:rsidRDefault="00BE473D">
          <w:pPr>
            <w:pStyle w:val="11"/>
            <w:tabs>
              <w:tab w:val="right" w:leader="dot" w:pos="9345"/>
            </w:tabs>
            <w:rPr>
              <w:noProof/>
            </w:rPr>
          </w:pPr>
          <w:hyperlink w:anchor="_Toc242912746" w:history="1">
            <w:r w:rsidRPr="005D6DBB">
              <w:rPr>
                <w:rStyle w:val="a5"/>
                <w:noProof/>
              </w:rPr>
              <w:t>Ә Қ</w:t>
            </w:r>
            <w:r w:rsidRPr="005D6DBB">
              <w:rPr>
                <w:rStyle w:val="a5"/>
                <w:rFonts w:hint="eastAsia"/>
                <w:noProof/>
              </w:rPr>
              <w:t>ОСЫМШАСЫ</w:t>
            </w:r>
            <w:r w:rsidRPr="005D6DBB">
              <w:rPr>
                <w:rStyle w:val="a5"/>
                <w:noProof/>
              </w:rPr>
              <w:t xml:space="preserve">. </w:t>
            </w:r>
            <w:r w:rsidRPr="005D6DBB">
              <w:rPr>
                <w:rStyle w:val="a5"/>
                <w:rFonts w:hint="eastAsia"/>
                <w:noProof/>
              </w:rPr>
              <w:t>ВЕБ</w:t>
            </w:r>
            <w:r w:rsidRPr="005D6DBB">
              <w:rPr>
                <w:rStyle w:val="a5"/>
                <w:noProof/>
              </w:rPr>
              <w:t>-</w:t>
            </w:r>
            <w:r w:rsidRPr="005D6DBB">
              <w:rPr>
                <w:rStyle w:val="a5"/>
                <w:rFonts w:hint="eastAsia"/>
                <w:noProof/>
              </w:rPr>
              <w:t>ПРОТОТИПТІ</w:t>
            </w:r>
            <w:r w:rsidRPr="005D6DBB">
              <w:rPr>
                <w:rStyle w:val="a5"/>
                <w:noProof/>
              </w:rPr>
              <w:t xml:space="preserve">Ң </w:t>
            </w:r>
            <w:r w:rsidRPr="005D6DBB">
              <w:rPr>
                <w:rStyle w:val="a5"/>
                <w:rFonts w:hint="eastAsia"/>
                <w:noProof/>
              </w:rPr>
              <w:t>ИНТЕРФЕЙСІ</w:t>
            </w:r>
            <w:r>
              <w:rPr>
                <w:noProof/>
              </w:rPr>
              <w:tab/>
            </w:r>
            <w:r>
              <w:rPr>
                <w:noProof/>
              </w:rPr>
              <w:fldChar w:fldCharType="begin"/>
            </w:r>
            <w:r>
              <w:rPr>
                <w:noProof/>
              </w:rPr>
              <w:instrText xml:space="preserve"> PAGEREF _Toc242912746 \h </w:instrText>
            </w:r>
            <w:r>
              <w:rPr>
                <w:noProof/>
              </w:rPr>
            </w:r>
            <w:r>
              <w:rPr>
                <w:noProof/>
              </w:rPr>
              <w:fldChar w:fldCharType="separate"/>
            </w:r>
            <w:r>
              <w:rPr>
                <w:noProof/>
              </w:rPr>
              <w:t>29</w:t>
            </w:r>
            <w:r>
              <w:rPr>
                <w:noProof/>
              </w:rPr>
              <w:fldChar w:fldCharType="end"/>
            </w:r>
          </w:hyperlink>
        </w:p>
        <w:p w14:paraId="33154765" w14:textId="77777777" w:rsidR="007B0FD1" w:rsidRDefault="00000000">
          <w:r>
            <w:fldChar w:fldCharType="end"/>
          </w:r>
        </w:p>
      </w:sdtContent>
    </w:sdt>
    <w:p w14:paraId="5260B16D" w14:textId="77777777" w:rsidR="007B0FD1" w:rsidRDefault="00000000">
      <w:pPr>
        <w:pStyle w:val="1"/>
        <w:pageBreakBefore/>
      </w:pPr>
      <w:bookmarkStart w:id="0" w:name="_Toc242912719"/>
      <w:r>
        <w:lastRenderedPageBreak/>
        <w:t>АННОТАЦИЯ</w:t>
      </w:r>
      <w:bookmarkEnd w:id="0"/>
    </w:p>
    <w:p w14:paraId="6283843A" w14:textId="77777777" w:rsidR="007B0FD1" w:rsidRDefault="00000000">
      <w:pPr>
        <w:ind w:firstLine="709"/>
        <w:jc w:val="both"/>
      </w:pPr>
      <w:r>
        <w:t>Жұмыста Алматы қаласының Түрксіб ауданындағы Баум тоғайында (137,7 га, ≈104 мың ағаш) өртті ерте анықтауға арналған BaumGuard цифрлық жүйесі ұсынылған. OpenStreetMap ашық деректері негізінде тоғайдың нақты геоақпараттық моделі, 2D картасы және 3D моделі құрылды. Сегіз датчиктің орны k-means әдісімен анықталды, өрттің таралуы ұяшықтық автомат арқылы модельденді, ал маңайдағы сегіз өрт сөндіру бөлімінен тоғайдың 23 кіреберісіне дейінгі ең жылдам маршруттар Дейкстра алгоритмімен есептелді.</w:t>
      </w:r>
    </w:p>
    <w:p w14:paraId="6A7498E8" w14:textId="77777777" w:rsidR="007B0FD1" w:rsidRDefault="00000000">
      <w:pPr>
        <w:ind w:firstLine="709"/>
        <w:jc w:val="both"/>
      </w:pPr>
      <w:r>
        <w:t>Әр ауа райы жағдайында 150 реттен жүргізілген компьютерлік эксперимент нәтижесінде қалыпты жаз күнінде өрт сөндірушілер жеткен сәттегі өрт аумағы жүйемен орташа 0,59 га, жүйесіз 3,93 га болды (медианасы бойынша ≈7,9 есе аз). Ыстық, құрғақ және желді күні бұл көрсеткіштер сәйкесінше 2,08 га және 15,3 га болды. Нәтижелер датчиктер желісі тоғайды өрттен қорғаудың тиімді әрі арзан құралы бола алатынын көрсетеді.</w:t>
      </w:r>
    </w:p>
    <w:p w14:paraId="161AF571" w14:textId="77777777" w:rsidR="007B0FD1" w:rsidRDefault="00000000">
      <w:pPr>
        <w:ind w:firstLine="709"/>
        <w:jc w:val="both"/>
      </w:pPr>
      <w:r>
        <w:rPr>
          <w:b/>
          <w:bCs/>
        </w:rPr>
        <w:t xml:space="preserve">Түйін сөздер: </w:t>
      </w:r>
      <w:r>
        <w:t>Баум тоғайы, қалалық орман өрті, IoT датчиктер, геоақпараттық жүйе, ұяшықтық автомат, Дейкстра алгоритмі, өрт қауіпсіздігі.</w:t>
      </w:r>
    </w:p>
    <w:p w14:paraId="2346BEE1" w14:textId="77777777" w:rsidR="007B0FD1" w:rsidRDefault="00000000">
      <w:pPr>
        <w:pStyle w:val="2"/>
      </w:pPr>
      <w:bookmarkStart w:id="1" w:name="_Toc242912720"/>
      <w:r>
        <w:t>Аннотация</w:t>
      </w:r>
      <w:bookmarkEnd w:id="1"/>
    </w:p>
    <w:p w14:paraId="6C157482" w14:textId="77777777" w:rsidR="007B0FD1" w:rsidRDefault="00000000">
      <w:pPr>
        <w:ind w:firstLine="709"/>
        <w:jc w:val="both"/>
      </w:pPr>
      <w:r>
        <w:t>В работе предложена цифровая система BaumGuard для раннего обнаружения пожаров в роще Баума (Турксибский район г. Алматы, 137,7 га, около 104 тыс. деревьев). На основе открытых данных OpenStreetMap построены геоинформационная модель, 2D-карта и 3D-модель рощи. Размещение восьми датчиков определено методом k-means, распространение огня смоделировано клеточным автоматом, а кратчайшие по времени маршруты от восьми ближайших пожарных частей до 23 входов рощи рассчитаны алгоритмом Дейкстры.</w:t>
      </w:r>
    </w:p>
    <w:p w14:paraId="0E2396F7" w14:textId="77777777" w:rsidR="007B0FD1" w:rsidRDefault="00000000">
      <w:pPr>
        <w:ind w:firstLine="709"/>
        <w:jc w:val="both"/>
      </w:pPr>
      <w:r>
        <w:t>По результатам компьютерного эксперимента (по 150 прогонов для каждого типа погоды) в обычный летний день площадь пожара к моменту прибытия пожарных составила в среднем 0,59 га с системой и 3,93 га без неё; в жаркий, сухой и ветреный день — 2,08 га и 15,3 га соответственно.</w:t>
      </w:r>
    </w:p>
    <w:p w14:paraId="06633F40" w14:textId="77777777" w:rsidR="007B0FD1" w:rsidRDefault="00000000">
      <w:pPr>
        <w:ind w:firstLine="709"/>
        <w:jc w:val="both"/>
      </w:pPr>
      <w:r>
        <w:rPr>
          <w:b/>
          <w:bCs/>
        </w:rPr>
        <w:lastRenderedPageBreak/>
        <w:t xml:space="preserve">Ключевые слова: </w:t>
      </w:r>
      <w:r>
        <w:t>роща Баума, лесной пожар в городе, IoT-датчики, ГИС, клеточный автомат, алгоритм Дейкстры.</w:t>
      </w:r>
    </w:p>
    <w:p w14:paraId="287E3299" w14:textId="77777777" w:rsidR="007B0FD1" w:rsidRDefault="00000000">
      <w:pPr>
        <w:pStyle w:val="2"/>
      </w:pPr>
      <w:bookmarkStart w:id="2" w:name="_Toc242912721"/>
      <w:r>
        <w:t>Abstract</w:t>
      </w:r>
      <w:bookmarkEnd w:id="2"/>
    </w:p>
    <w:p w14:paraId="0C67E1D7" w14:textId="77777777" w:rsidR="007B0FD1" w:rsidRDefault="00000000">
      <w:pPr>
        <w:ind w:firstLine="709"/>
        <w:jc w:val="both"/>
      </w:pPr>
      <w:r>
        <w:t>The paper presents BaumGuard, a digital system for early fire detection in Baum Grove (Turksib district, Almaty; 137.7 ha, about 104,000 trees). Using OpenStreetMap open data, a geospatial model, an interactive 2D map and a 3D model of the grove were built. Eight sensor locations were chosen with k-means clustering, fire spread was simulated with a cellular automaton, and the fastest routes from eight nearby fire stations to 23 grove entrances were computed with Dijkstra’s algorithm.</w:t>
      </w:r>
    </w:p>
    <w:p w14:paraId="084FA8CF" w14:textId="77777777" w:rsidR="007B0FD1" w:rsidRDefault="00000000">
      <w:pPr>
        <w:ind w:firstLine="709"/>
        <w:jc w:val="both"/>
      </w:pPr>
      <w:r>
        <w:t>In a computer experiment (150 runs per weather type), on a typical summer day the burned area at the moment firefighters arrived averaged 0.59 ha with the system versus 3.93 ha without it; on a hot, dry and windy day the values were 2.08 ha and 15.3 ha.</w:t>
      </w:r>
    </w:p>
    <w:p w14:paraId="730BCD69" w14:textId="77777777" w:rsidR="007B0FD1" w:rsidRDefault="00000000">
      <w:pPr>
        <w:ind w:firstLine="709"/>
        <w:jc w:val="both"/>
      </w:pPr>
      <w:r>
        <w:rPr>
          <w:b/>
          <w:bCs/>
        </w:rPr>
        <w:t xml:space="preserve">Keywords: </w:t>
      </w:r>
      <w:r>
        <w:t>Baum Grove, urban forest fire, IoT sensors, GIS, cellular automaton, Dijkstra’s algorithm.</w:t>
      </w:r>
    </w:p>
    <w:p w14:paraId="26D42889" w14:textId="77777777" w:rsidR="007B0FD1" w:rsidRDefault="00000000">
      <w:pPr>
        <w:pStyle w:val="1"/>
        <w:pageBreakBefore/>
      </w:pPr>
      <w:bookmarkStart w:id="3" w:name="_Toc242912722"/>
      <w:r>
        <w:lastRenderedPageBreak/>
        <w:t>КІРІСПЕ</w:t>
      </w:r>
      <w:bookmarkEnd w:id="3"/>
    </w:p>
    <w:p w14:paraId="3423DF1F" w14:textId="77777777" w:rsidR="007B0FD1" w:rsidRDefault="00000000">
      <w:pPr>
        <w:ind w:firstLine="709"/>
        <w:jc w:val="both"/>
      </w:pPr>
      <w:r>
        <w:rPr>
          <w:b/>
          <w:bCs/>
        </w:rPr>
        <w:t xml:space="preserve">Зерттеудің өзектілігі. </w:t>
      </w:r>
      <w:r>
        <w:t>Баум тоғайы — Алматының солтүстігіндегі ең ірі көне орман алқаптарының бірі. Ол ауаны тазартып, жазғы аптапта маңайды салқындатады және Түрксіб ауданы тұрғындарының негізгі демалыс орны болып табылады. Тоғай 1894 жылы орманшы Эдуард Баумның бастамасымен отырғызылған және мемлекеттік табиғат ескерткіші ретінде қорғалады [3].</w:t>
      </w:r>
    </w:p>
    <w:p w14:paraId="5F336973" w14:textId="77777777" w:rsidR="007B0FD1" w:rsidRDefault="00000000">
      <w:pPr>
        <w:ind w:firstLine="709"/>
        <w:jc w:val="both"/>
      </w:pPr>
      <w:r>
        <w:t>Сонымен бірге тоғайда өрт қаупін арттыратын бірнеше фактор бір жерде тоғысқан. 2021 жылдан бергі зерттеу деректері бойынша ағаштардың тек 48 %-ы сау, 6 560 ағаш қураған немесе апатты күйде, ал 1 713 ағаш әлсіреген [2]. Қураған діңдер мен бұтақтар — өрт үшін дайын отын. 2025–2026 жылдардағы абаттандырудан кейін тоғайда 23 км-ден астам жаяу және велосипед жолы, пикник аймақтары пайда болды [3]; келушілер көбейген сайын абайсыз от қалдыру ықтималдығы да артады. Тоғай тұрғын үйлермен, Алматы-1 — Алматы-2 теміржолымен және Үлкен Алматы каналымен тікелей шектеседі, сондықтан өрт тек ағаштарға емес, адамдар мен инфрақұрылымға да қауіп төндіреді.</w:t>
      </w:r>
    </w:p>
    <w:p w14:paraId="52613BAA" w14:textId="77777777" w:rsidR="007B0FD1" w:rsidRDefault="00000000">
      <w:pPr>
        <w:ind w:firstLine="709"/>
        <w:jc w:val="both"/>
      </w:pPr>
      <w:r>
        <w:t>Ашық дереккөздерден біз тоғайда температура, ылғалдылық пен түтінді үздіксіз өлшеп, өрт белгісін автоматты түрде хабарлайтын жүйе туралы мәлімет таппадық. Өрт ошағы басында бірнеше шаршы метр ғана болады, бірақ оны біреу байқап, 101 немесе 112-ге хабарлағанша уақыт өтеді, ал жел мен құрғақ ауа кезінде өрт осы уақыт ішінде гектарларға жайылуы мүмкін. Сондықтан өртті ерте анықтайтын арзан әрі сенімді жүйені жобалау өзекті міндет болып табылады.</w:t>
      </w:r>
    </w:p>
    <w:p w14:paraId="773ACF42" w14:textId="77777777" w:rsidR="007B0FD1" w:rsidRDefault="00000000">
      <w:pPr>
        <w:ind w:firstLine="709"/>
        <w:jc w:val="both"/>
      </w:pPr>
      <w:r>
        <w:rPr>
          <w:b/>
          <w:bCs/>
        </w:rPr>
        <w:t xml:space="preserve">Зерттеудің мақсаты: </w:t>
      </w:r>
      <w:r>
        <w:t>Баум тоғайына арналған өртті ерте анықтау жүйесін жобалау және компьютерлік модель арқылы оның өрт аумағын азайтудағы тиімділігін сандық түрде бағалау.</w:t>
      </w:r>
    </w:p>
    <w:p w14:paraId="262E0366" w14:textId="77777777" w:rsidR="007B0FD1" w:rsidRDefault="00000000">
      <w:pPr>
        <w:ind w:firstLine="709"/>
        <w:jc w:val="both"/>
      </w:pPr>
      <w:r>
        <w:rPr>
          <w:b/>
          <w:bCs/>
        </w:rPr>
        <w:t>Зерттеудің міндеттері:</w:t>
      </w:r>
    </w:p>
    <w:p w14:paraId="4E453399" w14:textId="77777777" w:rsidR="007B0FD1" w:rsidRDefault="00000000">
      <w:pPr>
        <w:pStyle w:val="a4"/>
        <w:numPr>
          <w:ilvl w:val="0"/>
          <w:numId w:val="2"/>
        </w:numPr>
        <w:jc w:val="both"/>
      </w:pPr>
      <w:r>
        <w:t>Баум тоғайының қазіргі жағдайы мен өрт қаупінің факторларын ашық дереккөздер бойынша талдау.</w:t>
      </w:r>
    </w:p>
    <w:p w14:paraId="4FD962BA" w14:textId="77777777" w:rsidR="007B0FD1" w:rsidRDefault="00000000">
      <w:pPr>
        <w:pStyle w:val="a4"/>
        <w:numPr>
          <w:ilvl w:val="0"/>
          <w:numId w:val="2"/>
        </w:numPr>
        <w:jc w:val="both"/>
      </w:pPr>
      <w:r>
        <w:lastRenderedPageBreak/>
        <w:t>OpenStreetMap деректері негізінде тоғайдың нақты геоақпараттық моделін, 2D картасын және 3D моделін құру.</w:t>
      </w:r>
    </w:p>
    <w:p w14:paraId="61AD53DB" w14:textId="77777777" w:rsidR="007B0FD1" w:rsidRDefault="00000000">
      <w:pPr>
        <w:pStyle w:val="a4"/>
        <w:numPr>
          <w:ilvl w:val="0"/>
          <w:numId w:val="2"/>
        </w:numPr>
        <w:jc w:val="both"/>
      </w:pPr>
      <w:r>
        <w:t>Датчиктер желісін тоғайдың нақты пішіні бойынша оңтайлы орналастыру және қамту үлесін есептеу.</w:t>
      </w:r>
    </w:p>
    <w:p w14:paraId="5176F40A" w14:textId="77777777" w:rsidR="007B0FD1" w:rsidRDefault="00000000">
      <w:pPr>
        <w:pStyle w:val="a4"/>
        <w:numPr>
          <w:ilvl w:val="0"/>
          <w:numId w:val="2"/>
        </w:numPr>
        <w:jc w:val="both"/>
      </w:pPr>
      <w:r>
        <w:t>Өрттің желге, ауаның құрғақтығына және қураған ағаштарға байланысты таралу моделін жасау.</w:t>
      </w:r>
    </w:p>
    <w:p w14:paraId="5B7D0AA8" w14:textId="77777777" w:rsidR="007B0FD1" w:rsidRDefault="00000000">
      <w:pPr>
        <w:pStyle w:val="a4"/>
        <w:numPr>
          <w:ilvl w:val="0"/>
          <w:numId w:val="2"/>
        </w:numPr>
        <w:jc w:val="both"/>
      </w:pPr>
      <w:r>
        <w:t>Маңайдағы өрт сөндіру бөлімдерінен тоғай кіреберістеріне дейінгі ең жылдам маршруттарды есептеу.</w:t>
      </w:r>
    </w:p>
    <w:p w14:paraId="670EC5DE" w14:textId="77777777" w:rsidR="007B0FD1" w:rsidRDefault="00000000">
      <w:pPr>
        <w:pStyle w:val="a4"/>
        <w:numPr>
          <w:ilvl w:val="0"/>
          <w:numId w:val="2"/>
        </w:numPr>
        <w:jc w:val="both"/>
      </w:pPr>
      <w:r>
        <w:t>Жүйе бар және жоқ жағдайларды компьютерлік экспериментпен салыстыру.</w:t>
      </w:r>
    </w:p>
    <w:p w14:paraId="3CC9B2A3" w14:textId="77777777" w:rsidR="007B0FD1" w:rsidRDefault="00000000">
      <w:pPr>
        <w:pStyle w:val="a4"/>
        <w:numPr>
          <w:ilvl w:val="0"/>
          <w:numId w:val="2"/>
        </w:numPr>
        <w:jc w:val="both"/>
      </w:pPr>
      <w:r>
        <w:t>Өрт кезіндегі іс-қимыл жоспары мен алдын алу шараларын ұсыну.</w:t>
      </w:r>
    </w:p>
    <w:p w14:paraId="20D6DAA7" w14:textId="77777777" w:rsidR="007B0FD1" w:rsidRDefault="00000000">
      <w:pPr>
        <w:ind w:firstLine="709"/>
        <w:jc w:val="both"/>
      </w:pPr>
      <w:r>
        <w:rPr>
          <w:b/>
          <w:bCs/>
        </w:rPr>
        <w:t xml:space="preserve">Зерттеу нысаны: </w:t>
      </w:r>
      <w:r>
        <w:t>Алматы қаласының Түрксіб ауданындағы Баум тоғайы.</w:t>
      </w:r>
    </w:p>
    <w:p w14:paraId="6D8EFE6C" w14:textId="77777777" w:rsidR="007B0FD1" w:rsidRDefault="00000000">
      <w:pPr>
        <w:ind w:firstLine="709"/>
        <w:jc w:val="both"/>
      </w:pPr>
      <w:r>
        <w:rPr>
          <w:b/>
          <w:bCs/>
        </w:rPr>
        <w:t xml:space="preserve">Зерттеу пәні: </w:t>
      </w:r>
      <w:r>
        <w:t>тоғайдағы өртті ерте анықтау және өрт сөндіру қызметтерінің жету процесі.</w:t>
      </w:r>
    </w:p>
    <w:p w14:paraId="21C3798F" w14:textId="77777777" w:rsidR="007B0FD1" w:rsidRDefault="00000000">
      <w:pPr>
        <w:ind w:firstLine="709"/>
        <w:jc w:val="both"/>
      </w:pPr>
      <w:r>
        <w:rPr>
          <w:b/>
          <w:bCs/>
        </w:rPr>
        <w:t xml:space="preserve">Ғылыми болжам: </w:t>
      </w:r>
      <w:r>
        <w:t>егер тоғайда температура, ылғалдылық және түтін датчиктерінің желісі орнатылса, өрт адамдар байқағаннан әлдеқайда ерте анықталады, нәтижесінде өрт сөндірушілер жеткен сәттегі өрт аумағы бірнеше есе азаяды.</w:t>
      </w:r>
    </w:p>
    <w:p w14:paraId="631B343F" w14:textId="77777777" w:rsidR="007B0FD1" w:rsidRDefault="00000000">
      <w:pPr>
        <w:ind w:firstLine="709"/>
        <w:jc w:val="both"/>
      </w:pPr>
      <w:r>
        <w:rPr>
          <w:b/>
          <w:bCs/>
        </w:rPr>
        <w:t xml:space="preserve">Зерттеу әдістері: </w:t>
      </w:r>
      <w:r>
        <w:t>ашық дереккөздерді талдау; геоақпараттық талдау (OpenStreetMap); k-means кластерлеу әдісі; ұяшықтық автомат арқылы модельдеу; Дейкстра алгоритмі бойынша маршрут есептеу; Монте-Карло әдісімен компьютерлік эксперимент; веб-бағдарламалау (HTML, JavaScript, three.js).</w:t>
      </w:r>
    </w:p>
    <w:p w14:paraId="25B031CD" w14:textId="77777777" w:rsidR="007B0FD1" w:rsidRDefault="00000000">
      <w:pPr>
        <w:ind w:firstLine="709"/>
        <w:jc w:val="both"/>
      </w:pPr>
      <w:r>
        <w:rPr>
          <w:b/>
          <w:bCs/>
        </w:rPr>
        <w:t xml:space="preserve">Ғылыми жаңалығы: </w:t>
      </w:r>
      <w:r>
        <w:t>Баум тоғайының нақты геометриясы, ішкі жолдары, кіреберістері және маңайдағы өрт сөндіру бөлімдерінің нақты маршруттары бір модельге біріктірілді. Бұл модель «өртті анықтау — хабарлау — өрт сөндірушілердің жетуі» тізбегін толық қамтып, жүйенің пайдасын гектармен және минутпен есептеуге мүмкіндік береді.</w:t>
      </w:r>
    </w:p>
    <w:p w14:paraId="737341F0" w14:textId="77777777" w:rsidR="007B0FD1" w:rsidRDefault="00000000">
      <w:pPr>
        <w:ind w:firstLine="709"/>
        <w:jc w:val="both"/>
      </w:pPr>
      <w:r>
        <w:rPr>
          <w:b/>
          <w:bCs/>
        </w:rPr>
        <w:lastRenderedPageBreak/>
        <w:t xml:space="preserve">Практикалық маңызы: </w:t>
      </w:r>
      <w:r>
        <w:t>әзірленген веб-прототип интернетсіз жұмыс істейді. Оны тоғай күзеті мен өрт сөндіру қызметтері жоспарлау құралы ретінде, ал мектептер көрнекі оқу құралы ретінде қолдана алады. Ұсынылған датчик желісінің құны шамамен 330–450 мың теңге (А қосымшасы), бұл тоғайдың экологиялық құнымен салыстырғанда өте аз.</w:t>
      </w:r>
    </w:p>
    <w:p w14:paraId="27B5846F" w14:textId="77777777" w:rsidR="007B0FD1" w:rsidRDefault="00000000">
      <w:pPr>
        <w:ind w:firstLine="709"/>
        <w:jc w:val="both"/>
      </w:pPr>
      <w:r>
        <w:rPr>
          <w:b/>
          <w:bCs/>
        </w:rPr>
        <w:t xml:space="preserve">Жұмыстың құрылымы: </w:t>
      </w:r>
      <w:r>
        <w:t>жұмыс кіріспеден, үш тараудан, қорытындыдан, пайдаланылған әдебиеттер тізімінен және қосымшалардан тұрады.</w:t>
      </w:r>
    </w:p>
    <w:p w14:paraId="79A64D8B" w14:textId="77777777" w:rsidR="007B0FD1" w:rsidRDefault="00000000">
      <w:pPr>
        <w:pStyle w:val="1"/>
        <w:pageBreakBefore/>
      </w:pPr>
      <w:bookmarkStart w:id="4" w:name="_Toc242912723"/>
      <w:r>
        <w:lastRenderedPageBreak/>
        <w:t>1 ТЕОРИЯЛЫҚ БӨЛІМ</w:t>
      </w:r>
      <w:bookmarkEnd w:id="4"/>
    </w:p>
    <w:p w14:paraId="7BF9C8AD" w14:textId="77777777" w:rsidR="007B0FD1" w:rsidRDefault="00000000">
      <w:pPr>
        <w:pStyle w:val="2"/>
      </w:pPr>
      <w:bookmarkStart w:id="5" w:name="_Toc242912724"/>
      <w:r>
        <w:t>1.1 Баум тоғайы: тарихы, қазіргі жағдайы және маңызы</w:t>
      </w:r>
      <w:bookmarkEnd w:id="5"/>
    </w:p>
    <w:p w14:paraId="3894865D" w14:textId="77777777" w:rsidR="007B0FD1" w:rsidRDefault="00000000">
      <w:pPr>
        <w:ind w:firstLine="709"/>
        <w:jc w:val="both"/>
      </w:pPr>
      <w:r>
        <w:t>Баум тоғайы Алматының Түрксіб ауданында, Сейфуллин және Сүйінбай даңғылдарының аралығында орналасқан [4]. Ресми деректер бойынша оның ауданы 137,7 га, онда шамамен 104 мың ағаш өседі; негізгі түрлері — қарағаш, емен, қайың және шаған [3]. OpenStreetMap картасы бойынша біз есептеген аудан ≈130 га болды; айырмашылық шекараны сызу дәлдігіне байланысты.</w:t>
      </w:r>
    </w:p>
    <w:p w14:paraId="34F37ED1" w14:textId="77777777" w:rsidR="007B0FD1" w:rsidRDefault="00000000">
      <w:pPr>
        <w:ind w:firstLine="709"/>
        <w:jc w:val="both"/>
      </w:pPr>
      <w:r>
        <w:t>Тоғай 1894 жылы орманшы Эдуард Баумның бастамасымен отырғызылған [3]. Ол мемлекеттік табиғат ескерткіші болып саналады, ал 2026 жылы тұрғындар оған ерекше қорғалатын табиғи аумақ мәртебесін қайтаруды сұрады [3].</w:t>
      </w:r>
    </w:p>
    <w:p w14:paraId="7C54FA61" w14:textId="77777777" w:rsidR="007B0FD1" w:rsidRDefault="00000000">
      <w:pPr>
        <w:ind w:firstLine="709"/>
        <w:jc w:val="both"/>
      </w:pPr>
      <w:r>
        <w:t>Ағаштардың жас құрамы: жас ағаштар — 0,5 %, орта жастағылар — 5 %, жетілуге жақындағандар — 35–38 %, жетілгендер — 54 %. Ағаштардың 95 %-ы жапырақты, қылқан жапырақты ағаштар 0,5 % ғана [2]. Демек, тоғай негізінен ересек және көне ағаштардан тұрады; олардың бір бөлігі әлсіреп, қурай бастаған.</w:t>
      </w:r>
    </w:p>
    <w:p w14:paraId="63164F00" w14:textId="77777777" w:rsidR="007B0FD1" w:rsidRDefault="00000000">
      <w:pPr>
        <w:ind w:firstLine="709"/>
        <w:jc w:val="both"/>
      </w:pPr>
      <w:r>
        <w:t>Тоғайдың солтүстіктен оңтүстікке қарай созылған ұзындығы ≈2,9 км. Шығысында Алматы-1 — Алматы-2 теміржолы мен Сүйінбай даңғылы, батысында тоғай жиегімен ағатын шағын өзен мен тұрғын үйлер, оңтүстігінде Үлкен Алматы каналы орналасқан (1-сурет).</w:t>
      </w:r>
    </w:p>
    <w:p w14:paraId="69E1A543" w14:textId="77777777" w:rsidR="007B0FD1" w:rsidRDefault="00000000">
      <w:pPr>
        <w:pStyle w:val="2"/>
      </w:pPr>
      <w:bookmarkStart w:id="6" w:name="_Toc242912725"/>
      <w:r>
        <w:t>1.2 Қалалық орман алқаптарындағы өрттің себептері мен ерекшеліктері</w:t>
      </w:r>
      <w:bookmarkEnd w:id="6"/>
    </w:p>
    <w:p w14:paraId="108DFB9F" w14:textId="77777777" w:rsidR="007B0FD1" w:rsidRDefault="00000000">
      <w:pPr>
        <w:ind w:firstLine="709"/>
        <w:jc w:val="both"/>
      </w:pPr>
      <w:r>
        <w:t>Орман өрттері үш негізгі түрге бөлінеді: жер бетіндегі (төменгі) өрт — құрғақ шөп, жапырақ қабаты, бұтақтар жанады; жоғарғы (тәждік) өрт — от ағаштардың басына шығады; топырақ өрті — шымтезек пен тамырлар бықсып жанады. Қала ішіндегі тоғайларда ең жиі кездесетіні — жер бетіндегі өрт, бірақ қураған ағаштар көп болса, ол күшейіп, жоғарғы өртке айналуы мүмкін.</w:t>
      </w:r>
    </w:p>
    <w:p w14:paraId="31FAB50A" w14:textId="77777777" w:rsidR="007B0FD1" w:rsidRDefault="00000000">
      <w:pPr>
        <w:ind w:firstLine="709"/>
        <w:jc w:val="both"/>
      </w:pPr>
      <w:r>
        <w:t xml:space="preserve">Қалалық тоғайлардағы өрттің басты себебі — адам факторы: сөндірілмеген темекі, пикник кезіндегі от, қоқысты және құрғақ шөпті өртеу. </w:t>
      </w:r>
      <w:r>
        <w:lastRenderedPageBreak/>
        <w:t>Өрттің таралу жылдамдығына ауа температурасы, ылғалдылық, жел және отынның мөлшері (қураған ағаштар, жапырақ қабаты) әсер етеді. Таралудың классикалық математикалық моделін Р. Ротермел ұсынған [7]; бұл модельде жел мен отынның ылғалдылығы таралу жылдамдығының негізгі факторлары болып табылады.</w:t>
      </w:r>
    </w:p>
    <w:p w14:paraId="7A0015E6" w14:textId="77777777" w:rsidR="007B0FD1" w:rsidRDefault="00000000">
      <w:pPr>
        <w:ind w:firstLine="709"/>
        <w:jc w:val="both"/>
      </w:pPr>
      <w:r>
        <w:t>Алматыда көктем мен күзде құрғақ шөп пен қурай жиі жанады. Мысалы, Түрксіб ауданындағы бір оқиғада жел әсерінен өрт тұрғын үйлерге 10 метрге дейін жақындаған [5]. Баум тоғайының ерекшелігі — оның тығыз қала құрылысының ішінде орналасуы: өрт үйлерге, теміржолға және көлік қатынасына тез жетуі мүмкін.</w:t>
      </w:r>
    </w:p>
    <w:p w14:paraId="70550D84" w14:textId="77777777" w:rsidR="007B0FD1" w:rsidRDefault="00000000">
      <w:pPr>
        <w:pStyle w:val="2"/>
      </w:pPr>
      <w:bookmarkStart w:id="7" w:name="_Toc242912726"/>
      <w:r>
        <w:t>1.3 Өртті ерте анықтаудың заманауи әдістері</w:t>
      </w:r>
      <w:bookmarkEnd w:id="7"/>
    </w:p>
    <w:p w14:paraId="09F46FA0" w14:textId="77777777" w:rsidR="007B0FD1" w:rsidRDefault="00000000">
      <w:pPr>
        <w:ind w:firstLine="709"/>
        <w:jc w:val="both"/>
      </w:pPr>
      <w:r>
        <w:t>Өртті анықтаудың дәстүрлі әдісі — күзет патрульдері мен адамдардың хабарламасы. Оның кемшілігі — кешігу: өртті біреу байқап, хабарлағанша ондаған минут өтуі мүмкін.</w:t>
      </w:r>
    </w:p>
    <w:p w14:paraId="016B0B8B" w14:textId="77777777" w:rsidR="007B0FD1" w:rsidRDefault="00000000">
      <w:pPr>
        <w:ind w:firstLine="709"/>
        <w:jc w:val="both"/>
      </w:pPr>
      <w:r>
        <w:t>Спутниктік мониторинг (мысалы, MODIS және VIIRS жүйелеріндегі жылу аномалиялары) ірі орман алқаптарына тиімді, бірақ кеңістіктік ажыратымдылығы жүздеген метр (VIIRS үшін ≈375 м) және бақылау жиілігі шектеулі. Сондықтан ауданы 130 га қалалық тоғайдағы шағын өрт ошағын ерте байқауға жарамсыз.</w:t>
      </w:r>
    </w:p>
    <w:p w14:paraId="02A692BD" w14:textId="77777777" w:rsidR="007B0FD1" w:rsidRDefault="00000000">
      <w:pPr>
        <w:ind w:firstLine="709"/>
        <w:jc w:val="both"/>
      </w:pPr>
      <w:r>
        <w:t>Бейнекамералар мен бейне-талдау түтінді алыстан көре алады, бірақ тығыз ағаштар арасында көру шектеледі, жүйе қымбат және қуатты есептеуді қажет етеді. Ал заттар интернеті (IoT) негізіндегі датчиктер желісі — температура, ылғалдылық және газ (түтін) датчиктері орнатылған шағын түйіндер — арзан, аз қуат тұтынады және LoRa сияқты радиобайланыс арқылы бірнеше шақырым қашықтыққа дерек жібере алады. BaumGuard жобасында осы тәсіл таңдалды: түйін ESP32 микроконтроллерінен, BME280 (температура, ылғалдылық) және MQ-2 (түтін) датчиктерінен тұрады.</w:t>
      </w:r>
    </w:p>
    <w:p w14:paraId="4B581BD3" w14:textId="77777777" w:rsidR="007B0FD1" w:rsidRDefault="00000000">
      <w:pPr>
        <w:pStyle w:val="1"/>
        <w:pageBreakBefore/>
      </w:pPr>
      <w:bookmarkStart w:id="8" w:name="_Toc242912727"/>
      <w:r>
        <w:lastRenderedPageBreak/>
        <w:t>2 ЗЕРТТЕУ ӘДІСТЕМЕСІ ЖӘНЕ ЖҮЙЕНІ ЖОБАЛАУ</w:t>
      </w:r>
      <w:bookmarkEnd w:id="8"/>
    </w:p>
    <w:p w14:paraId="0E3057B7" w14:textId="77777777" w:rsidR="007B0FD1" w:rsidRDefault="00000000">
      <w:pPr>
        <w:pStyle w:val="2"/>
      </w:pPr>
      <w:bookmarkStart w:id="9" w:name="_Toc242912728"/>
      <w:r>
        <w:t>2.1 Геоақпараттық деректер</w:t>
      </w:r>
      <w:bookmarkEnd w:id="9"/>
    </w:p>
    <w:p w14:paraId="6FA1BB7A" w14:textId="77777777" w:rsidR="007B0FD1" w:rsidRDefault="00000000">
      <w:pPr>
        <w:ind w:firstLine="709"/>
        <w:jc w:val="both"/>
      </w:pPr>
      <w:r>
        <w:t>Тоғайдың шекарасы, ішкі жолдары, су нысандары, теміржол және маңайдағы көшелер OpenStreetMap ашық деректер базасынан алынды [1]. Координаттар тоғай ортасына қатысты метрлік жүйеге ауыстырылды, ал сызықтар Дуглас–Пейкер алгоритмімен жеңілдетілді. Нәтижесінде модельде тоғайдың 160 нүктелі шекарасы, 254 ішкі жол, 23 кіреберіс және маңайдағы ≈700 көше бар. Кіреберіс ретінде жаяу жолдардың тоғай шекарасына шығатын, көшеге 140 м-ден жақын және теміржол немесе канал арқылы бөлінбеген нүктелері алынды.</w:t>
      </w:r>
    </w:p>
    <w:p w14:paraId="2AA239C6" w14:textId="77777777" w:rsidR="007B0FD1" w:rsidRDefault="00000000">
      <w:pPr>
        <w:ind w:firstLine="709"/>
        <w:jc w:val="both"/>
      </w:pPr>
      <w:r>
        <w:t>Ағаштардың нақты орны картада жоқ, сондықтан модельде 6 500 ағаш тоғай ішінде, жолдар мен суды айналып, кездейсоқ орналастырылды. Олардың ≈8 %-ы зерттеу деректеріне [2] сәйкес қураған немесе әлсіреген деп белгіленді.</w:t>
      </w:r>
    </w:p>
    <w:p w14:paraId="2C8F1D8C" w14:textId="77777777" w:rsidR="007B0FD1" w:rsidRDefault="00000000">
      <w:pPr>
        <w:keepNext/>
        <w:spacing w:before="120"/>
        <w:jc w:val="center"/>
      </w:pPr>
      <w:r>
        <w:rPr>
          <w:noProof/>
        </w:rPr>
        <w:drawing>
          <wp:inline distT="0" distB="0" distL="0" distR="0" wp14:anchorId="7CBF9A03" wp14:editId="5D84642B">
            <wp:extent cx="4953000" cy="4219575"/>
            <wp:effectExtent l="0" t="0" r="0" b="0"/>
            <wp:docPr id="1" name="01_map.png" descr="Баум тоғайының картасы және D1–D8 датчиктерінің орналасуы (OpenStreetMap деректері негізінде)" title="Баум тоғайының картасы және D1–D8 датчиктерінің орналасуы (OpenStreetMap деректері негізінд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4219575"/>
                    </a:xfrm>
                    <a:prstGeom prst="rect">
                      <a:avLst/>
                    </a:prstGeom>
                  </pic:spPr>
                </pic:pic>
              </a:graphicData>
            </a:graphic>
          </wp:inline>
        </w:drawing>
      </w:r>
    </w:p>
    <w:p w14:paraId="096D5BAE" w14:textId="77777777" w:rsidR="007B0FD1" w:rsidRDefault="00000000">
      <w:pPr>
        <w:spacing w:after="200"/>
        <w:jc w:val="center"/>
      </w:pPr>
      <w:r>
        <w:rPr>
          <w:sz w:val="24"/>
          <w:szCs w:val="24"/>
        </w:rPr>
        <w:t>1-сурет – Баум тоғайының картасы және D1–D8 датчиктерінің орналасуы (OpenStreetMap деректері негізінде)</w:t>
      </w:r>
    </w:p>
    <w:p w14:paraId="4362D131" w14:textId="77777777" w:rsidR="007B0FD1" w:rsidRDefault="00000000">
      <w:pPr>
        <w:pStyle w:val="2"/>
      </w:pPr>
      <w:bookmarkStart w:id="10" w:name="_Toc242912729"/>
      <w:r>
        <w:lastRenderedPageBreak/>
        <w:t>2.2 Датчиктер желісін орналастыру</w:t>
      </w:r>
      <w:bookmarkEnd w:id="10"/>
    </w:p>
    <w:p w14:paraId="41001A5F" w14:textId="77777777" w:rsidR="007B0FD1" w:rsidRDefault="00000000">
      <w:pPr>
        <w:ind w:firstLine="709"/>
        <w:jc w:val="both"/>
      </w:pPr>
      <w:r>
        <w:t>Датчиктердің орнын анықтау үшін тоғай 20×20 м шаршыларға бөлініп, олардың орталықтары k-means әдісімен [10] сегіз топқа бөлінді. Әр топтың ортасы — бір датчиктің орны. Бұл әдіс датчиктерді тоғайдың созылған, біркелкі емес пішініне сай орналастырады және әр датчиктің «қызмет ету аймағын» шамамен тең етеді. Сегіз датчик анықтау радиусы 200 м болғанда тоғай аумағының 71 %-ын, ал он екі датчик 90 %-ын қамтиды.</w:t>
      </w:r>
    </w:p>
    <w:p w14:paraId="3C00729F" w14:textId="77777777" w:rsidR="007B0FD1" w:rsidRDefault="00000000">
      <w:pPr>
        <w:pStyle w:val="2"/>
      </w:pPr>
      <w:bookmarkStart w:id="11" w:name="_Toc242912730"/>
      <w:r>
        <w:t>2.3 Өрт қаупі индексі және ескерту ережесі</w:t>
      </w:r>
      <w:bookmarkEnd w:id="11"/>
    </w:p>
    <w:p w14:paraId="783A1BDE" w14:textId="77777777" w:rsidR="007B0FD1" w:rsidRDefault="00000000">
      <w:pPr>
        <w:ind w:firstLine="709"/>
        <w:jc w:val="both"/>
      </w:pPr>
      <w:r>
        <w:t>Әр датчик үшін шартты өрт қаупі индексі (0–100) есептеледі:</w:t>
      </w:r>
    </w:p>
    <w:p w14:paraId="684C193E" w14:textId="77777777" w:rsidR="007B0FD1" w:rsidRDefault="00000000">
      <w:pPr>
        <w:tabs>
          <w:tab w:val="center" w:pos="4678"/>
          <w:tab w:val="right" w:pos="9355"/>
        </w:tabs>
        <w:spacing w:before="60" w:after="60"/>
      </w:pPr>
      <w:r>
        <w:tab/>
        <w:t>I = 1,8·(T − 18) + 0,9·(55 − H) + 2,2·u</w:t>
      </w:r>
      <w:r>
        <w:tab/>
        <w:t>(1)</w:t>
      </w:r>
    </w:p>
    <w:p w14:paraId="4A715AA1" w14:textId="77777777" w:rsidR="007B0FD1" w:rsidRDefault="00000000">
      <w:pPr>
        <w:ind w:firstLine="709"/>
        <w:jc w:val="both"/>
      </w:pPr>
      <w:r>
        <w:t>мұндағы T — ауа температурасы (°C), H — салыстырмалы ылғалдылық (%), u — жел жылдамдығы (м/с). Түтін анықталса, I = 100. Индекс 30-дан төмен — «төмен», 30–55 — «орташа», 55–75 — «жоғары», 75-тен жоғары — «өте жоғары» деңгей. Ескерту мына шарттардың бірі орындалса беріледі: түтін белгісі бар; T ≥ 45 °C; немесе T ≥ 35 °C және H ≤ 20 %. Бұл — оқу мақсатындағы шартты ереже, нақты жүйеде оны далалық сынақ арқылы баптау қажет.</w:t>
      </w:r>
    </w:p>
    <w:p w14:paraId="79AEBD08" w14:textId="77777777" w:rsidR="007B0FD1" w:rsidRDefault="00000000">
      <w:pPr>
        <w:pStyle w:val="2"/>
      </w:pPr>
      <w:bookmarkStart w:id="12" w:name="_Toc242912731"/>
      <w:r>
        <w:t>2.4 Өрттің таралу моделі</w:t>
      </w:r>
      <w:bookmarkEnd w:id="12"/>
    </w:p>
    <w:p w14:paraId="3F96E759" w14:textId="77777777" w:rsidR="007B0FD1" w:rsidRDefault="00000000">
      <w:pPr>
        <w:ind w:firstLine="709"/>
        <w:jc w:val="both"/>
      </w:pPr>
      <w:r>
        <w:t>Өрттің таралуы ұяшықтық автомат арқылы модельденді [8]. Тоғай 15×15 м ұяшықтарға бөлінді (≈5 800 ұяшық). Әр ұяшық үш күйдің бірінде болады: жанбаған, жанып жатыр, күйген. Модельдің бір қадамы 1 минутқа тең. Отынның жергілікті ылғалдылығына байланысты таралудың негізгі жылдамдығы:</w:t>
      </w:r>
    </w:p>
    <w:p w14:paraId="1B361C86" w14:textId="77777777" w:rsidR="007B0FD1" w:rsidRDefault="00000000">
      <w:pPr>
        <w:tabs>
          <w:tab w:val="center" w:pos="4678"/>
          <w:tab w:val="right" w:pos="9355"/>
        </w:tabs>
        <w:spacing w:before="60" w:after="60"/>
      </w:pPr>
      <w:r>
        <w:tab/>
        <w:t>R₀ = 1,2 · f(T) · g(H),   f(T) = (T − 5)/20 ∈ [0,4; 2,5],   g(H) = (70 − H)/30 ∈ [0,3; 2]</w:t>
      </w:r>
      <w:r>
        <w:tab/>
        <w:t>(2)</w:t>
      </w:r>
    </w:p>
    <w:p w14:paraId="05F0F655" w14:textId="77777777" w:rsidR="007B0FD1" w:rsidRDefault="00000000">
      <w:pPr>
        <w:ind w:firstLine="709"/>
        <w:jc w:val="both"/>
      </w:pPr>
      <w:r>
        <w:t>Жанып жатқан ұяшықтан көрші ұяшыққа өтудің жылдамдығы (м/мин) жел бағытына тәуелді:</w:t>
      </w:r>
    </w:p>
    <w:p w14:paraId="0826D075" w14:textId="77777777" w:rsidR="007B0FD1" w:rsidRDefault="00000000">
      <w:pPr>
        <w:tabs>
          <w:tab w:val="center" w:pos="4678"/>
          <w:tab w:val="right" w:pos="9355"/>
        </w:tabs>
        <w:spacing w:before="60" w:after="60"/>
      </w:pPr>
      <w:r>
        <w:tab/>
        <w:t>v = R₀ · e^(0,17·u·cos θ) · F</w:t>
      </w:r>
      <w:r>
        <w:tab/>
        <w:t>(3)</w:t>
      </w:r>
    </w:p>
    <w:p w14:paraId="5417C71C" w14:textId="77777777" w:rsidR="007B0FD1" w:rsidRDefault="00000000">
      <w:pPr>
        <w:ind w:firstLine="709"/>
        <w:jc w:val="both"/>
      </w:pPr>
      <w:r>
        <w:lastRenderedPageBreak/>
        <w:t>мұндағы θ — көрші ұяшыққа бағыт пен желдің бағыты арасындағы бұрыш, F — отын коэффициенті (1-ден 2-ге дейін; ұяшықта қураған ағаштар көп болса өседі). Бір минут ішінде көрші ұяшықтың тұтану ықтималдығы:</w:t>
      </w:r>
    </w:p>
    <w:p w14:paraId="2F3E5643" w14:textId="77777777" w:rsidR="007B0FD1" w:rsidRDefault="00000000">
      <w:pPr>
        <w:tabs>
          <w:tab w:val="center" w:pos="4678"/>
          <w:tab w:val="right" w:pos="9355"/>
        </w:tabs>
        <w:spacing w:before="60" w:after="60"/>
      </w:pPr>
      <w:r>
        <w:tab/>
        <w:t>p = 1 − e^(−v / (Δ·L))</w:t>
      </w:r>
      <w:r>
        <w:tab/>
        <w:t>(4)</w:t>
      </w:r>
    </w:p>
    <w:p w14:paraId="0580210F" w14:textId="77777777" w:rsidR="007B0FD1" w:rsidRDefault="00000000">
      <w:pPr>
        <w:ind w:firstLine="709"/>
        <w:jc w:val="both"/>
      </w:pPr>
      <w:r>
        <w:t>мұндағы Δ = 15 м — ұяшық өлшемі, L = 1 (бүйір көршілер) немесе √2 (диагональ көршілер). Ұяшық 6 минут жанады, содан кейін күйген күйге өтеді. Модель кездейсоқ болғандықтан, әр іске қосу әртүрлі пішін береді; сондықтан нәтижелер көп рет қайталау арқылы бағаланды (Монте-Карло әдісі).</w:t>
      </w:r>
    </w:p>
    <w:p w14:paraId="1F80F253" w14:textId="77777777" w:rsidR="007B0FD1" w:rsidRDefault="00000000">
      <w:pPr>
        <w:pStyle w:val="2"/>
      </w:pPr>
      <w:bookmarkStart w:id="13" w:name="_Toc242912732"/>
      <w:r>
        <w:t>2.5 Түтінді анықтау моделі</w:t>
      </w:r>
      <w:bookmarkEnd w:id="13"/>
    </w:p>
    <w:p w14:paraId="30DD24A2" w14:textId="77777777" w:rsidR="007B0FD1" w:rsidRDefault="00000000">
      <w:pPr>
        <w:ind w:firstLine="709"/>
        <w:jc w:val="both"/>
      </w:pPr>
      <w:r>
        <w:t>Датчик түтінді өрт ошағы жеткілікті үлкейгенде және жақын болғанда сезеді. Тиімді анықтау радиусы өрттің ауданына байланысты өседі, ал жел түтінді датчикке қарай айдаса, қашықтық «қысқарады»:</w:t>
      </w:r>
    </w:p>
    <w:p w14:paraId="2ED32375" w14:textId="77777777" w:rsidR="007B0FD1" w:rsidRDefault="00000000">
      <w:pPr>
        <w:tabs>
          <w:tab w:val="center" w:pos="4678"/>
          <w:tab w:val="right" w:pos="9355"/>
        </w:tabs>
        <w:spacing w:before="60" w:after="60"/>
      </w:pPr>
      <w:r>
        <w:tab/>
        <w:t>R_eff = R · min(1; √(N/6)),   d* = d − 0,45 · max(0; d⃗·ŵ) · min(1; u/6)</w:t>
      </w:r>
      <w:r>
        <w:tab/>
        <w:t>(5)</w:t>
      </w:r>
    </w:p>
    <w:p w14:paraId="750419B7" w14:textId="77777777" w:rsidR="007B0FD1" w:rsidRDefault="00000000">
      <w:pPr>
        <w:ind w:firstLine="709"/>
        <w:jc w:val="both"/>
      </w:pPr>
      <w:r>
        <w:t>мұндағы R = 200 м — датчиктің анықтау радиусы, N — жанып жатқан және жанған ұяшықтар саны, d — ұяшық пен датчик арасындағы қашықтық, ŵ — желдің бағыт векторы. Егер кез келген жанып жатқан ұяшық үшін d* &lt; R_eff болса, өрт анықталды деп есептеледі.</w:t>
      </w:r>
    </w:p>
    <w:p w14:paraId="395B75FF" w14:textId="77777777" w:rsidR="007B0FD1" w:rsidRDefault="00000000">
      <w:pPr>
        <w:ind w:firstLine="709"/>
        <w:jc w:val="both"/>
      </w:pPr>
      <w:r>
        <w:t>Жүйе жоқ жағдайда өртті адамдар 20-минутта байқап, хабарлайды деп алынды (бұл — өзгертуге болатын болжам). Екі жағдайда да өрт сөндірушілердің келу уақыты бірдей формуламен есептеледі:</w:t>
      </w:r>
    </w:p>
    <w:p w14:paraId="04CA7C80" w14:textId="77777777" w:rsidR="007B0FD1" w:rsidRDefault="00000000">
      <w:pPr>
        <w:tabs>
          <w:tab w:val="center" w:pos="4678"/>
          <w:tab w:val="right" w:pos="9355"/>
        </w:tabs>
        <w:spacing w:before="60" w:after="60"/>
      </w:pPr>
      <w:r>
        <w:tab/>
        <w:t>t_келу = t_хабарлау + 2 + ⌈t_жол⌉</w:t>
      </w:r>
      <w:r>
        <w:tab/>
        <w:t>(6)</w:t>
      </w:r>
    </w:p>
    <w:p w14:paraId="6716EB34" w14:textId="77777777" w:rsidR="007B0FD1" w:rsidRDefault="00000000">
      <w:pPr>
        <w:ind w:firstLine="709"/>
        <w:jc w:val="both"/>
      </w:pPr>
      <w:r>
        <w:t>мұндағы 2 мин — шақыруды қабылдап, шығуға дайындалу уақыты (болжам), t_жол — маршрут бойынша жолдағы уақыт (2.6-бөлім).</w:t>
      </w:r>
    </w:p>
    <w:p w14:paraId="754A0646" w14:textId="77777777" w:rsidR="007B0FD1" w:rsidRDefault="00000000">
      <w:pPr>
        <w:pStyle w:val="2"/>
      </w:pPr>
      <w:bookmarkStart w:id="14" w:name="_Toc242912733"/>
      <w:r>
        <w:t>2.6 Өрт сөндіру бөлімдерінің маршрутын есептеу</w:t>
      </w:r>
      <w:bookmarkEnd w:id="14"/>
    </w:p>
    <w:p w14:paraId="33DFAA36" w14:textId="77777777" w:rsidR="007B0FD1" w:rsidRDefault="00000000">
      <w:pPr>
        <w:ind w:firstLine="709"/>
        <w:jc w:val="both"/>
      </w:pPr>
      <w:r>
        <w:t xml:space="preserve">OpenStreetMap деректері бойынша тоғайдан 7 км радиуста сегіз өрт сөндіру бөлімі анықталды [1]. Олардың орнынан тоғайдың 23 кіреберісіне дейінгі маршрут нақты көше желісінде (≈60 000 түйін) Дейкстра алгоритмімен [9] есептелді. Әр көше бөлігінің «салмағы» — оны жүріп өтуге кететін уақыт. </w:t>
      </w:r>
      <w:r>
        <w:lastRenderedPageBreak/>
        <w:t>Жылдамдықтар болжам ретінде алынды: даңғылдарда 40–45 км/сағ, көшелерде 25 км/сағ, аулаішілік жолдарда 15 км/сағ. Бір жақты көшелер ескерілді.</w:t>
      </w:r>
    </w:p>
    <w:p w14:paraId="269199FC" w14:textId="77777777" w:rsidR="007B0FD1" w:rsidRDefault="00000000">
      <w:pPr>
        <w:ind w:firstLine="709"/>
        <w:jc w:val="both"/>
      </w:pPr>
      <w:r>
        <w:t>Өрт шыққан кезде жүйе әр кіреберіс үшін «ең жақын бөлімнің жол уақыты + кіреберістен ошаққа дейінгі қашықтық» шамасын есептеп, ең тиімді кіреберісті таңдайды. Жел ығындағы кіреберістер өрт сөндірушілер үшін қауіпті болғандықтан, оларға айыппұл коэффициенті қолданылады.</w:t>
      </w:r>
    </w:p>
    <w:p w14:paraId="3ACD0D26" w14:textId="77777777" w:rsidR="007B0FD1" w:rsidRDefault="00000000">
      <w:pPr>
        <w:pStyle w:val="2"/>
      </w:pPr>
      <w:bookmarkStart w:id="15" w:name="_Toc242912734"/>
      <w:r>
        <w:t>2.7 BaumGuard веб-прототипі</w:t>
      </w:r>
      <w:bookmarkEnd w:id="15"/>
    </w:p>
    <w:p w14:paraId="677E31E9" w14:textId="77777777" w:rsidR="007B0FD1" w:rsidRDefault="00000000">
      <w:pPr>
        <w:ind w:firstLine="709"/>
        <w:jc w:val="both"/>
      </w:pPr>
      <w:r>
        <w:t>Жүйе бір HTML файлы түріндегі веб-қосымша ретінде іске асырылды; ол интернетсіз жұмыс істейді. Негізгі модульдер:</w:t>
      </w:r>
    </w:p>
    <w:p w14:paraId="6F4D9FF1" w14:textId="77777777" w:rsidR="007B0FD1" w:rsidRDefault="00000000">
      <w:pPr>
        <w:pStyle w:val="a4"/>
        <w:numPr>
          <w:ilvl w:val="0"/>
          <w:numId w:val="3"/>
        </w:numPr>
        <w:jc w:val="both"/>
      </w:pPr>
      <w:r>
        <w:t>нақты 2D карта: датчиктер, қамту радиусы, қауіп жылу картасы, өрт сөндіру бөлімдері мен маршруттар;</w:t>
      </w:r>
    </w:p>
    <w:p w14:paraId="0FFDDAC3" w14:textId="77777777" w:rsidR="007B0FD1" w:rsidRDefault="00000000">
      <w:pPr>
        <w:pStyle w:val="a4"/>
        <w:numPr>
          <w:ilvl w:val="0"/>
          <w:numId w:val="3"/>
        </w:numPr>
        <w:jc w:val="both"/>
      </w:pPr>
      <w:r>
        <w:t>three.js кітапханасы [11] негізіндегі 3D модель: ағаштар, қала құрылысы, Іле Алатауы, түнгі режим, түтін мен жалын;</w:t>
      </w:r>
    </w:p>
    <w:p w14:paraId="18BE2835" w14:textId="77777777" w:rsidR="007B0FD1" w:rsidRDefault="00000000">
      <w:pPr>
        <w:pStyle w:val="a4"/>
        <w:numPr>
          <w:ilvl w:val="0"/>
          <w:numId w:val="3"/>
        </w:numPr>
        <w:jc w:val="both"/>
      </w:pPr>
      <w:r>
        <w:t>датчиктерді басқару тақтасы, қауіп индексі, ескерту және оқиғалар журналы (CSV форматында сақтау);</w:t>
      </w:r>
    </w:p>
    <w:p w14:paraId="52194A07" w14:textId="77777777" w:rsidR="007B0FD1" w:rsidRDefault="00000000">
      <w:pPr>
        <w:pStyle w:val="a4"/>
        <w:numPr>
          <w:ilvl w:val="0"/>
          <w:numId w:val="3"/>
        </w:numPr>
        <w:jc w:val="both"/>
      </w:pPr>
      <w:r>
        <w:t>өрт моделі: «BaumGuard бар / жоқ» салыстыруы, нәтиже кестесі мен графигі;</w:t>
      </w:r>
    </w:p>
    <w:p w14:paraId="2F39C10A" w14:textId="77777777" w:rsidR="007B0FD1" w:rsidRDefault="00000000">
      <w:pPr>
        <w:pStyle w:val="a4"/>
        <w:numPr>
          <w:ilvl w:val="0"/>
          <w:numId w:val="3"/>
        </w:numPr>
        <w:jc w:val="both"/>
      </w:pPr>
      <w:r>
        <w:t>іс-қимыл жоспары: келу жолы, кіреберіс, су көзі, тактика, эвакуация бағыты;</w:t>
      </w:r>
    </w:p>
    <w:p w14:paraId="55AF75F2" w14:textId="77777777" w:rsidR="007B0FD1" w:rsidRDefault="00000000">
      <w:pPr>
        <w:pStyle w:val="a4"/>
        <w:numPr>
          <w:ilvl w:val="0"/>
          <w:numId w:val="3"/>
        </w:numPr>
        <w:jc w:val="both"/>
      </w:pPr>
      <w:r>
        <w:t>автосценарий: өрт шығуы → датчиктің анықтауы → тиімді бөлімнің маршрутпен келуі.</w:t>
      </w:r>
    </w:p>
    <w:p w14:paraId="474CB289" w14:textId="77777777" w:rsidR="007B0FD1" w:rsidRDefault="00000000">
      <w:pPr>
        <w:keepNext/>
        <w:spacing w:before="120"/>
        <w:jc w:val="center"/>
      </w:pPr>
      <w:r>
        <w:rPr>
          <w:noProof/>
        </w:rPr>
        <w:lastRenderedPageBreak/>
        <w:drawing>
          <wp:inline distT="0" distB="0" distL="0" distR="0" wp14:anchorId="3B03A1DC" wp14:editId="15653F67">
            <wp:extent cx="5715000" cy="2790825"/>
            <wp:effectExtent l="0" t="0" r="0" b="0"/>
            <wp:docPr id="736831973" name="02_3d_day.jpg" descr="Баум тоғайының 3D моделі: датчиктер (D1–D8), өрт сөндіру бөлімдері (№) және оңтүстікте Іле Алатауы" title="Баум тоғайының 3D моделі: датчиктер (D1–D8), өрт сөндіру бөлімдері (№) және оңтүстікте Іле Алатау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90825"/>
                    </a:xfrm>
                    <a:prstGeom prst="rect">
                      <a:avLst/>
                    </a:prstGeom>
                  </pic:spPr>
                </pic:pic>
              </a:graphicData>
            </a:graphic>
          </wp:inline>
        </w:drawing>
      </w:r>
    </w:p>
    <w:p w14:paraId="646A01A4" w14:textId="77777777" w:rsidR="007B0FD1" w:rsidRDefault="00000000">
      <w:pPr>
        <w:spacing w:after="200"/>
        <w:jc w:val="center"/>
      </w:pPr>
      <w:r>
        <w:rPr>
          <w:sz w:val="24"/>
          <w:szCs w:val="24"/>
        </w:rPr>
        <w:t>2-сурет – Баум тоғайының 3D моделі: датчиктер (D1–D8), өрт сөндіру бөлімдері (№) және оңтүстікте Іле Алатауы</w:t>
      </w:r>
    </w:p>
    <w:p w14:paraId="51CDE28B" w14:textId="77777777" w:rsidR="007B0FD1" w:rsidRDefault="00000000">
      <w:pPr>
        <w:keepNext/>
        <w:spacing w:before="120"/>
        <w:jc w:val="center"/>
      </w:pPr>
      <w:r>
        <w:rPr>
          <w:noProof/>
        </w:rPr>
        <w:drawing>
          <wp:inline distT="0" distB="0" distL="0" distR="0" wp14:anchorId="683E1B05" wp14:editId="319F8F65">
            <wp:extent cx="5715000" cy="2790825"/>
            <wp:effectExtent l="0" t="0" r="0" b="0"/>
            <wp:docPr id="959418820" name="04_3d_night.jpg" descr="3D модельдің түнгі режимі: көше шамдары мен тоғай ішіндегі жарықтандыру" title="3D модельдің түнгі режимі: көше шамдары мен тоғай ішіндегі жарықтандыр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790825"/>
                    </a:xfrm>
                    <a:prstGeom prst="rect">
                      <a:avLst/>
                    </a:prstGeom>
                  </pic:spPr>
                </pic:pic>
              </a:graphicData>
            </a:graphic>
          </wp:inline>
        </w:drawing>
      </w:r>
    </w:p>
    <w:p w14:paraId="6278D2E6" w14:textId="77777777" w:rsidR="007B0FD1" w:rsidRDefault="00000000">
      <w:pPr>
        <w:spacing w:after="200"/>
        <w:jc w:val="center"/>
      </w:pPr>
      <w:r>
        <w:rPr>
          <w:sz w:val="24"/>
          <w:szCs w:val="24"/>
        </w:rPr>
        <w:t>3-сурет – 3D модельдің түнгі режимі: көше шамдары мен тоғай ішіндегі жарықтандыру</w:t>
      </w:r>
    </w:p>
    <w:p w14:paraId="503FAAAE" w14:textId="77777777" w:rsidR="007B0FD1" w:rsidRDefault="00000000">
      <w:pPr>
        <w:pStyle w:val="1"/>
        <w:pageBreakBefore/>
      </w:pPr>
      <w:bookmarkStart w:id="16" w:name="_Toc242912735"/>
      <w:r>
        <w:lastRenderedPageBreak/>
        <w:t>3 НӘТИЖЕЛЕР ЖӘНЕ ТАЛДАУ</w:t>
      </w:r>
      <w:bookmarkEnd w:id="16"/>
    </w:p>
    <w:p w14:paraId="3583A8FB" w14:textId="77777777" w:rsidR="007B0FD1" w:rsidRDefault="00000000">
      <w:pPr>
        <w:pStyle w:val="2"/>
      </w:pPr>
      <w:bookmarkStart w:id="17" w:name="_Toc242912736"/>
      <w:r>
        <w:t>3.1 Компьютерлік эксперимент нәтижелері</w:t>
      </w:r>
      <w:bookmarkEnd w:id="17"/>
    </w:p>
    <w:p w14:paraId="16F681DF" w14:textId="77777777" w:rsidR="007B0FD1" w:rsidRDefault="00000000">
      <w:pPr>
        <w:ind w:firstLine="709"/>
        <w:jc w:val="both"/>
      </w:pPr>
      <w:r>
        <w:t>Жүйенің тиімділігін бағалау үшін үш түрлі ауа райы жағдайында (1-кесте) өрт моделі 150 реттен іске қосылды. Әр жолы өрт ошағы тоғайдың кездейсоқ нүктесінде, жел бағыты кездейсоқ таңдалды. Әр іске қосуда «өрт сөндірушілер жеткен сәттегі өрт аумағы» екі жағдай үшін өлшенді: BaumGuard бар (хабарлау — датчик анықтаған сәтте) және жоқ (хабарлау — 20-минутта).</w:t>
      </w:r>
    </w:p>
    <w:p w14:paraId="09E115F1" w14:textId="77777777" w:rsidR="007B0FD1" w:rsidRDefault="00000000">
      <w:pPr>
        <w:keepNext/>
        <w:spacing w:before="200" w:after="80"/>
      </w:pPr>
      <w:r>
        <w:rPr>
          <w:sz w:val="24"/>
          <w:szCs w:val="24"/>
        </w:rPr>
        <w:t>1-кесте – Эксперименттегі ауа райы жағдайлары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5"/>
        <w:gridCol w:w="1900"/>
        <w:gridCol w:w="1900"/>
        <w:gridCol w:w="1800"/>
      </w:tblGrid>
      <w:tr w:rsidR="007B0FD1" w14:paraId="3C4CD5B4" w14:textId="77777777">
        <w:tblPrEx>
          <w:tblCellMar>
            <w:top w:w="0" w:type="dxa"/>
            <w:bottom w:w="0" w:type="dxa"/>
          </w:tblCellMar>
        </w:tblPrEx>
        <w:trPr>
          <w:tblHeader/>
        </w:trPr>
        <w:tc>
          <w:tcPr>
            <w:tcW w:w="3755"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1B136E6F" w14:textId="77777777" w:rsidR="007B0FD1" w:rsidRDefault="00000000">
            <w:pPr>
              <w:spacing w:line="260" w:lineRule="auto"/>
            </w:pPr>
            <w:r>
              <w:rPr>
                <w:b/>
                <w:bCs/>
                <w:sz w:val="22"/>
                <w:szCs w:val="22"/>
              </w:rPr>
              <w:t>Жағдай</w:t>
            </w:r>
          </w:p>
        </w:tc>
        <w:tc>
          <w:tcPr>
            <w:tcW w:w="19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53804E6C" w14:textId="77777777" w:rsidR="007B0FD1" w:rsidRDefault="00000000">
            <w:pPr>
              <w:spacing w:line="260" w:lineRule="auto"/>
              <w:jc w:val="center"/>
            </w:pPr>
            <w:r>
              <w:rPr>
                <w:b/>
                <w:bCs/>
                <w:sz w:val="22"/>
                <w:szCs w:val="22"/>
              </w:rPr>
              <w:t>Температура, °C</w:t>
            </w:r>
          </w:p>
        </w:tc>
        <w:tc>
          <w:tcPr>
            <w:tcW w:w="19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7C4D649D" w14:textId="77777777" w:rsidR="007B0FD1" w:rsidRDefault="00000000">
            <w:pPr>
              <w:spacing w:line="260" w:lineRule="auto"/>
              <w:jc w:val="center"/>
            </w:pPr>
            <w:r>
              <w:rPr>
                <w:b/>
                <w:bCs/>
                <w:sz w:val="22"/>
                <w:szCs w:val="22"/>
              </w:rPr>
              <w:t>Ылғалдылық, %</w:t>
            </w:r>
          </w:p>
        </w:tc>
        <w:tc>
          <w:tcPr>
            <w:tcW w:w="18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4019E401" w14:textId="77777777" w:rsidR="007B0FD1" w:rsidRDefault="00000000">
            <w:pPr>
              <w:spacing w:line="260" w:lineRule="auto"/>
              <w:jc w:val="center"/>
            </w:pPr>
            <w:r>
              <w:rPr>
                <w:b/>
                <w:bCs/>
                <w:sz w:val="22"/>
                <w:szCs w:val="22"/>
              </w:rPr>
              <w:t>Жел, м/с</w:t>
            </w:r>
          </w:p>
        </w:tc>
      </w:tr>
      <w:tr w:rsidR="007B0FD1" w14:paraId="33A7D346" w14:textId="77777777">
        <w:tblPrEx>
          <w:tblCellMar>
            <w:top w:w="0" w:type="dxa"/>
            <w:bottom w:w="0" w:type="dxa"/>
          </w:tblCellMar>
        </w:tblPrEx>
        <w:tc>
          <w:tcPr>
            <w:tcW w:w="3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AF1DF9" w14:textId="77777777" w:rsidR="007B0FD1" w:rsidRDefault="00000000">
            <w:pPr>
              <w:spacing w:line="260" w:lineRule="auto"/>
            </w:pPr>
            <w:r>
              <w:rPr>
                <w:sz w:val="22"/>
                <w:szCs w:val="22"/>
              </w:rPr>
              <w:t>Салқын, ылғалды</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1DD384" w14:textId="77777777" w:rsidR="007B0FD1" w:rsidRDefault="00000000">
            <w:pPr>
              <w:spacing w:line="260" w:lineRule="auto"/>
              <w:jc w:val="center"/>
            </w:pPr>
            <w:r>
              <w:rPr>
                <w:sz w:val="22"/>
                <w:szCs w:val="22"/>
              </w:rPr>
              <w:t>16</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844AC" w14:textId="77777777" w:rsidR="007B0FD1" w:rsidRDefault="00000000">
            <w:pPr>
              <w:spacing w:line="260" w:lineRule="auto"/>
              <w:jc w:val="center"/>
            </w:pPr>
            <w:r>
              <w:rPr>
                <w:sz w:val="22"/>
                <w:szCs w:val="22"/>
              </w:rPr>
              <w:t>70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F4C88" w14:textId="77777777" w:rsidR="007B0FD1" w:rsidRDefault="00000000">
            <w:pPr>
              <w:spacing w:line="260" w:lineRule="auto"/>
              <w:jc w:val="center"/>
            </w:pPr>
            <w:r>
              <w:rPr>
                <w:sz w:val="22"/>
                <w:szCs w:val="22"/>
              </w:rPr>
              <w:t>2</w:t>
            </w:r>
          </w:p>
        </w:tc>
      </w:tr>
      <w:tr w:rsidR="007B0FD1" w14:paraId="4076A44A" w14:textId="77777777">
        <w:tblPrEx>
          <w:tblCellMar>
            <w:top w:w="0" w:type="dxa"/>
            <w:bottom w:w="0" w:type="dxa"/>
          </w:tblCellMar>
        </w:tblPrEx>
        <w:tc>
          <w:tcPr>
            <w:tcW w:w="3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1046A" w14:textId="77777777" w:rsidR="007B0FD1" w:rsidRDefault="00000000">
            <w:pPr>
              <w:spacing w:line="260" w:lineRule="auto"/>
            </w:pPr>
            <w:r>
              <w:rPr>
                <w:sz w:val="22"/>
                <w:szCs w:val="22"/>
              </w:rPr>
              <w:t>Қалыпты жаз</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32422" w14:textId="77777777" w:rsidR="007B0FD1" w:rsidRDefault="00000000">
            <w:pPr>
              <w:spacing w:line="260" w:lineRule="auto"/>
              <w:jc w:val="center"/>
            </w:pPr>
            <w:r>
              <w:rPr>
                <w:sz w:val="22"/>
                <w:szCs w:val="22"/>
              </w:rPr>
              <w:t>27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E0D16" w14:textId="77777777" w:rsidR="007B0FD1" w:rsidRDefault="00000000">
            <w:pPr>
              <w:spacing w:line="260" w:lineRule="auto"/>
              <w:jc w:val="center"/>
            </w:pPr>
            <w:r>
              <w:rPr>
                <w:sz w:val="22"/>
                <w:szCs w:val="22"/>
              </w:rPr>
              <w:t>38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8CB93" w14:textId="77777777" w:rsidR="007B0FD1" w:rsidRDefault="00000000">
            <w:pPr>
              <w:spacing w:line="260" w:lineRule="auto"/>
              <w:jc w:val="center"/>
            </w:pPr>
            <w:r>
              <w:rPr>
                <w:sz w:val="22"/>
                <w:szCs w:val="22"/>
              </w:rPr>
              <w:t>4</w:t>
            </w:r>
          </w:p>
        </w:tc>
      </w:tr>
      <w:tr w:rsidR="007B0FD1" w14:paraId="1691F36E" w14:textId="77777777">
        <w:tblPrEx>
          <w:tblCellMar>
            <w:top w:w="0" w:type="dxa"/>
            <w:bottom w:w="0" w:type="dxa"/>
          </w:tblCellMar>
        </w:tblPrEx>
        <w:tc>
          <w:tcPr>
            <w:tcW w:w="3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97537" w14:textId="77777777" w:rsidR="007B0FD1" w:rsidRDefault="00000000">
            <w:pPr>
              <w:spacing w:line="260" w:lineRule="auto"/>
            </w:pPr>
            <w:r>
              <w:rPr>
                <w:sz w:val="22"/>
                <w:szCs w:val="22"/>
              </w:rPr>
              <w:t>Ыстық, құрғақ, желді</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279A7" w14:textId="77777777" w:rsidR="007B0FD1" w:rsidRDefault="00000000">
            <w:pPr>
              <w:spacing w:line="260" w:lineRule="auto"/>
              <w:jc w:val="center"/>
            </w:pPr>
            <w:r>
              <w:rPr>
                <w:sz w:val="22"/>
                <w:szCs w:val="22"/>
              </w:rPr>
              <w:t>37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E1B7C2" w14:textId="77777777" w:rsidR="007B0FD1" w:rsidRDefault="00000000">
            <w:pPr>
              <w:spacing w:line="260" w:lineRule="auto"/>
              <w:jc w:val="center"/>
            </w:pPr>
            <w:r>
              <w:rPr>
                <w:sz w:val="22"/>
                <w:szCs w:val="22"/>
              </w:rPr>
              <w:t>17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53813D" w14:textId="77777777" w:rsidR="007B0FD1" w:rsidRDefault="00000000">
            <w:pPr>
              <w:spacing w:line="260" w:lineRule="auto"/>
              <w:jc w:val="center"/>
            </w:pPr>
            <w:r>
              <w:rPr>
                <w:sz w:val="22"/>
                <w:szCs w:val="22"/>
              </w:rPr>
              <w:t>9</w:t>
            </w:r>
          </w:p>
        </w:tc>
      </w:tr>
    </w:tbl>
    <w:p w14:paraId="78347682" w14:textId="77777777" w:rsidR="007B0FD1" w:rsidRDefault="007B0FD1">
      <w:pPr>
        <w:spacing w:after="120"/>
      </w:pPr>
    </w:p>
    <w:p w14:paraId="0FB3583C" w14:textId="77777777" w:rsidR="007B0FD1" w:rsidRDefault="00000000">
      <w:pPr>
        <w:keepNext/>
        <w:spacing w:before="200" w:after="80"/>
      </w:pPr>
      <w:r>
        <w:rPr>
          <w:sz w:val="24"/>
          <w:szCs w:val="24"/>
        </w:rPr>
        <w:t>2-кесте – Компьютерлік эксперимент нәтижелері (8 датчик, әр жағдайда 150 рет)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5"/>
        <w:gridCol w:w="1800"/>
        <w:gridCol w:w="1800"/>
        <w:gridCol w:w="1800"/>
      </w:tblGrid>
      <w:tr w:rsidR="007B0FD1" w14:paraId="531330B5" w14:textId="77777777">
        <w:tblPrEx>
          <w:tblCellMar>
            <w:top w:w="0" w:type="dxa"/>
            <w:bottom w:w="0" w:type="dxa"/>
          </w:tblCellMar>
        </w:tblPrEx>
        <w:trPr>
          <w:tblHeader/>
        </w:trPr>
        <w:tc>
          <w:tcPr>
            <w:tcW w:w="3955"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6E4CA4C6" w14:textId="77777777" w:rsidR="007B0FD1" w:rsidRDefault="00000000">
            <w:pPr>
              <w:spacing w:line="260" w:lineRule="auto"/>
            </w:pPr>
            <w:r>
              <w:rPr>
                <w:b/>
                <w:bCs/>
                <w:sz w:val="22"/>
                <w:szCs w:val="22"/>
              </w:rPr>
              <w:t>Көрсеткіш</w:t>
            </w:r>
          </w:p>
        </w:tc>
        <w:tc>
          <w:tcPr>
            <w:tcW w:w="18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0D5A3BDD" w14:textId="77777777" w:rsidR="007B0FD1" w:rsidRDefault="00000000">
            <w:pPr>
              <w:spacing w:line="260" w:lineRule="auto"/>
              <w:jc w:val="center"/>
            </w:pPr>
            <w:r>
              <w:rPr>
                <w:b/>
                <w:bCs/>
                <w:sz w:val="22"/>
                <w:szCs w:val="22"/>
              </w:rPr>
              <w:t>Салқын, ылғалды</w:t>
            </w:r>
          </w:p>
        </w:tc>
        <w:tc>
          <w:tcPr>
            <w:tcW w:w="18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59B75165" w14:textId="77777777" w:rsidR="007B0FD1" w:rsidRDefault="00000000">
            <w:pPr>
              <w:spacing w:line="260" w:lineRule="auto"/>
              <w:jc w:val="center"/>
            </w:pPr>
            <w:r>
              <w:rPr>
                <w:b/>
                <w:bCs/>
                <w:sz w:val="22"/>
                <w:szCs w:val="22"/>
              </w:rPr>
              <w:t>Қалыпты жаз</w:t>
            </w:r>
          </w:p>
        </w:tc>
        <w:tc>
          <w:tcPr>
            <w:tcW w:w="18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68BA6DCD" w14:textId="77777777" w:rsidR="007B0FD1" w:rsidRDefault="00000000">
            <w:pPr>
              <w:spacing w:line="260" w:lineRule="auto"/>
              <w:jc w:val="center"/>
            </w:pPr>
            <w:r>
              <w:rPr>
                <w:b/>
                <w:bCs/>
                <w:sz w:val="22"/>
                <w:szCs w:val="22"/>
              </w:rPr>
              <w:t>Ыстық, құрғақ, желді</w:t>
            </w:r>
          </w:p>
        </w:tc>
      </w:tr>
      <w:tr w:rsidR="007B0FD1" w14:paraId="770C9F54" w14:textId="77777777">
        <w:tblPrEx>
          <w:tblCellMar>
            <w:top w:w="0" w:type="dxa"/>
            <w:bottom w:w="0" w:type="dxa"/>
          </w:tblCellMar>
        </w:tblPrEx>
        <w:tc>
          <w:tcPr>
            <w:tcW w:w="3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40646D" w14:textId="77777777" w:rsidR="007B0FD1" w:rsidRDefault="00000000">
            <w:pPr>
              <w:spacing w:line="260" w:lineRule="auto"/>
            </w:pPr>
            <w:r>
              <w:rPr>
                <w:sz w:val="22"/>
                <w:szCs w:val="22"/>
              </w:rPr>
              <w:t>Датчиктер өртті адамдардан ерте байқаған жағдайлар</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966D1" w14:textId="77777777" w:rsidR="007B0FD1" w:rsidRDefault="00000000">
            <w:pPr>
              <w:spacing w:line="260" w:lineRule="auto"/>
              <w:jc w:val="center"/>
            </w:pPr>
            <w:r>
              <w:rPr>
                <w:sz w:val="22"/>
                <w:szCs w:val="22"/>
              </w:rPr>
              <w:t>25 %</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A22C3" w14:textId="77777777" w:rsidR="007B0FD1" w:rsidRDefault="00000000">
            <w:pPr>
              <w:spacing w:line="260" w:lineRule="auto"/>
              <w:jc w:val="center"/>
            </w:pPr>
            <w:r>
              <w:rPr>
                <w:sz w:val="22"/>
                <w:szCs w:val="22"/>
              </w:rPr>
              <w:t>95 %</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46D95" w14:textId="77777777" w:rsidR="007B0FD1" w:rsidRDefault="00000000">
            <w:pPr>
              <w:spacing w:line="260" w:lineRule="auto"/>
              <w:jc w:val="center"/>
            </w:pPr>
            <w:r>
              <w:rPr>
                <w:sz w:val="22"/>
                <w:szCs w:val="22"/>
              </w:rPr>
              <w:t>99 %</w:t>
            </w:r>
          </w:p>
        </w:tc>
      </w:tr>
      <w:tr w:rsidR="007B0FD1" w14:paraId="12DA575F" w14:textId="77777777">
        <w:tblPrEx>
          <w:tblCellMar>
            <w:top w:w="0" w:type="dxa"/>
            <w:bottom w:w="0" w:type="dxa"/>
          </w:tblCellMar>
        </w:tblPrEx>
        <w:tc>
          <w:tcPr>
            <w:tcW w:w="3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494E2E" w14:textId="77777777" w:rsidR="007B0FD1" w:rsidRDefault="00000000">
            <w:pPr>
              <w:spacing w:line="260" w:lineRule="auto"/>
            </w:pPr>
            <w:r>
              <w:rPr>
                <w:sz w:val="22"/>
                <w:szCs w:val="22"/>
              </w:rPr>
              <w:t>Датчиктің анықтау уақыты, орташа, мин</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90D82" w14:textId="77777777" w:rsidR="007B0FD1" w:rsidRDefault="00000000">
            <w:pPr>
              <w:spacing w:line="260" w:lineRule="auto"/>
              <w:jc w:val="center"/>
            </w:pPr>
            <w:r>
              <w:rPr>
                <w:sz w:val="22"/>
                <w:szCs w:val="22"/>
              </w:rPr>
              <w:t>2,9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8030C" w14:textId="77777777" w:rsidR="007B0FD1" w:rsidRDefault="00000000">
            <w:pPr>
              <w:spacing w:line="260" w:lineRule="auto"/>
              <w:jc w:val="center"/>
            </w:pPr>
            <w:r>
              <w:rPr>
                <w:sz w:val="22"/>
                <w:szCs w:val="22"/>
              </w:rPr>
              <w:t>3,3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B9E6DC" w14:textId="77777777" w:rsidR="007B0FD1" w:rsidRDefault="00000000">
            <w:pPr>
              <w:spacing w:line="260" w:lineRule="auto"/>
              <w:jc w:val="center"/>
            </w:pPr>
            <w:r>
              <w:rPr>
                <w:sz w:val="22"/>
                <w:szCs w:val="22"/>
              </w:rPr>
              <w:t>1,8</w:t>
            </w:r>
          </w:p>
        </w:tc>
      </w:tr>
      <w:tr w:rsidR="007B0FD1" w14:paraId="1CA68B17" w14:textId="77777777">
        <w:tblPrEx>
          <w:tblCellMar>
            <w:top w:w="0" w:type="dxa"/>
            <w:bottom w:w="0" w:type="dxa"/>
          </w:tblCellMar>
        </w:tblPrEx>
        <w:tc>
          <w:tcPr>
            <w:tcW w:w="3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69BFF" w14:textId="77777777" w:rsidR="007B0FD1" w:rsidRDefault="00000000">
            <w:pPr>
              <w:spacing w:line="260" w:lineRule="auto"/>
            </w:pPr>
            <w:r>
              <w:rPr>
                <w:sz w:val="22"/>
                <w:szCs w:val="22"/>
              </w:rPr>
              <w:t>Өрт сөндірушілердің хабарламадан кейін жетуі, орташа, мин</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AB6039" w14:textId="77777777" w:rsidR="007B0FD1" w:rsidRDefault="00000000">
            <w:pPr>
              <w:spacing w:line="260" w:lineRule="auto"/>
              <w:jc w:val="center"/>
            </w:pPr>
            <w:r>
              <w:rPr>
                <w:sz w:val="22"/>
                <w:szCs w:val="22"/>
              </w:rPr>
              <w:t>6,7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75BB2" w14:textId="77777777" w:rsidR="007B0FD1" w:rsidRDefault="00000000">
            <w:pPr>
              <w:spacing w:line="260" w:lineRule="auto"/>
              <w:jc w:val="center"/>
            </w:pPr>
            <w:r>
              <w:rPr>
                <w:sz w:val="22"/>
                <w:szCs w:val="22"/>
              </w:rPr>
              <w:t>7,0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5B892" w14:textId="77777777" w:rsidR="007B0FD1" w:rsidRDefault="00000000">
            <w:pPr>
              <w:spacing w:line="260" w:lineRule="auto"/>
              <w:jc w:val="center"/>
            </w:pPr>
            <w:r>
              <w:rPr>
                <w:sz w:val="22"/>
                <w:szCs w:val="22"/>
              </w:rPr>
              <w:t>6,9</w:t>
            </w:r>
          </w:p>
        </w:tc>
      </w:tr>
      <w:tr w:rsidR="007B0FD1" w14:paraId="43D1FD09" w14:textId="77777777">
        <w:tblPrEx>
          <w:tblCellMar>
            <w:top w:w="0" w:type="dxa"/>
            <w:bottom w:w="0" w:type="dxa"/>
          </w:tblCellMar>
        </w:tblPrEx>
        <w:tc>
          <w:tcPr>
            <w:tcW w:w="3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32A0DC" w14:textId="77777777" w:rsidR="007B0FD1" w:rsidRDefault="00000000">
            <w:pPr>
              <w:spacing w:line="260" w:lineRule="auto"/>
            </w:pPr>
            <w:r>
              <w:rPr>
                <w:sz w:val="22"/>
                <w:szCs w:val="22"/>
              </w:rPr>
              <w:t>Өрт аумағы жетер сәтте — BaumGuard бар, орташа, га</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1F7E7" w14:textId="77777777" w:rsidR="007B0FD1" w:rsidRDefault="00000000">
            <w:pPr>
              <w:spacing w:line="260" w:lineRule="auto"/>
              <w:jc w:val="center"/>
            </w:pPr>
            <w:r>
              <w:rPr>
                <w:sz w:val="22"/>
                <w:szCs w:val="22"/>
              </w:rPr>
              <w:t>0,04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A04CE8" w14:textId="77777777" w:rsidR="007B0FD1" w:rsidRDefault="00000000">
            <w:pPr>
              <w:spacing w:line="260" w:lineRule="auto"/>
              <w:jc w:val="center"/>
            </w:pPr>
            <w:r>
              <w:rPr>
                <w:sz w:val="22"/>
                <w:szCs w:val="22"/>
              </w:rPr>
              <w:t>0,59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34104" w14:textId="77777777" w:rsidR="007B0FD1" w:rsidRDefault="00000000">
            <w:pPr>
              <w:spacing w:line="260" w:lineRule="auto"/>
              <w:jc w:val="center"/>
            </w:pPr>
            <w:r>
              <w:rPr>
                <w:sz w:val="22"/>
                <w:szCs w:val="22"/>
              </w:rPr>
              <w:t>2,08</w:t>
            </w:r>
          </w:p>
        </w:tc>
      </w:tr>
      <w:tr w:rsidR="007B0FD1" w14:paraId="5A1CF37B" w14:textId="77777777">
        <w:tblPrEx>
          <w:tblCellMar>
            <w:top w:w="0" w:type="dxa"/>
            <w:bottom w:w="0" w:type="dxa"/>
          </w:tblCellMar>
        </w:tblPrEx>
        <w:tc>
          <w:tcPr>
            <w:tcW w:w="3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52027" w14:textId="77777777" w:rsidR="007B0FD1" w:rsidRDefault="00000000">
            <w:pPr>
              <w:spacing w:line="260" w:lineRule="auto"/>
            </w:pPr>
            <w:r>
              <w:rPr>
                <w:sz w:val="22"/>
                <w:szCs w:val="22"/>
              </w:rPr>
              <w:t>Өрт аумағы жетер сәтте — BaumGuard жоқ, орташа, га</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F68DD" w14:textId="77777777" w:rsidR="007B0FD1" w:rsidRDefault="00000000">
            <w:pPr>
              <w:spacing w:line="260" w:lineRule="auto"/>
              <w:jc w:val="center"/>
            </w:pPr>
            <w:r>
              <w:rPr>
                <w:sz w:val="22"/>
                <w:szCs w:val="22"/>
              </w:rPr>
              <w:t>0,04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6A0F4" w14:textId="77777777" w:rsidR="007B0FD1" w:rsidRDefault="00000000">
            <w:pPr>
              <w:spacing w:line="260" w:lineRule="auto"/>
              <w:jc w:val="center"/>
            </w:pPr>
            <w:r>
              <w:rPr>
                <w:sz w:val="22"/>
                <w:szCs w:val="22"/>
              </w:rPr>
              <w:t>3,93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99319" w14:textId="77777777" w:rsidR="007B0FD1" w:rsidRDefault="00000000">
            <w:pPr>
              <w:spacing w:line="260" w:lineRule="auto"/>
              <w:jc w:val="center"/>
            </w:pPr>
            <w:r>
              <w:rPr>
                <w:sz w:val="22"/>
                <w:szCs w:val="22"/>
              </w:rPr>
              <w:t>15,32</w:t>
            </w:r>
          </w:p>
        </w:tc>
      </w:tr>
      <w:tr w:rsidR="007B0FD1" w14:paraId="023ED006" w14:textId="77777777">
        <w:tblPrEx>
          <w:tblCellMar>
            <w:top w:w="0" w:type="dxa"/>
            <w:bottom w:w="0" w:type="dxa"/>
          </w:tblCellMar>
        </w:tblPrEx>
        <w:tc>
          <w:tcPr>
            <w:tcW w:w="3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5A7E0" w14:textId="77777777" w:rsidR="007B0FD1" w:rsidRDefault="00000000">
            <w:pPr>
              <w:spacing w:line="260" w:lineRule="auto"/>
            </w:pPr>
            <w:r>
              <w:rPr>
                <w:sz w:val="22"/>
                <w:szCs w:val="22"/>
              </w:rPr>
              <w:t>Аумақтың азаюы (медиана), есе</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F60F53" w14:textId="77777777" w:rsidR="007B0FD1" w:rsidRDefault="00000000">
            <w:pPr>
              <w:spacing w:line="260" w:lineRule="auto"/>
              <w:jc w:val="center"/>
            </w:pPr>
            <w:r>
              <w:rPr>
                <w:sz w:val="22"/>
                <w:szCs w:val="22"/>
              </w:rPr>
              <w:t>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6998E" w14:textId="77777777" w:rsidR="007B0FD1" w:rsidRDefault="00000000">
            <w:pPr>
              <w:spacing w:line="260" w:lineRule="auto"/>
              <w:jc w:val="center"/>
            </w:pPr>
            <w:r>
              <w:rPr>
                <w:sz w:val="22"/>
                <w:szCs w:val="22"/>
              </w:rPr>
              <w:t>7,9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2D8B1E" w14:textId="77777777" w:rsidR="007B0FD1" w:rsidRDefault="00000000">
            <w:pPr>
              <w:spacing w:line="260" w:lineRule="auto"/>
              <w:jc w:val="center"/>
            </w:pPr>
            <w:r>
              <w:rPr>
                <w:sz w:val="22"/>
                <w:szCs w:val="22"/>
              </w:rPr>
              <w:t>8,6</w:t>
            </w:r>
          </w:p>
        </w:tc>
      </w:tr>
      <w:tr w:rsidR="007B0FD1" w14:paraId="54BA8C0C" w14:textId="77777777">
        <w:tblPrEx>
          <w:tblCellMar>
            <w:top w:w="0" w:type="dxa"/>
            <w:bottom w:w="0" w:type="dxa"/>
          </w:tblCellMar>
        </w:tblPrEx>
        <w:tc>
          <w:tcPr>
            <w:tcW w:w="3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BF2CA7" w14:textId="77777777" w:rsidR="007B0FD1" w:rsidRDefault="00000000">
            <w:pPr>
              <w:spacing w:line="260" w:lineRule="auto"/>
            </w:pPr>
            <w:r>
              <w:rPr>
                <w:sz w:val="22"/>
                <w:szCs w:val="22"/>
              </w:rPr>
              <w:t>Аман қалған тоғай аумағы, орташа, га</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20DE88" w14:textId="77777777" w:rsidR="007B0FD1" w:rsidRDefault="00000000">
            <w:pPr>
              <w:spacing w:line="260" w:lineRule="auto"/>
              <w:jc w:val="center"/>
            </w:pPr>
            <w:r>
              <w:rPr>
                <w:sz w:val="22"/>
                <w:szCs w:val="22"/>
              </w:rPr>
              <w:t>0,00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5EC69" w14:textId="77777777" w:rsidR="007B0FD1" w:rsidRDefault="00000000">
            <w:pPr>
              <w:spacing w:line="260" w:lineRule="auto"/>
              <w:jc w:val="center"/>
            </w:pPr>
            <w:r>
              <w:rPr>
                <w:sz w:val="22"/>
                <w:szCs w:val="22"/>
              </w:rPr>
              <w:t>3,34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4B4C4A" w14:textId="77777777" w:rsidR="007B0FD1" w:rsidRDefault="00000000">
            <w:pPr>
              <w:spacing w:line="260" w:lineRule="auto"/>
              <w:jc w:val="center"/>
            </w:pPr>
            <w:r>
              <w:rPr>
                <w:sz w:val="22"/>
                <w:szCs w:val="22"/>
              </w:rPr>
              <w:t>13,24</w:t>
            </w:r>
          </w:p>
        </w:tc>
      </w:tr>
    </w:tbl>
    <w:p w14:paraId="139B880C" w14:textId="77777777" w:rsidR="007B0FD1" w:rsidRDefault="007B0FD1">
      <w:pPr>
        <w:spacing w:after="120"/>
      </w:pPr>
    </w:p>
    <w:p w14:paraId="50BEE61C" w14:textId="77777777" w:rsidR="007B0FD1" w:rsidRDefault="00000000">
      <w:pPr>
        <w:ind w:firstLine="709"/>
        <w:jc w:val="both"/>
      </w:pPr>
      <w:r>
        <w:t>Нәтижелер ғылыми болжамды растайды. Қалыпты жаз күнінде датчиктер өрттердің 95 %-ын адамдардан ерте байқады, орташа есеппен 3,3-</w:t>
      </w:r>
      <w:r>
        <w:lastRenderedPageBreak/>
        <w:t>минутта. Нәтижесінде өрт сөндірушілер жеткен сәттегі өрт аумағы 0,59 га-дан 3,93 га-ға дейін, яғни медиана бойынша ≈7,9 есе аз болды. Ыстық, құрғақ және желді күні өрт әлдеқайда тез таралады: жүйесіз өрт орташа 15,3 га-ға жайылады, ал жүйемен 2,08 га-да ұсталады. Бір өрт оқиғасында орташа есеппен 13,2 га тоғай (≈19 футбол алаңы) аман қалады.</w:t>
      </w:r>
    </w:p>
    <w:p w14:paraId="468EB163" w14:textId="77777777" w:rsidR="007B0FD1" w:rsidRDefault="00000000">
      <w:pPr>
        <w:ind w:firstLine="709"/>
        <w:jc w:val="both"/>
      </w:pPr>
      <w:r>
        <w:t>Салқын, ылғалды күні өрт іс жүзінде таралмайды да, өздігінен сөнеді: өрт аумағы екі жағдайда да 0,04 га шамасында. Мұндай кезде шағын ошақты датчиктер үнемі сезе бермейді (25 %), бірақ ол үлкен қауіп төндірмейді. Бұл жүйенің ең көп пайдасы құрғақ, ыстық және желді күндерде болатынын көрсетеді — дәл сол күндері өрт қаупі ең жоғары.</w:t>
      </w:r>
    </w:p>
    <w:p w14:paraId="6B380E69" w14:textId="77777777" w:rsidR="007B0FD1" w:rsidRDefault="00000000">
      <w:pPr>
        <w:pStyle w:val="2"/>
      </w:pPr>
      <w:bookmarkStart w:id="18" w:name="_Toc242912737"/>
      <w:r>
        <w:t>3.2 Мысал сценарий</w:t>
      </w:r>
      <w:bookmarkEnd w:id="18"/>
    </w:p>
    <w:p w14:paraId="608DBE1D" w14:textId="77777777" w:rsidR="007B0FD1" w:rsidRDefault="00000000">
      <w:pPr>
        <w:ind w:firstLine="709"/>
        <w:jc w:val="both"/>
      </w:pPr>
      <w:r>
        <w:t>Ыстық, құрғақ күні (37 °C, 17 %), оңтүстік-батыстан 8 м/с жел соққанда D3 датчигінің маңында өрт шықты деп алайық. Датчик өртті 1-минутта байқады. Жүйе жел ығындағы шығыс кіреберістерді қауіпті деп есептеп, тоғайдың батыс жиегіндегі кіреберісті таңдады. Ең тиімді бөлім — №11 арнайы өрт сөндіру бөлімі (Сүйінбай даңғылы, 247): Хмельницкий көшесі → Сүйінбай даңғылы → Шолохов көшесі → Ақан Сері көшесі арқылы 5,0 км, жолда ≈8 мин. Өрт сөндірушілер 12-минутта жетіп, өртті 4,05 га аумақта ұстады. Жүйе болмағанда олар тек 31-минутта жетер еді, ал өрт 20,9 га аумаққа — ≈5 есе үлкен аумаққа жайылар еді (4–6-суреттер).</w:t>
      </w:r>
    </w:p>
    <w:p w14:paraId="38C354FF" w14:textId="77777777" w:rsidR="007B0FD1" w:rsidRDefault="00000000">
      <w:pPr>
        <w:keepNext/>
        <w:spacing w:before="120"/>
        <w:jc w:val="center"/>
      </w:pPr>
      <w:r>
        <w:rPr>
          <w:noProof/>
        </w:rPr>
        <w:lastRenderedPageBreak/>
        <w:drawing>
          <wp:inline distT="0" distB="0" distL="0" distR="0" wp14:anchorId="514CE3D7" wp14:editId="0DCD9A42">
            <wp:extent cx="4191000" cy="3562350"/>
            <wp:effectExtent l="0" t="0" r="0" b="0"/>
            <wp:docPr id="1287881661" name="05_fire_sys.png" descr="Мысал сценарий, «BaumGuard бар» жағдайы: өрт сөндірушілер 12-минутта жетіп, өртті 4,05 га аумақта тоқтатады" title="Мысал сценарий, «BaumGuard бар» жағдайы: өрт сөндірушілер 12-минутта жетіп, өртті 4,05 га аумақта тоқтатад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562350"/>
                    </a:xfrm>
                    <a:prstGeom prst="rect">
                      <a:avLst/>
                    </a:prstGeom>
                  </pic:spPr>
                </pic:pic>
              </a:graphicData>
            </a:graphic>
          </wp:inline>
        </w:drawing>
      </w:r>
    </w:p>
    <w:p w14:paraId="38A09B25" w14:textId="77777777" w:rsidR="007B0FD1" w:rsidRDefault="00000000">
      <w:pPr>
        <w:spacing w:after="200"/>
        <w:jc w:val="center"/>
      </w:pPr>
      <w:r>
        <w:rPr>
          <w:sz w:val="24"/>
          <w:szCs w:val="24"/>
        </w:rPr>
        <w:t>4-сурет – Мысал сценарий, «BaumGuard бар» жағдайы: өрт сөндірушілер 12-минутта жетіп, өртті 4,05 га аумақта тоқтатады</w:t>
      </w:r>
    </w:p>
    <w:p w14:paraId="046CB27C" w14:textId="77777777" w:rsidR="007B0FD1" w:rsidRDefault="00000000">
      <w:pPr>
        <w:keepNext/>
        <w:spacing w:before="120"/>
        <w:jc w:val="center"/>
      </w:pPr>
      <w:r>
        <w:rPr>
          <w:noProof/>
        </w:rPr>
        <w:drawing>
          <wp:inline distT="0" distB="0" distL="0" distR="0" wp14:anchorId="23A37FB7" wp14:editId="526749A0">
            <wp:extent cx="4191000" cy="3562350"/>
            <wp:effectExtent l="0" t="0" r="0" b="0"/>
            <wp:docPr id="2136469688" name="06_fire_no.png" descr="Сол сценарий, «BaumGuard жоқ» жағдайы: өрт сөндірушілер 31-минутта жетеді, өрт 20,9 га аумаққа жайылады (жасыл — жүйемен шектелетін аумақ)" title="Сол сценарий, «BaumGuard жоқ» жағдайы: өрт сөндірушілер 31-минутта жетеді, өрт 20,9 га аумаққа жайылады (жасыл — жүйемен шектелетін аума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562350"/>
                    </a:xfrm>
                    <a:prstGeom prst="rect">
                      <a:avLst/>
                    </a:prstGeom>
                  </pic:spPr>
                </pic:pic>
              </a:graphicData>
            </a:graphic>
          </wp:inline>
        </w:drawing>
      </w:r>
    </w:p>
    <w:p w14:paraId="590802EE" w14:textId="77777777" w:rsidR="007B0FD1" w:rsidRDefault="00000000">
      <w:pPr>
        <w:spacing w:after="200"/>
        <w:jc w:val="center"/>
      </w:pPr>
      <w:r>
        <w:rPr>
          <w:sz w:val="24"/>
          <w:szCs w:val="24"/>
        </w:rPr>
        <w:t>5-сурет – Сол сценарий, «BaumGuard жоқ» жағдайы: өрт сөндірушілер 31-минутта жетеді, өрт 20,9 га аумаққа жайылады (жасыл — жүйемен шектелетін аумақ)</w:t>
      </w:r>
    </w:p>
    <w:p w14:paraId="23655408" w14:textId="77777777" w:rsidR="007B0FD1" w:rsidRDefault="00000000">
      <w:pPr>
        <w:keepNext/>
        <w:spacing w:before="120"/>
        <w:jc w:val="center"/>
      </w:pPr>
      <w:r>
        <w:rPr>
          <w:noProof/>
        </w:rPr>
        <w:lastRenderedPageBreak/>
        <w:drawing>
          <wp:inline distT="0" distB="0" distL="0" distR="0" wp14:anchorId="5F80572A" wp14:editId="599CD081">
            <wp:extent cx="5715000" cy="2019300"/>
            <wp:effectExtent l="0" t="0" r="0" b="0"/>
            <wp:docPr id="1713757142" name="08_chart.png" descr="Өрт аумағының уақыт бойынша өсуі: тік сызықтар — анықтау және өрт сөндірушілердің жету сәттері" title="Өрт аумағының уақыт бойынша өсуі: тік сызықтар — анықтау және өрт сөндірушілердің жету сәтт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019300"/>
                    </a:xfrm>
                    <a:prstGeom prst="rect">
                      <a:avLst/>
                    </a:prstGeom>
                  </pic:spPr>
                </pic:pic>
              </a:graphicData>
            </a:graphic>
          </wp:inline>
        </w:drawing>
      </w:r>
    </w:p>
    <w:p w14:paraId="01557C25" w14:textId="77777777" w:rsidR="007B0FD1" w:rsidRDefault="00000000">
      <w:pPr>
        <w:spacing w:after="200"/>
        <w:jc w:val="center"/>
      </w:pPr>
      <w:r>
        <w:rPr>
          <w:sz w:val="24"/>
          <w:szCs w:val="24"/>
        </w:rPr>
        <w:t>6-сурет – Өрт аумағының уақыт бойынша өсуі: тік сызықтар — анықтау және өрт сөндірушілердің жету сәттері</w:t>
      </w:r>
    </w:p>
    <w:p w14:paraId="4788449F" w14:textId="77777777" w:rsidR="007B0FD1" w:rsidRDefault="00000000">
      <w:pPr>
        <w:pStyle w:val="2"/>
      </w:pPr>
      <w:bookmarkStart w:id="19" w:name="_Toc242912738"/>
      <w:r>
        <w:t>3.3 Датчиктер санының әсері</w:t>
      </w:r>
      <w:bookmarkEnd w:id="19"/>
    </w:p>
    <w:p w14:paraId="51BD75E8" w14:textId="77777777" w:rsidR="007B0FD1" w:rsidRDefault="00000000">
      <w:pPr>
        <w:keepNext/>
        <w:spacing w:before="200" w:after="80"/>
      </w:pPr>
      <w:r>
        <w:rPr>
          <w:sz w:val="24"/>
          <w:szCs w:val="24"/>
        </w:rPr>
        <w:t>3-кесте – 8 және 12 датчиктік желілерді салыстыру (әр жағдайда 150 рет)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5"/>
        <w:gridCol w:w="2100"/>
        <w:gridCol w:w="2100"/>
      </w:tblGrid>
      <w:tr w:rsidR="007B0FD1" w14:paraId="7B58BF50" w14:textId="77777777">
        <w:tblPrEx>
          <w:tblCellMar>
            <w:top w:w="0" w:type="dxa"/>
            <w:bottom w:w="0" w:type="dxa"/>
          </w:tblCellMar>
        </w:tblPrEx>
        <w:trPr>
          <w:tblHeader/>
        </w:trPr>
        <w:tc>
          <w:tcPr>
            <w:tcW w:w="5155"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6C612B08" w14:textId="77777777" w:rsidR="007B0FD1" w:rsidRDefault="00000000">
            <w:pPr>
              <w:spacing w:line="260" w:lineRule="auto"/>
            </w:pPr>
            <w:r>
              <w:rPr>
                <w:b/>
                <w:bCs/>
                <w:sz w:val="22"/>
                <w:szCs w:val="22"/>
              </w:rPr>
              <w:t>Көрсеткіш</w:t>
            </w:r>
          </w:p>
        </w:tc>
        <w:tc>
          <w:tcPr>
            <w:tcW w:w="21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66BCC55E" w14:textId="77777777" w:rsidR="007B0FD1" w:rsidRDefault="00000000">
            <w:pPr>
              <w:spacing w:line="260" w:lineRule="auto"/>
              <w:jc w:val="center"/>
            </w:pPr>
            <w:r>
              <w:rPr>
                <w:b/>
                <w:bCs/>
                <w:sz w:val="22"/>
                <w:szCs w:val="22"/>
              </w:rPr>
              <w:t>8 датчик</w:t>
            </w:r>
          </w:p>
        </w:tc>
        <w:tc>
          <w:tcPr>
            <w:tcW w:w="21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72ECA3E7" w14:textId="77777777" w:rsidR="007B0FD1" w:rsidRDefault="00000000">
            <w:pPr>
              <w:spacing w:line="260" w:lineRule="auto"/>
              <w:jc w:val="center"/>
            </w:pPr>
            <w:r>
              <w:rPr>
                <w:b/>
                <w:bCs/>
                <w:sz w:val="22"/>
                <w:szCs w:val="22"/>
              </w:rPr>
              <w:t>12 датчик</w:t>
            </w:r>
          </w:p>
        </w:tc>
      </w:tr>
      <w:tr w:rsidR="007B0FD1" w14:paraId="126B5F86" w14:textId="77777777">
        <w:tblPrEx>
          <w:tblCellMar>
            <w:top w:w="0" w:type="dxa"/>
            <w:bottom w:w="0" w:type="dxa"/>
          </w:tblCellMar>
        </w:tblPrEx>
        <w:tc>
          <w:tcPr>
            <w:tcW w:w="5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05D92" w14:textId="77777777" w:rsidR="007B0FD1" w:rsidRDefault="00000000">
            <w:pPr>
              <w:spacing w:line="260" w:lineRule="auto"/>
            </w:pPr>
            <w:r>
              <w:rPr>
                <w:sz w:val="22"/>
                <w:szCs w:val="22"/>
              </w:rPr>
              <w:t>Тоғай аумағын қамту (R = 200 м)</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2671C" w14:textId="77777777" w:rsidR="007B0FD1" w:rsidRDefault="00000000">
            <w:pPr>
              <w:spacing w:line="260" w:lineRule="auto"/>
              <w:jc w:val="center"/>
            </w:pPr>
            <w:r>
              <w:rPr>
                <w:sz w:val="22"/>
                <w:szCs w:val="22"/>
              </w:rPr>
              <w:t>71 %</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A5213" w14:textId="77777777" w:rsidR="007B0FD1" w:rsidRDefault="00000000">
            <w:pPr>
              <w:spacing w:line="260" w:lineRule="auto"/>
              <w:jc w:val="center"/>
            </w:pPr>
            <w:r>
              <w:rPr>
                <w:sz w:val="22"/>
                <w:szCs w:val="22"/>
              </w:rPr>
              <w:t>90 %</w:t>
            </w:r>
          </w:p>
        </w:tc>
      </w:tr>
      <w:tr w:rsidR="007B0FD1" w14:paraId="556E7A6A" w14:textId="77777777">
        <w:tblPrEx>
          <w:tblCellMar>
            <w:top w:w="0" w:type="dxa"/>
            <w:bottom w:w="0" w:type="dxa"/>
          </w:tblCellMar>
        </w:tblPrEx>
        <w:tc>
          <w:tcPr>
            <w:tcW w:w="5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3C4923" w14:textId="77777777" w:rsidR="007B0FD1" w:rsidRDefault="00000000">
            <w:pPr>
              <w:spacing w:line="260" w:lineRule="auto"/>
            </w:pPr>
            <w:r>
              <w:rPr>
                <w:sz w:val="22"/>
                <w:szCs w:val="22"/>
              </w:rPr>
              <w:t>Қалыпты жаз: ерте байқау үлесі</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CE89B2" w14:textId="77777777" w:rsidR="007B0FD1" w:rsidRDefault="00000000">
            <w:pPr>
              <w:spacing w:line="260" w:lineRule="auto"/>
              <w:jc w:val="center"/>
            </w:pPr>
            <w:r>
              <w:rPr>
                <w:sz w:val="22"/>
                <w:szCs w:val="22"/>
              </w:rPr>
              <w:t>95 %</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56487" w14:textId="77777777" w:rsidR="007B0FD1" w:rsidRDefault="00000000">
            <w:pPr>
              <w:spacing w:line="260" w:lineRule="auto"/>
              <w:jc w:val="center"/>
            </w:pPr>
            <w:r>
              <w:rPr>
                <w:sz w:val="22"/>
                <w:szCs w:val="22"/>
              </w:rPr>
              <w:t>99 %</w:t>
            </w:r>
          </w:p>
        </w:tc>
      </w:tr>
      <w:tr w:rsidR="007B0FD1" w14:paraId="17EFB98E" w14:textId="77777777">
        <w:tblPrEx>
          <w:tblCellMar>
            <w:top w:w="0" w:type="dxa"/>
            <w:bottom w:w="0" w:type="dxa"/>
          </w:tblCellMar>
        </w:tblPrEx>
        <w:tc>
          <w:tcPr>
            <w:tcW w:w="5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B1984" w14:textId="77777777" w:rsidR="007B0FD1" w:rsidRDefault="00000000">
            <w:pPr>
              <w:spacing w:line="260" w:lineRule="auto"/>
            </w:pPr>
            <w:r>
              <w:rPr>
                <w:sz w:val="22"/>
                <w:szCs w:val="22"/>
              </w:rPr>
              <w:t>Қалыпты жаз: анықтау уақыты, орташа, мин</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E8ABC" w14:textId="77777777" w:rsidR="007B0FD1" w:rsidRDefault="00000000">
            <w:pPr>
              <w:spacing w:line="260" w:lineRule="auto"/>
              <w:jc w:val="center"/>
            </w:pPr>
            <w:r>
              <w:rPr>
                <w:sz w:val="22"/>
                <w:szCs w:val="22"/>
              </w:rPr>
              <w:t>3,3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D2776" w14:textId="77777777" w:rsidR="007B0FD1" w:rsidRDefault="00000000">
            <w:pPr>
              <w:spacing w:line="260" w:lineRule="auto"/>
              <w:jc w:val="center"/>
            </w:pPr>
            <w:r>
              <w:rPr>
                <w:sz w:val="22"/>
                <w:szCs w:val="22"/>
              </w:rPr>
              <w:t>2,7</w:t>
            </w:r>
          </w:p>
        </w:tc>
      </w:tr>
      <w:tr w:rsidR="007B0FD1" w14:paraId="6A75773F" w14:textId="77777777">
        <w:tblPrEx>
          <w:tblCellMar>
            <w:top w:w="0" w:type="dxa"/>
            <w:bottom w:w="0" w:type="dxa"/>
          </w:tblCellMar>
        </w:tblPrEx>
        <w:tc>
          <w:tcPr>
            <w:tcW w:w="5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E2E56" w14:textId="77777777" w:rsidR="007B0FD1" w:rsidRDefault="00000000">
            <w:pPr>
              <w:spacing w:line="260" w:lineRule="auto"/>
            </w:pPr>
            <w:r>
              <w:rPr>
                <w:sz w:val="22"/>
                <w:szCs w:val="22"/>
              </w:rPr>
              <w:t>Ыстық күн: анықтау уақыты, орташа, мин</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48A75" w14:textId="77777777" w:rsidR="007B0FD1" w:rsidRDefault="00000000">
            <w:pPr>
              <w:spacing w:line="260" w:lineRule="auto"/>
              <w:jc w:val="center"/>
            </w:pPr>
            <w:r>
              <w:rPr>
                <w:sz w:val="22"/>
                <w:szCs w:val="22"/>
              </w:rPr>
              <w:t>1,8</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095F4" w14:textId="77777777" w:rsidR="007B0FD1" w:rsidRDefault="00000000">
            <w:pPr>
              <w:spacing w:line="260" w:lineRule="auto"/>
              <w:jc w:val="center"/>
            </w:pPr>
            <w:r>
              <w:rPr>
                <w:sz w:val="22"/>
                <w:szCs w:val="22"/>
              </w:rPr>
              <w:t>1,4</w:t>
            </w:r>
          </w:p>
        </w:tc>
      </w:tr>
      <w:tr w:rsidR="007B0FD1" w14:paraId="0CA6857E" w14:textId="77777777">
        <w:tblPrEx>
          <w:tblCellMar>
            <w:top w:w="0" w:type="dxa"/>
            <w:bottom w:w="0" w:type="dxa"/>
          </w:tblCellMar>
        </w:tblPrEx>
        <w:tc>
          <w:tcPr>
            <w:tcW w:w="51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6CA246" w14:textId="77777777" w:rsidR="007B0FD1" w:rsidRDefault="00000000">
            <w:pPr>
              <w:spacing w:line="260" w:lineRule="auto"/>
            </w:pPr>
            <w:r>
              <w:rPr>
                <w:sz w:val="22"/>
                <w:szCs w:val="22"/>
              </w:rPr>
              <w:t>Ыстық күн: өрт аумағы жүйемен, орташа, га</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A30F8" w14:textId="77777777" w:rsidR="007B0FD1" w:rsidRDefault="00000000">
            <w:pPr>
              <w:spacing w:line="260" w:lineRule="auto"/>
              <w:jc w:val="center"/>
            </w:pPr>
            <w:r>
              <w:rPr>
                <w:sz w:val="22"/>
                <w:szCs w:val="22"/>
              </w:rPr>
              <w:t>2,08</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57641" w14:textId="77777777" w:rsidR="007B0FD1" w:rsidRDefault="00000000">
            <w:pPr>
              <w:spacing w:line="260" w:lineRule="auto"/>
              <w:jc w:val="center"/>
            </w:pPr>
            <w:r>
              <w:rPr>
                <w:sz w:val="22"/>
                <w:szCs w:val="22"/>
              </w:rPr>
              <w:t>1,92</w:t>
            </w:r>
          </w:p>
        </w:tc>
      </w:tr>
    </w:tbl>
    <w:p w14:paraId="6B5BD936" w14:textId="77777777" w:rsidR="007B0FD1" w:rsidRDefault="007B0FD1">
      <w:pPr>
        <w:spacing w:after="120"/>
      </w:pPr>
    </w:p>
    <w:p w14:paraId="3DA8CD6D" w14:textId="77777777" w:rsidR="007B0FD1" w:rsidRDefault="00000000">
      <w:pPr>
        <w:ind w:firstLine="709"/>
        <w:jc w:val="both"/>
      </w:pPr>
      <w:r>
        <w:t>Датчиктер санын 12-ге көбейту қамтуды 71 %-дан 90 %-ға дейін арттырып, «байқалмай қалған» өрттердің үлесін азайтады. Бірақ өрт аумағының өзгерісі аз, өйткені нәтижеге өрт сөндірушілердің жолдағы уақыты көбірек әсер етеді. Демек, бастапқы кезеңде 8 датчик жеткілікті, ал желіні кеңейту сенімділікті арттыру үшін пайдалы.</w:t>
      </w:r>
    </w:p>
    <w:p w14:paraId="0FDD9C27" w14:textId="77777777" w:rsidR="007B0FD1" w:rsidRDefault="00000000">
      <w:pPr>
        <w:pStyle w:val="2"/>
      </w:pPr>
      <w:bookmarkStart w:id="20" w:name="_Toc242912739"/>
      <w:r>
        <w:lastRenderedPageBreak/>
        <w:t>3.4 Өрт сөндіру бөлімдерін салыстыру</w:t>
      </w:r>
      <w:bookmarkEnd w:id="20"/>
    </w:p>
    <w:p w14:paraId="43BC3792" w14:textId="77777777" w:rsidR="007B0FD1" w:rsidRDefault="00000000">
      <w:pPr>
        <w:keepNext/>
        <w:spacing w:before="200" w:after="80"/>
      </w:pPr>
      <w:r>
        <w:rPr>
          <w:sz w:val="24"/>
          <w:szCs w:val="24"/>
        </w:rPr>
        <w:t>4-кесте – Маңайдағы өрт сөндіру бөлімдерінің тоғайға жету уақыты (OpenStreetMap деректері бойынша)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455"/>
        <w:gridCol w:w="1400"/>
        <w:gridCol w:w="1500"/>
        <w:gridCol w:w="1500"/>
      </w:tblGrid>
      <w:tr w:rsidR="007B0FD1" w14:paraId="200EC735"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26ACA6BF" w14:textId="77777777" w:rsidR="007B0FD1" w:rsidRDefault="00000000">
            <w:pPr>
              <w:spacing w:line="260" w:lineRule="auto"/>
            </w:pPr>
            <w:r>
              <w:rPr>
                <w:b/>
                <w:bCs/>
                <w:sz w:val="22"/>
                <w:szCs w:val="22"/>
              </w:rPr>
              <w:t>Бөлім</w:t>
            </w:r>
          </w:p>
        </w:tc>
        <w:tc>
          <w:tcPr>
            <w:tcW w:w="2455"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4885A489" w14:textId="77777777" w:rsidR="007B0FD1" w:rsidRDefault="00000000">
            <w:pPr>
              <w:spacing w:line="260" w:lineRule="auto"/>
              <w:jc w:val="center"/>
            </w:pPr>
            <w:r>
              <w:rPr>
                <w:b/>
                <w:bCs/>
                <w:sz w:val="22"/>
                <w:szCs w:val="22"/>
              </w:rPr>
              <w:t>Мекенжайы</w:t>
            </w:r>
          </w:p>
        </w:tc>
        <w:tc>
          <w:tcPr>
            <w:tcW w:w="14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4A05E99F" w14:textId="77777777" w:rsidR="007B0FD1" w:rsidRDefault="00000000">
            <w:pPr>
              <w:spacing w:line="260" w:lineRule="auto"/>
              <w:jc w:val="center"/>
            </w:pPr>
            <w:r>
              <w:rPr>
                <w:b/>
                <w:bCs/>
                <w:sz w:val="22"/>
                <w:szCs w:val="22"/>
              </w:rPr>
              <w:t>Тоғай ортасына дейін түзу, км</w:t>
            </w:r>
          </w:p>
        </w:tc>
        <w:tc>
          <w:tcPr>
            <w:tcW w:w="15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5FE04809" w14:textId="77777777" w:rsidR="007B0FD1" w:rsidRDefault="00000000">
            <w:pPr>
              <w:spacing w:line="260" w:lineRule="auto"/>
              <w:jc w:val="center"/>
            </w:pPr>
            <w:r>
              <w:rPr>
                <w:b/>
                <w:bCs/>
                <w:sz w:val="22"/>
                <w:szCs w:val="22"/>
              </w:rPr>
              <w:t>Ең жақын кіреберіске жол, км</w:t>
            </w:r>
          </w:p>
        </w:tc>
        <w:tc>
          <w:tcPr>
            <w:tcW w:w="15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3A3861DA" w14:textId="77777777" w:rsidR="007B0FD1" w:rsidRDefault="00000000">
            <w:pPr>
              <w:spacing w:line="260" w:lineRule="auto"/>
              <w:jc w:val="center"/>
            </w:pPr>
            <w:r>
              <w:rPr>
                <w:b/>
                <w:bCs/>
                <w:sz w:val="22"/>
                <w:szCs w:val="22"/>
              </w:rPr>
              <w:t>Жолдағы уақыт, мин</w:t>
            </w:r>
          </w:p>
        </w:tc>
      </w:tr>
      <w:tr w:rsidR="007B0FD1" w14:paraId="723015C7"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shd w:val="clear" w:color="auto" w:fill="F3F8F4"/>
            <w:tcMar>
              <w:top w:w="60" w:type="dxa"/>
              <w:left w:w="100" w:type="dxa"/>
              <w:bottom w:w="60" w:type="dxa"/>
              <w:right w:w="100" w:type="dxa"/>
            </w:tcMar>
            <w:vAlign w:val="center"/>
          </w:tcPr>
          <w:p w14:paraId="71FCFC04" w14:textId="77777777" w:rsidR="007B0FD1" w:rsidRDefault="00000000">
            <w:pPr>
              <w:spacing w:line="260" w:lineRule="auto"/>
            </w:pPr>
            <w:r>
              <w:rPr>
                <w:b/>
                <w:bCs/>
                <w:sz w:val="22"/>
                <w:szCs w:val="22"/>
              </w:rPr>
              <w:t>№11 арнайы өрт сөндіру бөлімі</w:t>
            </w:r>
          </w:p>
        </w:tc>
        <w:tc>
          <w:tcPr>
            <w:tcW w:w="2455" w:type="dxa"/>
            <w:tcBorders>
              <w:top w:val="single" w:sz="4" w:space="0" w:color="808080"/>
              <w:left w:val="single" w:sz="4" w:space="0" w:color="808080"/>
              <w:bottom w:val="single" w:sz="4" w:space="0" w:color="808080"/>
              <w:right w:val="single" w:sz="4" w:space="0" w:color="808080"/>
            </w:tcBorders>
            <w:shd w:val="clear" w:color="auto" w:fill="F3F8F4"/>
            <w:tcMar>
              <w:top w:w="60" w:type="dxa"/>
              <w:left w:w="100" w:type="dxa"/>
              <w:bottom w:w="60" w:type="dxa"/>
              <w:right w:w="100" w:type="dxa"/>
            </w:tcMar>
            <w:vAlign w:val="center"/>
          </w:tcPr>
          <w:p w14:paraId="115D1566" w14:textId="77777777" w:rsidR="007B0FD1" w:rsidRDefault="00000000">
            <w:pPr>
              <w:spacing w:line="260" w:lineRule="auto"/>
              <w:jc w:val="center"/>
            </w:pPr>
            <w:r>
              <w:rPr>
                <w:b/>
                <w:bCs/>
                <w:sz w:val="22"/>
                <w:szCs w:val="22"/>
              </w:rPr>
              <w:t>Сүйінбай даңғылы, 247</w:t>
            </w:r>
          </w:p>
        </w:tc>
        <w:tc>
          <w:tcPr>
            <w:tcW w:w="1400" w:type="dxa"/>
            <w:tcBorders>
              <w:top w:val="single" w:sz="4" w:space="0" w:color="808080"/>
              <w:left w:val="single" w:sz="4" w:space="0" w:color="808080"/>
              <w:bottom w:val="single" w:sz="4" w:space="0" w:color="808080"/>
              <w:right w:val="single" w:sz="4" w:space="0" w:color="808080"/>
            </w:tcBorders>
            <w:shd w:val="clear" w:color="auto" w:fill="F3F8F4"/>
            <w:tcMar>
              <w:top w:w="60" w:type="dxa"/>
              <w:left w:w="100" w:type="dxa"/>
              <w:bottom w:w="60" w:type="dxa"/>
              <w:right w:w="100" w:type="dxa"/>
            </w:tcMar>
            <w:vAlign w:val="center"/>
          </w:tcPr>
          <w:p w14:paraId="3B0AABC4" w14:textId="77777777" w:rsidR="007B0FD1" w:rsidRDefault="00000000">
            <w:pPr>
              <w:spacing w:line="260" w:lineRule="auto"/>
              <w:jc w:val="center"/>
            </w:pPr>
            <w:r>
              <w:rPr>
                <w:b/>
                <w:bCs/>
                <w:sz w:val="22"/>
                <w:szCs w:val="22"/>
              </w:rPr>
              <w:t>1,6</w:t>
            </w:r>
          </w:p>
        </w:tc>
        <w:tc>
          <w:tcPr>
            <w:tcW w:w="1500" w:type="dxa"/>
            <w:tcBorders>
              <w:top w:val="single" w:sz="4" w:space="0" w:color="808080"/>
              <w:left w:val="single" w:sz="4" w:space="0" w:color="808080"/>
              <w:bottom w:val="single" w:sz="4" w:space="0" w:color="808080"/>
              <w:right w:val="single" w:sz="4" w:space="0" w:color="808080"/>
            </w:tcBorders>
            <w:shd w:val="clear" w:color="auto" w:fill="F3F8F4"/>
            <w:tcMar>
              <w:top w:w="60" w:type="dxa"/>
              <w:left w:w="100" w:type="dxa"/>
              <w:bottom w:w="60" w:type="dxa"/>
              <w:right w:w="100" w:type="dxa"/>
            </w:tcMar>
            <w:vAlign w:val="center"/>
          </w:tcPr>
          <w:p w14:paraId="236C6382" w14:textId="77777777" w:rsidR="007B0FD1" w:rsidRDefault="00000000">
            <w:pPr>
              <w:spacing w:line="260" w:lineRule="auto"/>
              <w:jc w:val="center"/>
            </w:pPr>
            <w:r>
              <w:rPr>
                <w:b/>
                <w:bCs/>
                <w:sz w:val="22"/>
                <w:szCs w:val="22"/>
              </w:rPr>
              <w:t>1,4</w:t>
            </w:r>
          </w:p>
        </w:tc>
        <w:tc>
          <w:tcPr>
            <w:tcW w:w="1500" w:type="dxa"/>
            <w:tcBorders>
              <w:top w:val="single" w:sz="4" w:space="0" w:color="808080"/>
              <w:left w:val="single" w:sz="4" w:space="0" w:color="808080"/>
              <w:bottom w:val="single" w:sz="4" w:space="0" w:color="808080"/>
              <w:right w:val="single" w:sz="4" w:space="0" w:color="808080"/>
            </w:tcBorders>
            <w:shd w:val="clear" w:color="auto" w:fill="F3F8F4"/>
            <w:tcMar>
              <w:top w:w="60" w:type="dxa"/>
              <w:left w:w="100" w:type="dxa"/>
              <w:bottom w:w="60" w:type="dxa"/>
              <w:right w:w="100" w:type="dxa"/>
            </w:tcMar>
            <w:vAlign w:val="center"/>
          </w:tcPr>
          <w:p w14:paraId="10323BE2" w14:textId="77777777" w:rsidR="007B0FD1" w:rsidRDefault="00000000">
            <w:pPr>
              <w:spacing w:line="260" w:lineRule="auto"/>
              <w:jc w:val="center"/>
            </w:pPr>
            <w:r>
              <w:rPr>
                <w:b/>
                <w:bCs/>
                <w:sz w:val="22"/>
                <w:szCs w:val="22"/>
              </w:rPr>
              <w:t>1,9</w:t>
            </w:r>
          </w:p>
        </w:tc>
      </w:tr>
      <w:tr w:rsidR="007B0FD1" w14:paraId="267099C8"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C07AD7" w14:textId="77777777" w:rsidR="007B0FD1" w:rsidRDefault="00000000">
            <w:pPr>
              <w:spacing w:line="260" w:lineRule="auto"/>
            </w:pPr>
            <w:r>
              <w:rPr>
                <w:sz w:val="22"/>
                <w:szCs w:val="22"/>
              </w:rPr>
              <w:t>№8 өрт сөндіру бөлімі</w:t>
            </w:r>
          </w:p>
        </w:tc>
        <w:tc>
          <w:tcPr>
            <w:tcW w:w="2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55436" w14:textId="77777777" w:rsidR="007B0FD1" w:rsidRDefault="00000000">
            <w:pPr>
              <w:spacing w:line="260" w:lineRule="auto"/>
              <w:jc w:val="center"/>
            </w:pPr>
            <w:r>
              <w:rPr>
                <w:sz w:val="22"/>
                <w:szCs w:val="22"/>
              </w:rPr>
              <w:t>Райымбек даңғылы, 172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C67BF" w14:textId="77777777" w:rsidR="007B0FD1" w:rsidRDefault="00000000">
            <w:pPr>
              <w:spacing w:line="260" w:lineRule="auto"/>
              <w:jc w:val="center"/>
            </w:pPr>
            <w:r>
              <w:rPr>
                <w:sz w:val="22"/>
                <w:szCs w:val="22"/>
              </w:rPr>
              <w:t>4,9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54D2D8" w14:textId="77777777" w:rsidR="007B0FD1" w:rsidRDefault="00000000">
            <w:pPr>
              <w:spacing w:line="260" w:lineRule="auto"/>
              <w:jc w:val="center"/>
            </w:pPr>
            <w:r>
              <w:rPr>
                <w:sz w:val="22"/>
                <w:szCs w:val="22"/>
              </w:rPr>
              <w:t>4,4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974BF" w14:textId="77777777" w:rsidR="007B0FD1" w:rsidRDefault="00000000">
            <w:pPr>
              <w:spacing w:line="260" w:lineRule="auto"/>
              <w:jc w:val="center"/>
            </w:pPr>
            <w:r>
              <w:rPr>
                <w:sz w:val="22"/>
                <w:szCs w:val="22"/>
              </w:rPr>
              <w:t>6,8</w:t>
            </w:r>
          </w:p>
        </w:tc>
      </w:tr>
      <w:tr w:rsidR="007B0FD1" w14:paraId="35F8FBCE"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C851B1" w14:textId="77777777" w:rsidR="007B0FD1" w:rsidRDefault="00000000">
            <w:pPr>
              <w:spacing w:line="260" w:lineRule="auto"/>
            </w:pPr>
            <w:r>
              <w:rPr>
                <w:sz w:val="22"/>
                <w:szCs w:val="22"/>
              </w:rPr>
              <w:t>№1 өрт сөндіру бөлімі</w:t>
            </w:r>
          </w:p>
        </w:tc>
        <w:tc>
          <w:tcPr>
            <w:tcW w:w="2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2CA71" w14:textId="77777777" w:rsidR="007B0FD1" w:rsidRDefault="00000000">
            <w:pPr>
              <w:spacing w:line="260" w:lineRule="auto"/>
              <w:jc w:val="center"/>
            </w:pPr>
            <w:r>
              <w:rPr>
                <w:sz w:val="22"/>
                <w:szCs w:val="22"/>
              </w:rPr>
              <w:t>Сарбай к., 129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4D3468" w14:textId="77777777" w:rsidR="007B0FD1" w:rsidRDefault="00000000">
            <w:pPr>
              <w:spacing w:line="260" w:lineRule="auto"/>
              <w:jc w:val="center"/>
            </w:pPr>
            <w:r>
              <w:rPr>
                <w:sz w:val="22"/>
                <w:szCs w:val="22"/>
              </w:rPr>
              <w:t>3,5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E04E13" w14:textId="77777777" w:rsidR="007B0FD1" w:rsidRDefault="00000000">
            <w:pPr>
              <w:spacing w:line="260" w:lineRule="auto"/>
              <w:jc w:val="center"/>
            </w:pPr>
            <w:r>
              <w:rPr>
                <w:sz w:val="22"/>
                <w:szCs w:val="22"/>
              </w:rPr>
              <w:t>4,2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01601" w14:textId="77777777" w:rsidR="007B0FD1" w:rsidRDefault="00000000">
            <w:pPr>
              <w:spacing w:line="260" w:lineRule="auto"/>
              <w:jc w:val="center"/>
            </w:pPr>
            <w:r>
              <w:rPr>
                <w:sz w:val="22"/>
                <w:szCs w:val="22"/>
              </w:rPr>
              <w:t>7,9</w:t>
            </w:r>
          </w:p>
        </w:tc>
      </w:tr>
      <w:tr w:rsidR="007B0FD1" w14:paraId="5E1CF640"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0E6B4" w14:textId="77777777" w:rsidR="007B0FD1" w:rsidRDefault="00000000">
            <w:pPr>
              <w:spacing w:line="260" w:lineRule="auto"/>
            </w:pPr>
            <w:r>
              <w:rPr>
                <w:sz w:val="22"/>
                <w:szCs w:val="22"/>
              </w:rPr>
              <w:t>№4 өрт сөндіру бөлімі</w:t>
            </w:r>
          </w:p>
        </w:tc>
        <w:tc>
          <w:tcPr>
            <w:tcW w:w="2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FF4B33" w14:textId="77777777" w:rsidR="007B0FD1" w:rsidRDefault="00000000">
            <w:pPr>
              <w:spacing w:line="260" w:lineRule="auto"/>
              <w:jc w:val="center"/>
            </w:pPr>
            <w:r>
              <w:rPr>
                <w:sz w:val="22"/>
                <w:szCs w:val="22"/>
              </w:rPr>
              <w:t>Дүнентаев к., 6А</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4CC20" w14:textId="77777777" w:rsidR="007B0FD1" w:rsidRDefault="00000000">
            <w:pPr>
              <w:spacing w:line="260" w:lineRule="auto"/>
              <w:jc w:val="center"/>
            </w:pPr>
            <w:r>
              <w:rPr>
                <w:sz w:val="22"/>
                <w:szCs w:val="22"/>
              </w:rPr>
              <w:t>6,3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7D758" w14:textId="77777777" w:rsidR="007B0FD1" w:rsidRDefault="00000000">
            <w:pPr>
              <w:spacing w:line="260" w:lineRule="auto"/>
              <w:jc w:val="center"/>
            </w:pPr>
            <w:r>
              <w:rPr>
                <w:sz w:val="22"/>
                <w:szCs w:val="22"/>
              </w:rPr>
              <w:t>7,0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D1E37" w14:textId="77777777" w:rsidR="007B0FD1" w:rsidRDefault="00000000">
            <w:pPr>
              <w:spacing w:line="260" w:lineRule="auto"/>
              <w:jc w:val="center"/>
            </w:pPr>
            <w:r>
              <w:rPr>
                <w:sz w:val="22"/>
                <w:szCs w:val="22"/>
              </w:rPr>
              <w:t>9,5</w:t>
            </w:r>
          </w:p>
        </w:tc>
      </w:tr>
      <w:tr w:rsidR="007B0FD1" w14:paraId="11CCA228"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FE007" w14:textId="77777777" w:rsidR="007B0FD1" w:rsidRDefault="00000000">
            <w:pPr>
              <w:spacing w:line="260" w:lineRule="auto"/>
            </w:pPr>
            <w:r>
              <w:rPr>
                <w:sz w:val="22"/>
                <w:szCs w:val="22"/>
              </w:rPr>
              <w:t>№5 өрт сөндіру бөлімі</w:t>
            </w:r>
          </w:p>
        </w:tc>
        <w:tc>
          <w:tcPr>
            <w:tcW w:w="2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219CD" w14:textId="77777777" w:rsidR="007B0FD1" w:rsidRDefault="00000000">
            <w:pPr>
              <w:spacing w:line="260" w:lineRule="auto"/>
              <w:jc w:val="center"/>
            </w:pPr>
            <w:r>
              <w:rPr>
                <w:sz w:val="22"/>
                <w:szCs w:val="22"/>
              </w:rPr>
              <w:t>Қонаев к., 132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49C3A" w14:textId="77777777" w:rsidR="007B0FD1" w:rsidRDefault="00000000">
            <w:pPr>
              <w:spacing w:line="260" w:lineRule="auto"/>
              <w:jc w:val="center"/>
            </w:pPr>
            <w:r>
              <w:rPr>
                <w:sz w:val="22"/>
                <w:szCs w:val="22"/>
              </w:rPr>
              <w:t>6,7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EA0CE0" w14:textId="77777777" w:rsidR="007B0FD1" w:rsidRDefault="00000000">
            <w:pPr>
              <w:spacing w:line="260" w:lineRule="auto"/>
              <w:jc w:val="center"/>
            </w:pPr>
            <w:r>
              <w:rPr>
                <w:sz w:val="22"/>
                <w:szCs w:val="22"/>
              </w:rPr>
              <w:t>6,3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FCC2DF" w14:textId="77777777" w:rsidR="007B0FD1" w:rsidRDefault="00000000">
            <w:pPr>
              <w:spacing w:line="260" w:lineRule="auto"/>
              <w:jc w:val="center"/>
            </w:pPr>
            <w:r>
              <w:rPr>
                <w:sz w:val="22"/>
                <w:szCs w:val="22"/>
              </w:rPr>
              <w:t>9,5</w:t>
            </w:r>
          </w:p>
        </w:tc>
      </w:tr>
      <w:tr w:rsidR="007B0FD1" w14:paraId="7F195060"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59465" w14:textId="77777777" w:rsidR="007B0FD1" w:rsidRDefault="00000000">
            <w:pPr>
              <w:spacing w:line="260" w:lineRule="auto"/>
            </w:pPr>
            <w:r>
              <w:rPr>
                <w:sz w:val="22"/>
                <w:szCs w:val="22"/>
              </w:rPr>
              <w:t>№9 өрт сөндіру бөлімі</w:t>
            </w:r>
          </w:p>
        </w:tc>
        <w:tc>
          <w:tcPr>
            <w:tcW w:w="2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AEBEA" w14:textId="77777777" w:rsidR="007B0FD1" w:rsidRDefault="00000000">
            <w:pPr>
              <w:spacing w:line="260" w:lineRule="auto"/>
              <w:jc w:val="center"/>
            </w:pPr>
            <w:r>
              <w:rPr>
                <w:sz w:val="22"/>
                <w:szCs w:val="22"/>
              </w:rPr>
              <w:t>Мұқағали Мақатаев к., 129А</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94833" w14:textId="77777777" w:rsidR="007B0FD1" w:rsidRDefault="00000000">
            <w:pPr>
              <w:spacing w:line="260" w:lineRule="auto"/>
              <w:jc w:val="center"/>
            </w:pPr>
            <w:r>
              <w:rPr>
                <w:sz w:val="22"/>
                <w:szCs w:val="22"/>
              </w:rPr>
              <w:t>5,5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E39E59" w14:textId="77777777" w:rsidR="007B0FD1" w:rsidRDefault="00000000">
            <w:pPr>
              <w:spacing w:line="260" w:lineRule="auto"/>
              <w:jc w:val="center"/>
            </w:pPr>
            <w:r>
              <w:rPr>
                <w:sz w:val="22"/>
                <w:szCs w:val="22"/>
              </w:rPr>
              <w:t>6,5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3EA3A8" w14:textId="77777777" w:rsidR="007B0FD1" w:rsidRDefault="00000000">
            <w:pPr>
              <w:spacing w:line="260" w:lineRule="auto"/>
              <w:jc w:val="center"/>
            </w:pPr>
            <w:r>
              <w:rPr>
                <w:sz w:val="22"/>
                <w:szCs w:val="22"/>
              </w:rPr>
              <w:t>9,9</w:t>
            </w:r>
          </w:p>
        </w:tc>
      </w:tr>
      <w:tr w:rsidR="007B0FD1" w14:paraId="3810808B"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D65BE" w14:textId="77777777" w:rsidR="007B0FD1" w:rsidRDefault="00000000">
            <w:pPr>
              <w:spacing w:line="260" w:lineRule="auto"/>
            </w:pPr>
            <w:r>
              <w:rPr>
                <w:sz w:val="22"/>
                <w:szCs w:val="22"/>
              </w:rPr>
              <w:t>№14 арнайы өрт сөндіру бөлімі</w:t>
            </w:r>
          </w:p>
        </w:tc>
        <w:tc>
          <w:tcPr>
            <w:tcW w:w="2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4EF09" w14:textId="77777777" w:rsidR="007B0FD1" w:rsidRDefault="00000000">
            <w:pPr>
              <w:spacing w:line="260" w:lineRule="auto"/>
              <w:jc w:val="center"/>
            </w:pPr>
            <w:r>
              <w:rPr>
                <w:sz w:val="22"/>
                <w:szCs w:val="22"/>
              </w:rPr>
              <w:t>Шаяхметов к., 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2EAE9" w14:textId="77777777" w:rsidR="007B0FD1" w:rsidRDefault="00000000">
            <w:pPr>
              <w:spacing w:line="260" w:lineRule="auto"/>
              <w:jc w:val="center"/>
            </w:pPr>
            <w:r>
              <w:rPr>
                <w:sz w:val="22"/>
                <w:szCs w:val="22"/>
              </w:rPr>
              <w:t>4,7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AC0C9" w14:textId="77777777" w:rsidR="007B0FD1" w:rsidRDefault="00000000">
            <w:pPr>
              <w:spacing w:line="260" w:lineRule="auto"/>
              <w:jc w:val="center"/>
            </w:pPr>
            <w:r>
              <w:rPr>
                <w:sz w:val="22"/>
                <w:szCs w:val="22"/>
              </w:rPr>
              <w:t>5,6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B2DE8D" w14:textId="77777777" w:rsidR="007B0FD1" w:rsidRDefault="00000000">
            <w:pPr>
              <w:spacing w:line="260" w:lineRule="auto"/>
              <w:jc w:val="center"/>
            </w:pPr>
            <w:r>
              <w:rPr>
                <w:sz w:val="22"/>
                <w:szCs w:val="22"/>
              </w:rPr>
              <w:t>9,9</w:t>
            </w:r>
          </w:p>
        </w:tc>
      </w:tr>
      <w:tr w:rsidR="007B0FD1" w14:paraId="6FBE4FF9" w14:textId="77777777">
        <w:tblPrEx>
          <w:tblCellMar>
            <w:top w:w="0" w:type="dxa"/>
            <w:bottom w:w="0" w:type="dxa"/>
          </w:tblCellMar>
        </w:tblPrEx>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02C9C" w14:textId="77777777" w:rsidR="007B0FD1" w:rsidRDefault="00000000">
            <w:pPr>
              <w:spacing w:line="260" w:lineRule="auto"/>
            </w:pPr>
            <w:r>
              <w:rPr>
                <w:sz w:val="22"/>
                <w:szCs w:val="22"/>
              </w:rPr>
              <w:t>№12 өрт сөндіру бөлімі</w:t>
            </w:r>
          </w:p>
        </w:tc>
        <w:tc>
          <w:tcPr>
            <w:tcW w:w="24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5C4DE4" w14:textId="77777777" w:rsidR="007B0FD1" w:rsidRDefault="00000000">
            <w:pPr>
              <w:spacing w:line="260" w:lineRule="auto"/>
              <w:jc w:val="center"/>
            </w:pPr>
            <w:r>
              <w:rPr>
                <w:sz w:val="22"/>
                <w:szCs w:val="22"/>
              </w:rPr>
              <w:t>Көкмайса шағын ауданы, 27А</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24E8FC" w14:textId="77777777" w:rsidR="007B0FD1" w:rsidRDefault="00000000">
            <w:pPr>
              <w:spacing w:line="260" w:lineRule="auto"/>
              <w:jc w:val="center"/>
            </w:pPr>
            <w:r>
              <w:rPr>
                <w:sz w:val="22"/>
                <w:szCs w:val="22"/>
              </w:rPr>
              <w:t>4,2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0AFE7E" w14:textId="77777777" w:rsidR="007B0FD1" w:rsidRDefault="00000000">
            <w:pPr>
              <w:spacing w:line="260" w:lineRule="auto"/>
              <w:jc w:val="center"/>
            </w:pPr>
            <w:r>
              <w:rPr>
                <w:sz w:val="22"/>
                <w:szCs w:val="22"/>
              </w:rPr>
              <w:t>6,4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D1CD50" w14:textId="77777777" w:rsidR="007B0FD1" w:rsidRDefault="00000000">
            <w:pPr>
              <w:spacing w:line="260" w:lineRule="auto"/>
              <w:jc w:val="center"/>
            </w:pPr>
            <w:r>
              <w:rPr>
                <w:sz w:val="22"/>
                <w:szCs w:val="22"/>
              </w:rPr>
              <w:t>10,2</w:t>
            </w:r>
          </w:p>
        </w:tc>
      </w:tr>
    </w:tbl>
    <w:p w14:paraId="730F0275" w14:textId="77777777" w:rsidR="007B0FD1" w:rsidRDefault="007B0FD1">
      <w:pPr>
        <w:spacing w:after="120"/>
      </w:pPr>
    </w:p>
    <w:p w14:paraId="21DE3E36" w14:textId="77777777" w:rsidR="007B0FD1" w:rsidRDefault="00000000">
      <w:pPr>
        <w:ind w:firstLine="709"/>
        <w:jc w:val="both"/>
      </w:pPr>
      <w:r>
        <w:t>Ең тиімдісі — №11 арнайы өрт сөндіру бөлімі: ол тоғайдың солтүстік шетінен ≈1,6 км жерде орналасқан және ең жақын кіреберіске ≈2 минутта жетеді. Эксперименттерде бұл бөлім жағдайлардың 83–89 %-ында ең тиімді болды, ал тоғайдың оңтүстік бөлігінде өрт шыққанда кейде №8 бөлім (Райымбек даңғылы, 172) тиімдірек болды. Маршруттың ұзындығы түзу қашықтыққа тең емес: мысалы, №1 бөлім түзу сызықпен №8-ден жақын болса да, жол желісіне байланысты баяу жетеді. Күшті өртте екінші жақын бөлімді бірден қосымша күш ретінде шақыру ұсынылады.</w:t>
      </w:r>
    </w:p>
    <w:p w14:paraId="66057342" w14:textId="77777777" w:rsidR="007B0FD1" w:rsidRDefault="00000000">
      <w:pPr>
        <w:keepNext/>
        <w:spacing w:before="120"/>
        <w:jc w:val="center"/>
      </w:pPr>
      <w:r>
        <w:rPr>
          <w:noProof/>
        </w:rPr>
        <w:lastRenderedPageBreak/>
        <w:drawing>
          <wp:inline distT="0" distB="0" distL="0" distR="0" wp14:anchorId="6FF7D46E" wp14:editId="119D6B90">
            <wp:extent cx="4191000" cy="3562350"/>
            <wp:effectExtent l="0" t="0" r="0" b="0"/>
            <wp:docPr id="1061470150" name="07_route.png" descr="Ең тиімді өрт сөндіру бөлімінің тоғай кіреберісіне дейінгі маршруты (көк сызық)" title="Ең тиімді өрт сөндіру бөлімінің тоғай кіреберісіне дейінгі маршруты (көк сызы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562350"/>
                    </a:xfrm>
                    <a:prstGeom prst="rect">
                      <a:avLst/>
                    </a:prstGeom>
                  </pic:spPr>
                </pic:pic>
              </a:graphicData>
            </a:graphic>
          </wp:inline>
        </w:drawing>
      </w:r>
    </w:p>
    <w:p w14:paraId="7A239C6A" w14:textId="77777777" w:rsidR="007B0FD1" w:rsidRDefault="00000000">
      <w:pPr>
        <w:spacing w:after="200"/>
        <w:jc w:val="center"/>
      </w:pPr>
      <w:r>
        <w:rPr>
          <w:sz w:val="24"/>
          <w:szCs w:val="24"/>
        </w:rPr>
        <w:t>7-сурет – Ең тиімді өрт сөндіру бөлімінің тоғай кіреберісіне дейінгі маршруты (көк сызық)</w:t>
      </w:r>
    </w:p>
    <w:p w14:paraId="43348EDC" w14:textId="77777777" w:rsidR="007B0FD1" w:rsidRDefault="00000000">
      <w:pPr>
        <w:pStyle w:val="2"/>
      </w:pPr>
      <w:bookmarkStart w:id="21" w:name="_Toc242912740"/>
      <w:r>
        <w:t>3.5 Өрт кезіндегі іс-қимыл жоспары</w:t>
      </w:r>
      <w:bookmarkEnd w:id="21"/>
    </w:p>
    <w:p w14:paraId="52596D9B" w14:textId="77777777" w:rsidR="007B0FD1" w:rsidRDefault="00000000">
      <w:pPr>
        <w:ind w:firstLine="709"/>
        <w:jc w:val="both"/>
      </w:pPr>
      <w:r>
        <w:t>Өрт шыққанда жүйе автоматты түрде жедел жоспар құрады: ошақ пен ең жақын датчик; желдің бағыты мен алдыңғы шептің жылдамдығы; тоғай шетіне дейінгі қашықтық пен қауіп төнетін нысандар (теміржол, тұрғын үйлер); ең тиімді бөлім мен оның көшелері; кіреберіс пен төселетін жеңдер саны; ең жақын су көзі; сөндіру тактикасы; келушілерді шығару бағыты. Ұсынылатын әрекет реті:</w:t>
      </w:r>
    </w:p>
    <w:p w14:paraId="4BCEAB6D" w14:textId="77777777" w:rsidR="007B0FD1" w:rsidRDefault="00000000">
      <w:pPr>
        <w:pStyle w:val="a4"/>
        <w:numPr>
          <w:ilvl w:val="0"/>
          <w:numId w:val="4"/>
        </w:numPr>
        <w:jc w:val="both"/>
      </w:pPr>
      <w:r>
        <w:t>0 мин — датчик ескертуі: жүйе күзет пен диспетчерге датчик нөмірін, координатты және жел бағытын жібереді.</w:t>
      </w:r>
    </w:p>
    <w:p w14:paraId="52933F73" w14:textId="77777777" w:rsidR="007B0FD1" w:rsidRDefault="00000000">
      <w:pPr>
        <w:pStyle w:val="a4"/>
        <w:numPr>
          <w:ilvl w:val="0"/>
          <w:numId w:val="4"/>
        </w:numPr>
        <w:jc w:val="both"/>
      </w:pPr>
      <w:r>
        <w:t>+1 мин — тоғай күзеті камерадан немесе орнында растап, 101 / 112-ге хабарлайды.</w:t>
      </w:r>
    </w:p>
    <w:p w14:paraId="75F60A39" w14:textId="77777777" w:rsidR="007B0FD1" w:rsidRDefault="00000000">
      <w:pPr>
        <w:pStyle w:val="a4"/>
        <w:numPr>
          <w:ilvl w:val="0"/>
          <w:numId w:val="4"/>
        </w:numPr>
        <w:jc w:val="both"/>
      </w:pPr>
      <w:r>
        <w:t>+2 мин — өрт сөндіру бөлімі шығады; күзет келушілерді желге қарсы жаққа шығарып, кіреберіс қақпаларын ашады.</w:t>
      </w:r>
    </w:p>
    <w:p w14:paraId="7AF318AD" w14:textId="77777777" w:rsidR="007B0FD1" w:rsidRDefault="00000000">
      <w:pPr>
        <w:pStyle w:val="a4"/>
        <w:numPr>
          <w:ilvl w:val="0"/>
          <w:numId w:val="4"/>
        </w:numPr>
        <w:jc w:val="both"/>
      </w:pPr>
      <w:r>
        <w:t>Өрт сөндірушілер жетеді, барлау жүргізеді: өрт шебі, жел, адамдар, қауіп төнетін нысандар.</w:t>
      </w:r>
    </w:p>
    <w:p w14:paraId="5B069B4F" w14:textId="77777777" w:rsidR="007B0FD1" w:rsidRDefault="00000000">
      <w:pPr>
        <w:pStyle w:val="a4"/>
        <w:numPr>
          <w:ilvl w:val="0"/>
          <w:numId w:val="4"/>
        </w:numPr>
        <w:jc w:val="both"/>
      </w:pPr>
      <w:r>
        <w:lastRenderedPageBreak/>
        <w:t>Өртті ұстау: әлсіз өртте алдыңғы шепке тікелей шабуыл; күшті өртте артқы жағынан бастап қапталдар бойымен алға жылжу және алдыңғы шеп алдында тосқауыл құру.</w:t>
      </w:r>
    </w:p>
    <w:p w14:paraId="27810649" w14:textId="77777777" w:rsidR="007B0FD1" w:rsidRDefault="00000000">
      <w:pPr>
        <w:pStyle w:val="a4"/>
        <w:numPr>
          <w:ilvl w:val="0"/>
          <w:numId w:val="4"/>
        </w:numPr>
        <w:jc w:val="both"/>
      </w:pPr>
      <w:r>
        <w:t>Толық сөндіру және бірнеше сағат бойы күйген аймақты бақылау (бықсып жану қайта тұтануы мүмкін).</w:t>
      </w:r>
    </w:p>
    <w:p w14:paraId="1BDAD72B" w14:textId="77777777" w:rsidR="007B0FD1" w:rsidRDefault="00000000">
      <w:pPr>
        <w:pStyle w:val="a4"/>
        <w:numPr>
          <w:ilvl w:val="0"/>
          <w:numId w:val="4"/>
        </w:numPr>
        <w:jc w:val="both"/>
      </w:pPr>
      <w:r>
        <w:t>Талдау: журнал бойынша себепті анықтау, шараларды жаңарту.</w:t>
      </w:r>
    </w:p>
    <w:p w14:paraId="357D4C63" w14:textId="77777777" w:rsidR="007B0FD1" w:rsidRDefault="00000000">
      <w:pPr>
        <w:ind w:firstLine="709"/>
        <w:jc w:val="both"/>
      </w:pPr>
      <w:r>
        <w:t>Өрт сөндірушілердің қауіпсіздігіне ерекше назар аудару керек: тоғайда 6 560 қураған және апатты ағаш бар, олар өрт кезінде құлауы мүмкін. Жұмыс топпен жүргізіліп, шегіну жолы алдын ала белгіленеді.</w:t>
      </w:r>
    </w:p>
    <w:p w14:paraId="22E83B8C" w14:textId="77777777" w:rsidR="007B0FD1" w:rsidRDefault="00000000">
      <w:pPr>
        <w:pStyle w:val="2"/>
      </w:pPr>
      <w:bookmarkStart w:id="22" w:name="_Toc242912741"/>
      <w:r>
        <w:t>3.6 Алдын алу шаралары</w:t>
      </w:r>
      <w:bookmarkEnd w:id="22"/>
    </w:p>
    <w:p w14:paraId="42412B92" w14:textId="77777777" w:rsidR="007B0FD1" w:rsidRDefault="00000000">
      <w:pPr>
        <w:ind w:firstLine="709"/>
        <w:jc w:val="both"/>
      </w:pPr>
      <w:r>
        <w:t>Модель нәтижелері бойынша келесі шаралар ұсынылады:</w:t>
      </w:r>
    </w:p>
    <w:p w14:paraId="59316557" w14:textId="77777777" w:rsidR="007B0FD1" w:rsidRDefault="00000000">
      <w:pPr>
        <w:pStyle w:val="a4"/>
        <w:numPr>
          <w:ilvl w:val="0"/>
          <w:numId w:val="3"/>
        </w:numPr>
        <w:jc w:val="both"/>
      </w:pPr>
      <w:r>
        <w:rPr>
          <w:b/>
          <w:bCs/>
        </w:rPr>
        <w:t>Қураған ағаштарды тазалау</w:t>
      </w:r>
      <w:r>
        <w:t xml:space="preserve"> — алдымен тұрғын үйлер мен теміржолға қараған шеттен бастау (жоғары басымдық).</w:t>
      </w:r>
    </w:p>
    <w:p w14:paraId="5709AA9F" w14:textId="77777777" w:rsidR="007B0FD1" w:rsidRDefault="00000000">
      <w:pPr>
        <w:pStyle w:val="a4"/>
        <w:numPr>
          <w:ilvl w:val="0"/>
          <w:numId w:val="3"/>
        </w:numPr>
        <w:jc w:val="both"/>
      </w:pPr>
      <w:r>
        <w:rPr>
          <w:b/>
          <w:bCs/>
        </w:rPr>
        <w:t>Құрғақ шөпті шабу</w:t>
      </w:r>
      <w:r>
        <w:t xml:space="preserve"> — көктем мен күзде, өрт маусымы алдында, шабылған шөпті тоғайдан шығару (жоғары басымдық).</w:t>
      </w:r>
    </w:p>
    <w:p w14:paraId="28E384CF" w14:textId="77777777" w:rsidR="007B0FD1" w:rsidRDefault="00000000">
      <w:pPr>
        <w:pStyle w:val="a4"/>
        <w:numPr>
          <w:ilvl w:val="0"/>
          <w:numId w:val="3"/>
        </w:numPr>
        <w:jc w:val="both"/>
      </w:pPr>
      <w:r>
        <w:rPr>
          <w:b/>
          <w:bCs/>
        </w:rPr>
        <w:t>Өртке қарсы жолақтар</w:t>
      </w:r>
      <w:r>
        <w:t xml:space="preserve"> — үйлер мен теміржол жағындағы шетте өсімдіктен тазартылған жолақ (жоғары басымдық).</w:t>
      </w:r>
    </w:p>
    <w:p w14:paraId="3B6AB405" w14:textId="77777777" w:rsidR="007B0FD1" w:rsidRDefault="00000000">
      <w:pPr>
        <w:pStyle w:val="a4"/>
        <w:numPr>
          <w:ilvl w:val="0"/>
          <w:numId w:val="3"/>
        </w:numPr>
        <w:jc w:val="both"/>
      </w:pPr>
      <w:r>
        <w:rPr>
          <w:b/>
          <w:bCs/>
        </w:rPr>
        <w:t>Су көздері</w:t>
      </w:r>
      <w:r>
        <w:t xml:space="preserve"> — канал жағынан техника су алатын орын дайындау, гидранттарды тексеру (жоғары басымдық).</w:t>
      </w:r>
    </w:p>
    <w:p w14:paraId="0788EDD9" w14:textId="77777777" w:rsidR="007B0FD1" w:rsidRDefault="00000000">
      <w:pPr>
        <w:pStyle w:val="a4"/>
        <w:numPr>
          <w:ilvl w:val="0"/>
          <w:numId w:val="3"/>
        </w:numPr>
        <w:jc w:val="both"/>
      </w:pPr>
      <w:r>
        <w:rPr>
          <w:b/>
          <w:bCs/>
        </w:rPr>
        <w:t>Кіреберістерді нөмірлеу</w:t>
      </w:r>
      <w:r>
        <w:t xml:space="preserve"> — өрт машинасы өтетін аллеяларды бос ұстау, нөмірлерді ескертуде көрсету.</w:t>
      </w:r>
    </w:p>
    <w:p w14:paraId="2B1962FE" w14:textId="77777777" w:rsidR="007B0FD1" w:rsidRDefault="00000000">
      <w:pPr>
        <w:pStyle w:val="a4"/>
        <w:numPr>
          <w:ilvl w:val="0"/>
          <w:numId w:val="3"/>
        </w:numPr>
        <w:jc w:val="both"/>
      </w:pPr>
      <w:r>
        <w:rPr>
          <w:b/>
          <w:bCs/>
        </w:rPr>
        <w:t>Патрульдер мен жаттығулар</w:t>
      </w:r>
      <w:r>
        <w:t xml:space="preserve"> — қауіп индексі жоғары күндері патрульді көбейту, ТЖМ-мен бірлескен оқу-жаттығу өткізу.</w:t>
      </w:r>
    </w:p>
    <w:p w14:paraId="07F776DB" w14:textId="77777777" w:rsidR="007B0FD1" w:rsidRDefault="00000000">
      <w:pPr>
        <w:pStyle w:val="2"/>
      </w:pPr>
      <w:bookmarkStart w:id="23" w:name="_Toc242912742"/>
      <w:r>
        <w:t>3.7 Модельдің шектеулері</w:t>
      </w:r>
      <w:bookmarkEnd w:id="23"/>
    </w:p>
    <w:p w14:paraId="3B975519" w14:textId="77777777" w:rsidR="007B0FD1" w:rsidRDefault="00000000">
      <w:pPr>
        <w:ind w:firstLine="709"/>
        <w:jc w:val="both"/>
      </w:pPr>
      <w:r>
        <w:t xml:space="preserve">Модель жеңілдетілген және оқу мақсатында жасалған. Ағаштардың нақты орны, отынның нақты мөлшері, жер бедері және жергілікті жел ағындары ескерілмеген. Адамдардың байқау уақыты (20 мин), шығуға дайындалу уақыты (2 мин) және көлік жылдамдықтары — болжам; кептеліс маршрут уақытын арттыруы мүмкін. Өрт сөндіру бөлімдерінің тізімі </w:t>
      </w:r>
      <w:r>
        <w:lastRenderedPageBreak/>
        <w:t>OpenStreetMap бойынша алынған және оны ТЖД-да нақтылау қажет. Датчиктердің нақты анықтау радиусы далалық сынақпен анықталуы тиіс. Дегенмен модель жүйе бар және жоқ жағдайларды бірдей шарттарда салыстырады, сондықтан салыстырмалы нәтиже (неше есе аз) абсолюттік мәндерден сенімдірек.</w:t>
      </w:r>
    </w:p>
    <w:p w14:paraId="37A879FF" w14:textId="77777777" w:rsidR="007B0FD1" w:rsidRDefault="00000000">
      <w:pPr>
        <w:pStyle w:val="1"/>
        <w:pageBreakBefore/>
      </w:pPr>
      <w:bookmarkStart w:id="24" w:name="_Toc242912743"/>
      <w:r>
        <w:lastRenderedPageBreak/>
        <w:t>ҚОРЫТЫНДЫ</w:t>
      </w:r>
      <w:bookmarkEnd w:id="24"/>
    </w:p>
    <w:p w14:paraId="555D0447" w14:textId="77777777" w:rsidR="007B0FD1" w:rsidRDefault="00000000">
      <w:pPr>
        <w:ind w:firstLine="709"/>
        <w:jc w:val="both"/>
      </w:pPr>
      <w:r>
        <w:t>Жұмыстың нәтижесінде мынадай қорытындылар жасалды:</w:t>
      </w:r>
    </w:p>
    <w:p w14:paraId="6C79ED0F" w14:textId="77777777" w:rsidR="007B0FD1" w:rsidRDefault="00000000">
      <w:pPr>
        <w:pStyle w:val="a4"/>
        <w:numPr>
          <w:ilvl w:val="0"/>
          <w:numId w:val="5"/>
        </w:numPr>
        <w:jc w:val="both"/>
      </w:pPr>
      <w:r>
        <w:t>Баум тоғайында өрт қаупі жоғары: ағаштардың тек 48 %-ы сау, 6 560 ағаш қураған немесе апатты, тоғай тұрғын үйлер мен теміржолға тікелей шектеседі, ал абаттандырудан кейін келушілер саны артады.</w:t>
      </w:r>
    </w:p>
    <w:p w14:paraId="1C884D6A" w14:textId="77777777" w:rsidR="007B0FD1" w:rsidRDefault="00000000">
      <w:pPr>
        <w:pStyle w:val="a4"/>
        <w:numPr>
          <w:ilvl w:val="0"/>
          <w:numId w:val="5"/>
        </w:numPr>
        <w:jc w:val="both"/>
      </w:pPr>
      <w:r>
        <w:t>OpenStreetMap деректері негізінде тоғайдың нақты геоақпараттық моделі, интерактивті 2D картасы мен 3D моделі құрылды; 23 кіреберіс пен маңайдағы 8 өрт сөндіру бөлімі анықталды.</w:t>
      </w:r>
    </w:p>
    <w:p w14:paraId="340EA3D1" w14:textId="77777777" w:rsidR="007B0FD1" w:rsidRDefault="00000000">
      <w:pPr>
        <w:pStyle w:val="a4"/>
        <w:numPr>
          <w:ilvl w:val="0"/>
          <w:numId w:val="5"/>
        </w:numPr>
        <w:jc w:val="both"/>
      </w:pPr>
      <w:r>
        <w:t>k-means әдісімен орналастырылған 8 датчик тоғай аумағының 71 %-ын, 12 датчик 90 %-ын қамтиды.</w:t>
      </w:r>
    </w:p>
    <w:p w14:paraId="30AF4744" w14:textId="77777777" w:rsidR="007B0FD1" w:rsidRDefault="00000000">
      <w:pPr>
        <w:pStyle w:val="a4"/>
        <w:numPr>
          <w:ilvl w:val="0"/>
          <w:numId w:val="5"/>
        </w:numPr>
        <w:jc w:val="both"/>
      </w:pPr>
      <w:r>
        <w:t>Компьютерлік эксперимент ғылыми болжамды растады: қалыпты жаз күнінде өрт сөндірушілер жеткен сәттегі өрт аумағы жүйемен орташа 0,59 га, жүйесіз 3,93 га (≈7,9 есе аз); ыстық, құрғақ, желді күні — 2,08 га және 15,3 га.</w:t>
      </w:r>
    </w:p>
    <w:p w14:paraId="4F4DDA56" w14:textId="77777777" w:rsidR="007B0FD1" w:rsidRDefault="00000000">
      <w:pPr>
        <w:pStyle w:val="a4"/>
        <w:numPr>
          <w:ilvl w:val="0"/>
          <w:numId w:val="5"/>
        </w:numPr>
        <w:jc w:val="both"/>
      </w:pPr>
      <w:r>
        <w:t>Тоғай үшін ең тиімді өрт сөндіру бөлімі — №11 арнайы бөлім (Сүйінбай даңғылы, 247), ол кіреберістерге 2–9 минутта жетеді; оңтүстік бөлікте №8 бөлім де тиімді.</w:t>
      </w:r>
    </w:p>
    <w:p w14:paraId="78BDFEE3" w14:textId="77777777" w:rsidR="007B0FD1" w:rsidRDefault="00000000">
      <w:pPr>
        <w:pStyle w:val="a4"/>
        <w:numPr>
          <w:ilvl w:val="0"/>
          <w:numId w:val="5"/>
        </w:numPr>
        <w:jc w:val="both"/>
      </w:pPr>
      <w:r>
        <w:t>Өрт кезіндегі іс-қимыл жоспары мен алдын алу шаралары ұсынылды; ең маңыздылары — қураған ағаштарды тазалау, құрғақ шөпті шабу, өртке қарсы жолақтар және су көздерін дайындау.</w:t>
      </w:r>
    </w:p>
    <w:p w14:paraId="2BE84F04" w14:textId="77777777" w:rsidR="007B0FD1" w:rsidRDefault="00000000">
      <w:pPr>
        <w:ind w:firstLine="709"/>
        <w:jc w:val="both"/>
      </w:pPr>
      <w:r>
        <w:t>Келесі кезеңде 1–2 нақты датчик түйінін (ESP32 + BME280 + MQ-2) жинап, тоғай шетінде бір ай сынау, LoRa шлюзін және Telegram арқылы хабарлама жүйесін іске қосу, содан кейін тоғай әкімшілігімен бірге пилоттық жоба жүргізу жоспарланып отыр.</w:t>
      </w:r>
    </w:p>
    <w:p w14:paraId="0A2C0C5F" w14:textId="77777777" w:rsidR="007B0FD1" w:rsidRDefault="00000000">
      <w:pPr>
        <w:pStyle w:val="1"/>
        <w:pageBreakBefore/>
      </w:pPr>
      <w:bookmarkStart w:id="25" w:name="_Toc242912744"/>
      <w:r>
        <w:lastRenderedPageBreak/>
        <w:t>ПАЙДАЛАНЫЛҒАН ӘДЕБИЕТТЕР</w:t>
      </w:r>
      <w:bookmarkEnd w:id="25"/>
    </w:p>
    <w:p w14:paraId="56E349AA" w14:textId="77777777" w:rsidR="007B0FD1" w:rsidRDefault="00000000">
      <w:pPr>
        <w:pStyle w:val="a4"/>
        <w:numPr>
          <w:ilvl w:val="0"/>
          <w:numId w:val="6"/>
        </w:numPr>
        <w:jc w:val="both"/>
      </w:pPr>
      <w:r>
        <w:t>OpenStreetMap contributors. Баум Тоғайы (way 210871483) және Алматы көше желісі [Электронды ресурс]. – URL: https://www.openstreetmap.org/way/210871483 (қаралған күні: 14.10.2026). – Лицензия ODbL.</w:t>
      </w:r>
    </w:p>
    <w:p w14:paraId="688DDE97" w14:textId="77777777" w:rsidR="007B0FD1" w:rsidRDefault="00000000">
      <w:pPr>
        <w:pStyle w:val="a4"/>
        <w:numPr>
          <w:ilvl w:val="0"/>
          <w:numId w:val="6"/>
        </w:numPr>
        <w:jc w:val="both"/>
      </w:pPr>
      <w:r>
        <w:t>Чтобы спасти рощу Баума, необходима санитарная вырубка аварийных деревьев – эксперт // Bizmedia.kz. – 27.12.2023. – URL: https://bizmedia.kz/2023-12-27-chtoby-spasti-roshhu-bauma-neobhodima-sanitarnaya-vyrubka-avarijnyh-derevev-ekspert/</w:t>
      </w:r>
    </w:p>
    <w:p w14:paraId="25A12CE9" w14:textId="77777777" w:rsidR="007B0FD1" w:rsidRDefault="00000000">
      <w:pPr>
        <w:pStyle w:val="a4"/>
        <w:numPr>
          <w:ilvl w:val="0"/>
          <w:numId w:val="6"/>
        </w:numPr>
        <w:jc w:val="both"/>
      </w:pPr>
      <w:r>
        <w:t>Акимат Алматы сообщил о завершении благоустройства рощи Баума // Bes.media. – 2026. – URL: https://bes.media/news/akimat-almati-soobshil-o-zavershenii-blagoustroystva-roshi-bauma-287fc2/</w:t>
      </w:r>
    </w:p>
    <w:p w14:paraId="3344A942" w14:textId="77777777" w:rsidR="007B0FD1" w:rsidRDefault="00000000">
      <w:pPr>
        <w:pStyle w:val="a4"/>
        <w:numPr>
          <w:ilvl w:val="0"/>
          <w:numId w:val="6"/>
        </w:numPr>
        <w:jc w:val="both"/>
      </w:pPr>
      <w:r>
        <w:t>Рощу Баума в Алматы благоустроят // Zakon.kz. – URL: https://www.zakon.kz/redaktsiia-zakonkz/4912249-roshcha-bauma-v-almaty-blagoustroyat.html</w:t>
      </w:r>
    </w:p>
    <w:p w14:paraId="6C1E0ECF" w14:textId="77777777" w:rsidR="007B0FD1" w:rsidRDefault="00000000">
      <w:pPr>
        <w:pStyle w:val="a4"/>
        <w:numPr>
          <w:ilvl w:val="0"/>
          <w:numId w:val="6"/>
        </w:numPr>
        <w:jc w:val="both"/>
      </w:pPr>
      <w:r>
        <w:t>В пяти районах Алматы горел сухостой // Inform.kz. – URL: https://www.inform.kz/ru/v-pyati-rayonah-almaty-gorel-suhostoy_a3711933</w:t>
      </w:r>
    </w:p>
    <w:p w14:paraId="582B0020" w14:textId="77777777" w:rsidR="007B0FD1" w:rsidRDefault="00000000">
      <w:pPr>
        <w:pStyle w:val="a4"/>
        <w:numPr>
          <w:ilvl w:val="0"/>
          <w:numId w:val="6"/>
        </w:numPr>
        <w:jc w:val="both"/>
      </w:pPr>
      <w:r>
        <w:t>Бордюры и спиленные деревья: что происходит в роще Баума после начала благоустройства // Tengrinews.kz. – URL: https://tengrinews.kz/kazakhstan_news/bordyuryi-spilennyie-derevya-proishodit-rosche-bauma-nachala-581759/</w:t>
      </w:r>
    </w:p>
    <w:p w14:paraId="04B0BF3E" w14:textId="77777777" w:rsidR="007B0FD1" w:rsidRDefault="00000000">
      <w:pPr>
        <w:pStyle w:val="a4"/>
        <w:numPr>
          <w:ilvl w:val="0"/>
          <w:numId w:val="6"/>
        </w:numPr>
        <w:jc w:val="both"/>
      </w:pPr>
      <w:r>
        <w:t>Rothermel R.C. A mathematical model for predicting fire spread in wildland fuels. – USDA Forest Service Research Paper INT-115. – Ogden, 1972.</w:t>
      </w:r>
    </w:p>
    <w:p w14:paraId="0BA56B6B" w14:textId="77777777" w:rsidR="007B0FD1" w:rsidRDefault="00000000">
      <w:pPr>
        <w:pStyle w:val="a4"/>
        <w:numPr>
          <w:ilvl w:val="0"/>
          <w:numId w:val="6"/>
        </w:numPr>
        <w:jc w:val="both"/>
      </w:pPr>
      <w:r>
        <w:t>Alexandridis A., Vakalis D., Siettos C.I., Bafas G.V. A cellular automata model for forest fire spread prediction: The case of the wildfire that swept through Spetses Island in 1990 // Applied Mathematics and Computation. – 2008. – Vol. 204, No. 1.</w:t>
      </w:r>
    </w:p>
    <w:p w14:paraId="64169CB2" w14:textId="77777777" w:rsidR="007B0FD1" w:rsidRDefault="00000000">
      <w:pPr>
        <w:pStyle w:val="a4"/>
        <w:numPr>
          <w:ilvl w:val="0"/>
          <w:numId w:val="6"/>
        </w:numPr>
        <w:jc w:val="both"/>
      </w:pPr>
      <w:r>
        <w:t>Dijkstra E.W. A note on two problems in connexion with graphs // Numerische Mathematik. – 1959. – Vol. 1. – P. 269–271.</w:t>
      </w:r>
    </w:p>
    <w:p w14:paraId="528634AD" w14:textId="77777777" w:rsidR="007B0FD1" w:rsidRDefault="00000000">
      <w:pPr>
        <w:pStyle w:val="a4"/>
        <w:numPr>
          <w:ilvl w:val="0"/>
          <w:numId w:val="6"/>
        </w:numPr>
        <w:jc w:val="both"/>
      </w:pPr>
      <w:r>
        <w:lastRenderedPageBreak/>
        <w:t>Lloyd S.P. Least squares quantization in PCM // IEEE Transactions on Information Theory. – 1982. – Vol. 28, No. 2. – P. 129–137.</w:t>
      </w:r>
    </w:p>
    <w:p w14:paraId="019FACCA" w14:textId="77777777" w:rsidR="007B0FD1" w:rsidRDefault="00000000">
      <w:pPr>
        <w:pStyle w:val="a4"/>
        <w:numPr>
          <w:ilvl w:val="0"/>
          <w:numId w:val="6"/>
        </w:numPr>
        <w:jc w:val="both"/>
      </w:pPr>
      <w:r>
        <w:t>three.js – JavaScript 3D library [Электронды ресурс]. – URL: https://threejs.org (MIT лицензиясы).</w:t>
      </w:r>
    </w:p>
    <w:p w14:paraId="65B46FFC" w14:textId="77777777" w:rsidR="007B0FD1" w:rsidRDefault="00000000">
      <w:pPr>
        <w:pStyle w:val="1"/>
        <w:pageBreakBefore/>
      </w:pPr>
      <w:bookmarkStart w:id="26" w:name="_Toc242912745"/>
      <w:r>
        <w:lastRenderedPageBreak/>
        <w:t>А ҚОСЫМШАСЫ. ЖҮЙЕНІҢ ҚҰРАМЫ ЖӘНЕ БОЛЖАМДЫ ҚҰНЫ</w:t>
      </w:r>
      <w:bookmarkEnd w:id="26"/>
    </w:p>
    <w:p w14:paraId="56391600" w14:textId="77777777" w:rsidR="007B0FD1" w:rsidRDefault="00000000">
      <w:pPr>
        <w:ind w:firstLine="709"/>
        <w:jc w:val="both"/>
      </w:pPr>
      <w:r>
        <w:t>Бір датчик түйінінің құрамы: ESP32 микроконтроллері; BME280 температура және ылғалдылық датчигі; MQ-2 газ (түтін) датчигі; LoRa радиомодулі; қуат көзі (күн панелі мен аккумулятор немесе жарық бағанасының желісі); қорғаныш қорабы. Шлюз жарық бағанасына орнатылып, деректерді интернет арқылы серверге жібереді; сервер ескерту ережесін тексеріп, тоғай күзетіне Telegram немесе SMS арқылы хабарлама жібереді.</w:t>
      </w:r>
    </w:p>
    <w:p w14:paraId="670DE22D" w14:textId="77777777" w:rsidR="007B0FD1" w:rsidRDefault="00000000">
      <w:pPr>
        <w:keepNext/>
        <w:spacing w:before="200" w:after="80"/>
      </w:pPr>
      <w:r>
        <w:rPr>
          <w:sz w:val="24"/>
          <w:szCs w:val="24"/>
        </w:rPr>
        <w:t>5-кесте – Жүйенің болжамды құны (нарықтағы бағалар бойынша шамамен, нақтылауды қажет етеді)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5"/>
        <w:gridCol w:w="1500"/>
        <w:gridCol w:w="2000"/>
        <w:gridCol w:w="2100"/>
      </w:tblGrid>
      <w:tr w:rsidR="007B0FD1" w14:paraId="41F0BC36" w14:textId="77777777">
        <w:tblPrEx>
          <w:tblCellMar>
            <w:top w:w="0" w:type="dxa"/>
            <w:bottom w:w="0" w:type="dxa"/>
          </w:tblCellMar>
        </w:tblPrEx>
        <w:trPr>
          <w:tblHeader/>
        </w:trPr>
        <w:tc>
          <w:tcPr>
            <w:tcW w:w="3755"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1AAAD2EF" w14:textId="77777777" w:rsidR="007B0FD1" w:rsidRDefault="00000000">
            <w:pPr>
              <w:spacing w:line="260" w:lineRule="auto"/>
            </w:pPr>
            <w:r>
              <w:rPr>
                <w:b/>
                <w:bCs/>
                <w:sz w:val="22"/>
                <w:szCs w:val="22"/>
              </w:rPr>
              <w:t>Құрамы</w:t>
            </w:r>
          </w:p>
        </w:tc>
        <w:tc>
          <w:tcPr>
            <w:tcW w:w="15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266AD499" w14:textId="77777777" w:rsidR="007B0FD1" w:rsidRDefault="00000000">
            <w:pPr>
              <w:spacing w:line="260" w:lineRule="auto"/>
              <w:jc w:val="center"/>
            </w:pPr>
            <w:r>
              <w:rPr>
                <w:b/>
                <w:bCs/>
                <w:sz w:val="22"/>
                <w:szCs w:val="22"/>
              </w:rPr>
              <w:t>Саны</w:t>
            </w:r>
          </w:p>
        </w:tc>
        <w:tc>
          <w:tcPr>
            <w:tcW w:w="20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6B6AA6C7" w14:textId="77777777" w:rsidR="007B0FD1" w:rsidRDefault="00000000">
            <w:pPr>
              <w:spacing w:line="260" w:lineRule="auto"/>
              <w:jc w:val="center"/>
            </w:pPr>
            <w:r>
              <w:rPr>
                <w:b/>
                <w:bCs/>
                <w:sz w:val="22"/>
                <w:szCs w:val="22"/>
              </w:rPr>
              <w:t>Бағасы, ₸</w:t>
            </w:r>
          </w:p>
        </w:tc>
        <w:tc>
          <w:tcPr>
            <w:tcW w:w="2100" w:type="dxa"/>
            <w:tcBorders>
              <w:top w:val="single" w:sz="4" w:space="0" w:color="808080"/>
              <w:left w:val="single" w:sz="4" w:space="0" w:color="808080"/>
              <w:bottom w:val="single" w:sz="4" w:space="0" w:color="808080"/>
              <w:right w:val="single" w:sz="4" w:space="0" w:color="808080"/>
            </w:tcBorders>
            <w:shd w:val="clear" w:color="auto" w:fill="E2EFE6"/>
            <w:tcMar>
              <w:top w:w="60" w:type="dxa"/>
              <w:left w:w="100" w:type="dxa"/>
              <w:bottom w:w="60" w:type="dxa"/>
              <w:right w:w="100" w:type="dxa"/>
            </w:tcMar>
            <w:vAlign w:val="center"/>
          </w:tcPr>
          <w:p w14:paraId="758D1F25" w14:textId="77777777" w:rsidR="007B0FD1" w:rsidRDefault="00000000">
            <w:pPr>
              <w:spacing w:line="260" w:lineRule="auto"/>
              <w:jc w:val="center"/>
            </w:pPr>
            <w:r>
              <w:rPr>
                <w:b/>
                <w:bCs/>
                <w:sz w:val="22"/>
                <w:szCs w:val="22"/>
              </w:rPr>
              <w:t>Сомасы, ₸</w:t>
            </w:r>
          </w:p>
        </w:tc>
      </w:tr>
      <w:tr w:rsidR="007B0FD1" w14:paraId="0E8EFC25" w14:textId="77777777">
        <w:tblPrEx>
          <w:tblCellMar>
            <w:top w:w="0" w:type="dxa"/>
            <w:bottom w:w="0" w:type="dxa"/>
          </w:tblCellMar>
        </w:tblPrEx>
        <w:tc>
          <w:tcPr>
            <w:tcW w:w="3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714181" w14:textId="77777777" w:rsidR="007B0FD1" w:rsidRDefault="00000000">
            <w:pPr>
              <w:spacing w:line="260" w:lineRule="auto"/>
            </w:pPr>
            <w:r>
              <w:rPr>
                <w:sz w:val="22"/>
                <w:szCs w:val="22"/>
              </w:rPr>
              <w:t>Датчик түйіні</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EABC31" w14:textId="77777777" w:rsidR="007B0FD1" w:rsidRDefault="00000000">
            <w:pPr>
              <w:spacing w:line="260" w:lineRule="auto"/>
              <w:jc w:val="center"/>
            </w:pPr>
            <w:r>
              <w:rPr>
                <w:sz w:val="22"/>
                <w:szCs w:val="22"/>
              </w:rPr>
              <w:t>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284D6" w14:textId="77777777" w:rsidR="007B0FD1" w:rsidRDefault="00000000">
            <w:pPr>
              <w:spacing w:line="260" w:lineRule="auto"/>
              <w:jc w:val="center"/>
            </w:pPr>
            <w:r>
              <w:rPr>
                <w:sz w:val="22"/>
                <w:szCs w:val="22"/>
              </w:rPr>
              <w:t>30 000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EC1D6" w14:textId="77777777" w:rsidR="007B0FD1" w:rsidRDefault="00000000">
            <w:pPr>
              <w:spacing w:line="260" w:lineRule="auto"/>
              <w:jc w:val="center"/>
            </w:pPr>
            <w:r>
              <w:rPr>
                <w:sz w:val="22"/>
                <w:szCs w:val="22"/>
              </w:rPr>
              <w:t>240 000</w:t>
            </w:r>
          </w:p>
        </w:tc>
      </w:tr>
      <w:tr w:rsidR="007B0FD1" w14:paraId="1A0AF07B" w14:textId="77777777">
        <w:tblPrEx>
          <w:tblCellMar>
            <w:top w:w="0" w:type="dxa"/>
            <w:bottom w:w="0" w:type="dxa"/>
          </w:tblCellMar>
        </w:tblPrEx>
        <w:tc>
          <w:tcPr>
            <w:tcW w:w="3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BE345" w14:textId="77777777" w:rsidR="007B0FD1" w:rsidRDefault="00000000">
            <w:pPr>
              <w:spacing w:line="260" w:lineRule="auto"/>
            </w:pPr>
            <w:r>
              <w:rPr>
                <w:sz w:val="22"/>
                <w:szCs w:val="22"/>
              </w:rPr>
              <w:t>LoRa шлюзі</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AA103" w14:textId="77777777" w:rsidR="007B0FD1" w:rsidRDefault="00000000">
            <w:pPr>
              <w:spacing w:line="260" w:lineRule="auto"/>
              <w:jc w:val="center"/>
            </w:pPr>
            <w:r>
              <w:rPr>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FCCDA" w14:textId="77777777" w:rsidR="007B0FD1" w:rsidRDefault="00000000">
            <w:pPr>
              <w:spacing w:line="260" w:lineRule="auto"/>
              <w:jc w:val="center"/>
            </w:pPr>
            <w:r>
              <w:rPr>
                <w:sz w:val="22"/>
                <w:szCs w:val="22"/>
              </w:rPr>
              <w:t>90 000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29C18" w14:textId="77777777" w:rsidR="007B0FD1" w:rsidRDefault="00000000">
            <w:pPr>
              <w:spacing w:line="260" w:lineRule="auto"/>
              <w:jc w:val="center"/>
            </w:pPr>
            <w:r>
              <w:rPr>
                <w:sz w:val="22"/>
                <w:szCs w:val="22"/>
              </w:rPr>
              <w:t>90 000</w:t>
            </w:r>
          </w:p>
        </w:tc>
      </w:tr>
      <w:tr w:rsidR="007B0FD1" w14:paraId="4A9F87EE" w14:textId="77777777">
        <w:tblPrEx>
          <w:tblCellMar>
            <w:top w:w="0" w:type="dxa"/>
            <w:bottom w:w="0" w:type="dxa"/>
          </w:tblCellMar>
        </w:tblPrEx>
        <w:tc>
          <w:tcPr>
            <w:tcW w:w="3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85528" w14:textId="77777777" w:rsidR="007B0FD1" w:rsidRDefault="00000000">
            <w:pPr>
              <w:spacing w:line="260" w:lineRule="auto"/>
            </w:pPr>
            <w:r>
              <w:rPr>
                <w:sz w:val="22"/>
                <w:szCs w:val="22"/>
              </w:rPr>
              <w:t>Барлығы (8 датчик)</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A7BB65" w14:textId="77777777" w:rsidR="007B0FD1" w:rsidRDefault="007B0FD1">
            <w:pPr>
              <w:spacing w:line="260" w:lineRule="auto"/>
              <w:jc w:val="center"/>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CCDFB0" w14:textId="77777777" w:rsidR="007B0FD1" w:rsidRDefault="007B0FD1">
            <w:pPr>
              <w:spacing w:line="260" w:lineRule="auto"/>
              <w:jc w:val="center"/>
            </w:pP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AE6682" w14:textId="77777777" w:rsidR="007B0FD1" w:rsidRDefault="00000000">
            <w:pPr>
              <w:spacing w:line="260" w:lineRule="auto"/>
              <w:jc w:val="center"/>
            </w:pPr>
            <w:r>
              <w:rPr>
                <w:sz w:val="22"/>
                <w:szCs w:val="22"/>
              </w:rPr>
              <w:t>330 000</w:t>
            </w:r>
          </w:p>
        </w:tc>
      </w:tr>
      <w:tr w:rsidR="007B0FD1" w14:paraId="51629514" w14:textId="77777777">
        <w:tblPrEx>
          <w:tblCellMar>
            <w:top w:w="0" w:type="dxa"/>
            <w:bottom w:w="0" w:type="dxa"/>
          </w:tblCellMar>
        </w:tblPrEx>
        <w:tc>
          <w:tcPr>
            <w:tcW w:w="37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2E954B" w14:textId="77777777" w:rsidR="007B0FD1" w:rsidRDefault="00000000">
            <w:pPr>
              <w:spacing w:line="260" w:lineRule="auto"/>
            </w:pPr>
            <w:r>
              <w:rPr>
                <w:sz w:val="22"/>
                <w:szCs w:val="22"/>
              </w:rPr>
              <w:t>Барлығы (12 датчик)</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22444C" w14:textId="77777777" w:rsidR="007B0FD1" w:rsidRDefault="007B0FD1">
            <w:pPr>
              <w:spacing w:line="260" w:lineRule="auto"/>
              <w:jc w:val="center"/>
            </w:pP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30096" w14:textId="77777777" w:rsidR="007B0FD1" w:rsidRDefault="007B0FD1">
            <w:pPr>
              <w:spacing w:line="260" w:lineRule="auto"/>
              <w:jc w:val="center"/>
            </w:pP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5A4053" w14:textId="77777777" w:rsidR="007B0FD1" w:rsidRDefault="00000000">
            <w:pPr>
              <w:spacing w:line="260" w:lineRule="auto"/>
              <w:jc w:val="center"/>
            </w:pPr>
            <w:r>
              <w:rPr>
                <w:sz w:val="22"/>
                <w:szCs w:val="22"/>
              </w:rPr>
              <w:t>450 000</w:t>
            </w:r>
          </w:p>
        </w:tc>
      </w:tr>
    </w:tbl>
    <w:p w14:paraId="4DFE13E1" w14:textId="77777777" w:rsidR="007B0FD1" w:rsidRDefault="007B0FD1">
      <w:pPr>
        <w:spacing w:after="120"/>
      </w:pPr>
    </w:p>
    <w:p w14:paraId="274D82FF" w14:textId="77777777" w:rsidR="007B0FD1" w:rsidRDefault="00000000">
      <w:pPr>
        <w:ind w:firstLine="709"/>
        <w:jc w:val="both"/>
      </w:pPr>
      <w:r>
        <w:t>Салыстыру үшін: 3.1-бөлімдегі эксперимент бойынша ыстық күні бір өрт оқиғасында жүйе орташа есеппен 13,2 га тоғайды аман алып қалады; бұл — жүздеген көне ағаш.</w:t>
      </w:r>
    </w:p>
    <w:p w14:paraId="63A72576" w14:textId="77777777" w:rsidR="007B0FD1" w:rsidRDefault="00000000">
      <w:pPr>
        <w:pStyle w:val="1"/>
        <w:pageBreakBefore/>
      </w:pPr>
      <w:bookmarkStart w:id="27" w:name="_Toc242912746"/>
      <w:r>
        <w:lastRenderedPageBreak/>
        <w:t>Ә ҚОСЫМШАСЫ. ВЕБ-ПРОТОТИПТІҢ ИНТЕРФЕЙСІ</w:t>
      </w:r>
      <w:bookmarkEnd w:id="27"/>
    </w:p>
    <w:p w14:paraId="1E54FBE2" w14:textId="77777777" w:rsidR="007B0FD1" w:rsidRDefault="00000000">
      <w:pPr>
        <w:keepNext/>
        <w:spacing w:before="120"/>
        <w:jc w:val="center"/>
      </w:pPr>
      <w:r>
        <w:rPr>
          <w:noProof/>
        </w:rPr>
        <w:drawing>
          <wp:inline distT="0" distB="0" distL="0" distR="0" wp14:anchorId="5F34207E" wp14:editId="6DCF6FEA">
            <wp:extent cx="5715000" cy="2790825"/>
            <wp:effectExtent l="0" t="0" r="0" b="0"/>
            <wp:docPr id="1450144411" name="03_3d_low.jpg" descr="3D модель: «адам көзімен» көрініс, датчиктер мен анықтау радиустары" title="3D модель: «адам көзімен» көрініс, датчиктер мен анықтау радиуст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790825"/>
                    </a:xfrm>
                    <a:prstGeom prst="rect">
                      <a:avLst/>
                    </a:prstGeom>
                  </pic:spPr>
                </pic:pic>
              </a:graphicData>
            </a:graphic>
          </wp:inline>
        </w:drawing>
      </w:r>
    </w:p>
    <w:p w14:paraId="3D4FC2AD" w14:textId="77777777" w:rsidR="007B0FD1" w:rsidRDefault="00000000">
      <w:pPr>
        <w:spacing w:after="200"/>
        <w:jc w:val="center"/>
      </w:pPr>
      <w:r>
        <w:rPr>
          <w:sz w:val="24"/>
          <w:szCs w:val="24"/>
        </w:rPr>
        <w:t>8-сурет – 3D модель: «адам көзімен» көрініс, датчиктер мен анықтау радиустары</w:t>
      </w:r>
    </w:p>
    <w:p w14:paraId="37EC3BD1" w14:textId="77777777" w:rsidR="007B0FD1" w:rsidRDefault="00000000">
      <w:pPr>
        <w:ind w:firstLine="709"/>
        <w:jc w:val="both"/>
      </w:pPr>
      <w:r>
        <w:t>Прототип «BaumGuard 3D (жаңа нұсқа).html» файлы түрінде ұсынылады және кез келген заманауи браузерде (Chrome, Edge, Safari) интернетсіз ашылады. Бетте: нақты карта, 3D модель, датчиктерді басқару, өрт моделі, іс-қимыл жоспары, жобаның өзектілігі мен практикалық маңызы, оқиғалар журналы бөлімдері бар.</w:t>
      </w:r>
    </w:p>
    <w:sectPr w:rsidR="007B0FD1">
      <w:footerReference w:type="default" r:id="rId15"/>
      <w:footerReference w:type="first" r:id="rId16"/>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DC4B" w14:textId="77777777" w:rsidR="00C354F8" w:rsidRDefault="00C354F8">
      <w:pPr>
        <w:spacing w:line="240" w:lineRule="auto"/>
      </w:pPr>
      <w:r>
        <w:separator/>
      </w:r>
    </w:p>
  </w:endnote>
  <w:endnote w:type="continuationSeparator" w:id="0">
    <w:p w14:paraId="7C427420" w14:textId="77777777" w:rsidR="00C354F8" w:rsidRDefault="00C354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8980" w14:textId="77777777" w:rsidR="007B0FD1" w:rsidRDefault="00000000">
    <w:pPr>
      <w:jc w:val="center"/>
    </w:pPr>
    <w:r>
      <w:rPr>
        <w:sz w:val="24"/>
        <w:szCs w:val="24"/>
      </w:rPr>
      <w:fldChar w:fldCharType="begin"/>
    </w:r>
    <w:r>
      <w:rPr>
        <w:sz w:val="24"/>
        <w:szCs w:val="24"/>
      </w:rPr>
      <w:instrText>PAGE</w:instrText>
    </w:r>
    <w:r>
      <w:rPr>
        <w:sz w:val="24"/>
        <w:szCs w:val="24"/>
      </w:rPr>
      <w:fldChar w:fldCharType="separate"/>
    </w:r>
    <w:r w:rsidR="00BE473D">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035B" w14:textId="77777777" w:rsidR="007B0FD1" w:rsidRDefault="007B0F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8553" w14:textId="77777777" w:rsidR="00C354F8" w:rsidRDefault="00C354F8">
      <w:pPr>
        <w:spacing w:line="240" w:lineRule="auto"/>
      </w:pPr>
      <w:r>
        <w:separator/>
      </w:r>
    </w:p>
  </w:footnote>
  <w:footnote w:type="continuationSeparator" w:id="0">
    <w:p w14:paraId="5CB76638" w14:textId="77777777" w:rsidR="00C354F8" w:rsidRDefault="00C354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B1A9F"/>
    <w:multiLevelType w:val="hybridMultilevel"/>
    <w:tmpl w:val="16F63B30"/>
    <w:lvl w:ilvl="0" w:tplc="23722E12">
      <w:start w:val="1"/>
      <w:numFmt w:val="decimal"/>
      <w:lvlText w:val="%1)"/>
      <w:lvlJc w:val="left"/>
      <w:pPr>
        <w:ind w:left="1069" w:hanging="360"/>
      </w:pPr>
    </w:lvl>
    <w:lvl w:ilvl="1" w:tplc="EFF661F2">
      <w:numFmt w:val="decimal"/>
      <w:lvlText w:val=""/>
      <w:lvlJc w:val="left"/>
    </w:lvl>
    <w:lvl w:ilvl="2" w:tplc="F64A37A8">
      <w:numFmt w:val="decimal"/>
      <w:lvlText w:val=""/>
      <w:lvlJc w:val="left"/>
    </w:lvl>
    <w:lvl w:ilvl="3" w:tplc="B37415E8">
      <w:numFmt w:val="decimal"/>
      <w:lvlText w:val=""/>
      <w:lvlJc w:val="left"/>
    </w:lvl>
    <w:lvl w:ilvl="4" w:tplc="C94C035E">
      <w:numFmt w:val="decimal"/>
      <w:lvlText w:val=""/>
      <w:lvlJc w:val="left"/>
    </w:lvl>
    <w:lvl w:ilvl="5" w:tplc="96F4AC62">
      <w:numFmt w:val="decimal"/>
      <w:lvlText w:val=""/>
      <w:lvlJc w:val="left"/>
    </w:lvl>
    <w:lvl w:ilvl="6" w:tplc="CCAA47F6">
      <w:numFmt w:val="decimal"/>
      <w:lvlText w:val=""/>
      <w:lvlJc w:val="left"/>
    </w:lvl>
    <w:lvl w:ilvl="7" w:tplc="F8DE1F66">
      <w:numFmt w:val="decimal"/>
      <w:lvlText w:val=""/>
      <w:lvlJc w:val="left"/>
    </w:lvl>
    <w:lvl w:ilvl="8" w:tplc="D0666B24">
      <w:numFmt w:val="decimal"/>
      <w:lvlText w:val=""/>
      <w:lvlJc w:val="left"/>
    </w:lvl>
  </w:abstractNum>
  <w:abstractNum w:abstractNumId="1" w15:restartNumberingAfterBreak="0">
    <w:nsid w:val="0F5A136A"/>
    <w:multiLevelType w:val="hybridMultilevel"/>
    <w:tmpl w:val="1F0677F6"/>
    <w:lvl w:ilvl="0" w:tplc="8902A7DA">
      <w:start w:val="1"/>
      <w:numFmt w:val="decimal"/>
      <w:lvlText w:val="%1)"/>
      <w:lvlJc w:val="left"/>
      <w:pPr>
        <w:ind w:left="1069" w:hanging="360"/>
      </w:pPr>
    </w:lvl>
    <w:lvl w:ilvl="1" w:tplc="DE5C26A8">
      <w:numFmt w:val="decimal"/>
      <w:lvlText w:val=""/>
      <w:lvlJc w:val="left"/>
    </w:lvl>
    <w:lvl w:ilvl="2" w:tplc="85C2C82E">
      <w:numFmt w:val="decimal"/>
      <w:lvlText w:val=""/>
      <w:lvlJc w:val="left"/>
    </w:lvl>
    <w:lvl w:ilvl="3" w:tplc="3C447B30">
      <w:numFmt w:val="decimal"/>
      <w:lvlText w:val=""/>
      <w:lvlJc w:val="left"/>
    </w:lvl>
    <w:lvl w:ilvl="4" w:tplc="82CEAB6E">
      <w:numFmt w:val="decimal"/>
      <w:lvlText w:val=""/>
      <w:lvlJc w:val="left"/>
    </w:lvl>
    <w:lvl w:ilvl="5" w:tplc="2C482C60">
      <w:numFmt w:val="decimal"/>
      <w:lvlText w:val=""/>
      <w:lvlJc w:val="left"/>
    </w:lvl>
    <w:lvl w:ilvl="6" w:tplc="E63888BA">
      <w:numFmt w:val="decimal"/>
      <w:lvlText w:val=""/>
      <w:lvlJc w:val="left"/>
    </w:lvl>
    <w:lvl w:ilvl="7" w:tplc="BCB2ADA2">
      <w:numFmt w:val="decimal"/>
      <w:lvlText w:val=""/>
      <w:lvlJc w:val="left"/>
    </w:lvl>
    <w:lvl w:ilvl="8" w:tplc="9B5A4DA6">
      <w:numFmt w:val="decimal"/>
      <w:lvlText w:val=""/>
      <w:lvlJc w:val="left"/>
    </w:lvl>
  </w:abstractNum>
  <w:abstractNum w:abstractNumId="2" w15:restartNumberingAfterBreak="0">
    <w:nsid w:val="12805C23"/>
    <w:multiLevelType w:val="hybridMultilevel"/>
    <w:tmpl w:val="FCEEDBBA"/>
    <w:lvl w:ilvl="0" w:tplc="1AD251B0">
      <w:start w:val="1"/>
      <w:numFmt w:val="decimal"/>
      <w:lvlText w:val="%1)"/>
      <w:lvlJc w:val="left"/>
      <w:pPr>
        <w:ind w:left="1069" w:hanging="360"/>
      </w:pPr>
    </w:lvl>
    <w:lvl w:ilvl="1" w:tplc="65002A82">
      <w:numFmt w:val="decimal"/>
      <w:lvlText w:val=""/>
      <w:lvlJc w:val="left"/>
    </w:lvl>
    <w:lvl w:ilvl="2" w:tplc="3D74D8D8">
      <w:numFmt w:val="decimal"/>
      <w:lvlText w:val=""/>
      <w:lvlJc w:val="left"/>
    </w:lvl>
    <w:lvl w:ilvl="3" w:tplc="9000F35E">
      <w:numFmt w:val="decimal"/>
      <w:lvlText w:val=""/>
      <w:lvlJc w:val="left"/>
    </w:lvl>
    <w:lvl w:ilvl="4" w:tplc="FBA0BEAE">
      <w:numFmt w:val="decimal"/>
      <w:lvlText w:val=""/>
      <w:lvlJc w:val="left"/>
    </w:lvl>
    <w:lvl w:ilvl="5" w:tplc="C5B0861E">
      <w:numFmt w:val="decimal"/>
      <w:lvlText w:val=""/>
      <w:lvlJc w:val="left"/>
    </w:lvl>
    <w:lvl w:ilvl="6" w:tplc="BE8442AA">
      <w:numFmt w:val="decimal"/>
      <w:lvlText w:val=""/>
      <w:lvlJc w:val="left"/>
    </w:lvl>
    <w:lvl w:ilvl="7" w:tplc="DB5AC7E4">
      <w:numFmt w:val="decimal"/>
      <w:lvlText w:val=""/>
      <w:lvlJc w:val="left"/>
    </w:lvl>
    <w:lvl w:ilvl="8" w:tplc="F232F84A">
      <w:numFmt w:val="decimal"/>
      <w:lvlText w:val=""/>
      <w:lvlJc w:val="left"/>
    </w:lvl>
  </w:abstractNum>
  <w:abstractNum w:abstractNumId="3" w15:restartNumberingAfterBreak="0">
    <w:nsid w:val="25BE1CD2"/>
    <w:multiLevelType w:val="hybridMultilevel"/>
    <w:tmpl w:val="BC2A0922"/>
    <w:lvl w:ilvl="0" w:tplc="C8004E88">
      <w:start w:val="1"/>
      <w:numFmt w:val="decimal"/>
      <w:lvlText w:val="%1)"/>
      <w:lvlJc w:val="left"/>
      <w:pPr>
        <w:ind w:left="1069" w:hanging="360"/>
      </w:pPr>
    </w:lvl>
    <w:lvl w:ilvl="1" w:tplc="2A0C83EE">
      <w:numFmt w:val="decimal"/>
      <w:lvlText w:val=""/>
      <w:lvlJc w:val="left"/>
    </w:lvl>
    <w:lvl w:ilvl="2" w:tplc="C03C4998">
      <w:numFmt w:val="decimal"/>
      <w:lvlText w:val=""/>
      <w:lvlJc w:val="left"/>
    </w:lvl>
    <w:lvl w:ilvl="3" w:tplc="BA106A9C">
      <w:numFmt w:val="decimal"/>
      <w:lvlText w:val=""/>
      <w:lvlJc w:val="left"/>
    </w:lvl>
    <w:lvl w:ilvl="4" w:tplc="7A44F52E">
      <w:numFmt w:val="decimal"/>
      <w:lvlText w:val=""/>
      <w:lvlJc w:val="left"/>
    </w:lvl>
    <w:lvl w:ilvl="5" w:tplc="803C12CA">
      <w:numFmt w:val="decimal"/>
      <w:lvlText w:val=""/>
      <w:lvlJc w:val="left"/>
    </w:lvl>
    <w:lvl w:ilvl="6" w:tplc="54DCF626">
      <w:numFmt w:val="decimal"/>
      <w:lvlText w:val=""/>
      <w:lvlJc w:val="left"/>
    </w:lvl>
    <w:lvl w:ilvl="7" w:tplc="C01A2342">
      <w:numFmt w:val="decimal"/>
      <w:lvlText w:val=""/>
      <w:lvlJc w:val="left"/>
    </w:lvl>
    <w:lvl w:ilvl="8" w:tplc="2414630A">
      <w:numFmt w:val="decimal"/>
      <w:lvlText w:val=""/>
      <w:lvlJc w:val="left"/>
    </w:lvl>
  </w:abstractNum>
  <w:abstractNum w:abstractNumId="4" w15:restartNumberingAfterBreak="0">
    <w:nsid w:val="27313809"/>
    <w:multiLevelType w:val="hybridMultilevel"/>
    <w:tmpl w:val="E384C80C"/>
    <w:lvl w:ilvl="0" w:tplc="F1F0078A">
      <w:start w:val="1"/>
      <w:numFmt w:val="decimal"/>
      <w:lvlText w:val="%1)"/>
      <w:lvlJc w:val="left"/>
      <w:pPr>
        <w:ind w:left="1069" w:hanging="360"/>
      </w:pPr>
    </w:lvl>
    <w:lvl w:ilvl="1" w:tplc="951E489A">
      <w:numFmt w:val="decimal"/>
      <w:lvlText w:val=""/>
      <w:lvlJc w:val="left"/>
    </w:lvl>
    <w:lvl w:ilvl="2" w:tplc="CCD6B5F0">
      <w:numFmt w:val="decimal"/>
      <w:lvlText w:val=""/>
      <w:lvlJc w:val="left"/>
    </w:lvl>
    <w:lvl w:ilvl="3" w:tplc="4C3AB26A">
      <w:numFmt w:val="decimal"/>
      <w:lvlText w:val=""/>
      <w:lvlJc w:val="left"/>
    </w:lvl>
    <w:lvl w:ilvl="4" w:tplc="1D5010D6">
      <w:numFmt w:val="decimal"/>
      <w:lvlText w:val=""/>
      <w:lvlJc w:val="left"/>
    </w:lvl>
    <w:lvl w:ilvl="5" w:tplc="49E65AE6">
      <w:numFmt w:val="decimal"/>
      <w:lvlText w:val=""/>
      <w:lvlJc w:val="left"/>
    </w:lvl>
    <w:lvl w:ilvl="6" w:tplc="999EB854">
      <w:numFmt w:val="decimal"/>
      <w:lvlText w:val=""/>
      <w:lvlJc w:val="left"/>
    </w:lvl>
    <w:lvl w:ilvl="7" w:tplc="05DE9234">
      <w:numFmt w:val="decimal"/>
      <w:lvlText w:val=""/>
      <w:lvlJc w:val="left"/>
    </w:lvl>
    <w:lvl w:ilvl="8" w:tplc="4B4C1370">
      <w:numFmt w:val="decimal"/>
      <w:lvlText w:val=""/>
      <w:lvlJc w:val="left"/>
    </w:lvl>
  </w:abstractNum>
  <w:abstractNum w:abstractNumId="5" w15:restartNumberingAfterBreak="0">
    <w:nsid w:val="2B995348"/>
    <w:multiLevelType w:val="hybridMultilevel"/>
    <w:tmpl w:val="7D0CA156"/>
    <w:lvl w:ilvl="0" w:tplc="117C31FE">
      <w:start w:val="1"/>
      <w:numFmt w:val="decimal"/>
      <w:lvlText w:val="%1)"/>
      <w:lvlJc w:val="left"/>
      <w:pPr>
        <w:ind w:left="1069" w:hanging="360"/>
      </w:pPr>
    </w:lvl>
    <w:lvl w:ilvl="1" w:tplc="470A983A">
      <w:numFmt w:val="decimal"/>
      <w:lvlText w:val=""/>
      <w:lvlJc w:val="left"/>
    </w:lvl>
    <w:lvl w:ilvl="2" w:tplc="84FE9104">
      <w:numFmt w:val="decimal"/>
      <w:lvlText w:val=""/>
      <w:lvlJc w:val="left"/>
    </w:lvl>
    <w:lvl w:ilvl="3" w:tplc="B76090C0">
      <w:numFmt w:val="decimal"/>
      <w:lvlText w:val=""/>
      <w:lvlJc w:val="left"/>
    </w:lvl>
    <w:lvl w:ilvl="4" w:tplc="C1C66F54">
      <w:numFmt w:val="decimal"/>
      <w:lvlText w:val=""/>
      <w:lvlJc w:val="left"/>
    </w:lvl>
    <w:lvl w:ilvl="5" w:tplc="8C0AD256">
      <w:numFmt w:val="decimal"/>
      <w:lvlText w:val=""/>
      <w:lvlJc w:val="left"/>
    </w:lvl>
    <w:lvl w:ilvl="6" w:tplc="B3A0A4AA">
      <w:numFmt w:val="decimal"/>
      <w:lvlText w:val=""/>
      <w:lvlJc w:val="left"/>
    </w:lvl>
    <w:lvl w:ilvl="7" w:tplc="83001F92">
      <w:numFmt w:val="decimal"/>
      <w:lvlText w:val=""/>
      <w:lvlJc w:val="left"/>
    </w:lvl>
    <w:lvl w:ilvl="8" w:tplc="A7E23C6E">
      <w:numFmt w:val="decimal"/>
      <w:lvlText w:val=""/>
      <w:lvlJc w:val="left"/>
    </w:lvl>
  </w:abstractNum>
  <w:abstractNum w:abstractNumId="6" w15:restartNumberingAfterBreak="0">
    <w:nsid w:val="3BB70BBB"/>
    <w:multiLevelType w:val="hybridMultilevel"/>
    <w:tmpl w:val="6302BAE0"/>
    <w:lvl w:ilvl="0" w:tplc="DAC69F70">
      <w:start w:val="1"/>
      <w:numFmt w:val="bullet"/>
      <w:lvlText w:val="–"/>
      <w:lvlJc w:val="left"/>
      <w:pPr>
        <w:ind w:left="1069" w:hanging="360"/>
      </w:pPr>
    </w:lvl>
    <w:lvl w:ilvl="1" w:tplc="F210EEC2">
      <w:numFmt w:val="decimal"/>
      <w:lvlText w:val=""/>
      <w:lvlJc w:val="left"/>
    </w:lvl>
    <w:lvl w:ilvl="2" w:tplc="248C9856">
      <w:numFmt w:val="decimal"/>
      <w:lvlText w:val=""/>
      <w:lvlJc w:val="left"/>
    </w:lvl>
    <w:lvl w:ilvl="3" w:tplc="8E76AE0E">
      <w:numFmt w:val="decimal"/>
      <w:lvlText w:val=""/>
      <w:lvlJc w:val="left"/>
    </w:lvl>
    <w:lvl w:ilvl="4" w:tplc="C87CB1B6">
      <w:numFmt w:val="decimal"/>
      <w:lvlText w:val=""/>
      <w:lvlJc w:val="left"/>
    </w:lvl>
    <w:lvl w:ilvl="5" w:tplc="1E201C12">
      <w:numFmt w:val="decimal"/>
      <w:lvlText w:val=""/>
      <w:lvlJc w:val="left"/>
    </w:lvl>
    <w:lvl w:ilvl="6" w:tplc="49D26CC4">
      <w:numFmt w:val="decimal"/>
      <w:lvlText w:val=""/>
      <w:lvlJc w:val="left"/>
    </w:lvl>
    <w:lvl w:ilvl="7" w:tplc="FF1A14B2">
      <w:numFmt w:val="decimal"/>
      <w:lvlText w:val=""/>
      <w:lvlJc w:val="left"/>
    </w:lvl>
    <w:lvl w:ilvl="8" w:tplc="617AF458">
      <w:numFmt w:val="decimal"/>
      <w:lvlText w:val=""/>
      <w:lvlJc w:val="left"/>
    </w:lvl>
  </w:abstractNum>
  <w:abstractNum w:abstractNumId="7" w15:restartNumberingAfterBreak="0">
    <w:nsid w:val="4DF73432"/>
    <w:multiLevelType w:val="hybridMultilevel"/>
    <w:tmpl w:val="308A8E34"/>
    <w:lvl w:ilvl="0" w:tplc="DF1E0CC6">
      <w:start w:val="1"/>
      <w:numFmt w:val="decimal"/>
      <w:lvlText w:val="%1)"/>
      <w:lvlJc w:val="left"/>
      <w:pPr>
        <w:ind w:left="1069" w:hanging="360"/>
      </w:pPr>
    </w:lvl>
    <w:lvl w:ilvl="1" w:tplc="864C9188">
      <w:numFmt w:val="decimal"/>
      <w:lvlText w:val=""/>
      <w:lvlJc w:val="left"/>
    </w:lvl>
    <w:lvl w:ilvl="2" w:tplc="7DB2AD50">
      <w:numFmt w:val="decimal"/>
      <w:lvlText w:val=""/>
      <w:lvlJc w:val="left"/>
    </w:lvl>
    <w:lvl w:ilvl="3" w:tplc="6310B9B0">
      <w:numFmt w:val="decimal"/>
      <w:lvlText w:val=""/>
      <w:lvlJc w:val="left"/>
    </w:lvl>
    <w:lvl w:ilvl="4" w:tplc="2A86C466">
      <w:numFmt w:val="decimal"/>
      <w:lvlText w:val=""/>
      <w:lvlJc w:val="left"/>
    </w:lvl>
    <w:lvl w:ilvl="5" w:tplc="392C9EE2">
      <w:numFmt w:val="decimal"/>
      <w:lvlText w:val=""/>
      <w:lvlJc w:val="left"/>
    </w:lvl>
    <w:lvl w:ilvl="6" w:tplc="EE54CB7C">
      <w:numFmt w:val="decimal"/>
      <w:lvlText w:val=""/>
      <w:lvlJc w:val="left"/>
    </w:lvl>
    <w:lvl w:ilvl="7" w:tplc="F0E88788">
      <w:numFmt w:val="decimal"/>
      <w:lvlText w:val=""/>
      <w:lvlJc w:val="left"/>
    </w:lvl>
    <w:lvl w:ilvl="8" w:tplc="027A74C8">
      <w:numFmt w:val="decimal"/>
      <w:lvlText w:val=""/>
      <w:lvlJc w:val="left"/>
    </w:lvl>
  </w:abstractNum>
  <w:abstractNum w:abstractNumId="8" w15:restartNumberingAfterBreak="0">
    <w:nsid w:val="50C85DD5"/>
    <w:multiLevelType w:val="hybridMultilevel"/>
    <w:tmpl w:val="E998284A"/>
    <w:lvl w:ilvl="0" w:tplc="F9A4C86A">
      <w:start w:val="1"/>
      <w:numFmt w:val="decimal"/>
      <w:lvlText w:val="%1)"/>
      <w:lvlJc w:val="left"/>
      <w:pPr>
        <w:ind w:left="1069" w:hanging="360"/>
      </w:pPr>
    </w:lvl>
    <w:lvl w:ilvl="1" w:tplc="3EC2FCCE">
      <w:numFmt w:val="decimal"/>
      <w:lvlText w:val=""/>
      <w:lvlJc w:val="left"/>
    </w:lvl>
    <w:lvl w:ilvl="2" w:tplc="FB301C46">
      <w:numFmt w:val="decimal"/>
      <w:lvlText w:val=""/>
      <w:lvlJc w:val="left"/>
    </w:lvl>
    <w:lvl w:ilvl="3" w:tplc="25188980">
      <w:numFmt w:val="decimal"/>
      <w:lvlText w:val=""/>
      <w:lvlJc w:val="left"/>
    </w:lvl>
    <w:lvl w:ilvl="4" w:tplc="5EC415D4">
      <w:numFmt w:val="decimal"/>
      <w:lvlText w:val=""/>
      <w:lvlJc w:val="left"/>
    </w:lvl>
    <w:lvl w:ilvl="5" w:tplc="E354A5AA">
      <w:numFmt w:val="decimal"/>
      <w:lvlText w:val=""/>
      <w:lvlJc w:val="left"/>
    </w:lvl>
    <w:lvl w:ilvl="6" w:tplc="10DAFC44">
      <w:numFmt w:val="decimal"/>
      <w:lvlText w:val=""/>
      <w:lvlJc w:val="left"/>
    </w:lvl>
    <w:lvl w:ilvl="7" w:tplc="4216CCE4">
      <w:numFmt w:val="decimal"/>
      <w:lvlText w:val=""/>
      <w:lvlJc w:val="left"/>
    </w:lvl>
    <w:lvl w:ilvl="8" w:tplc="E7F2D528">
      <w:numFmt w:val="decimal"/>
      <w:lvlText w:val=""/>
      <w:lvlJc w:val="left"/>
    </w:lvl>
  </w:abstractNum>
  <w:abstractNum w:abstractNumId="9" w15:restartNumberingAfterBreak="0">
    <w:nsid w:val="5911305E"/>
    <w:multiLevelType w:val="hybridMultilevel"/>
    <w:tmpl w:val="85CA1A12"/>
    <w:lvl w:ilvl="0" w:tplc="855CA07C">
      <w:start w:val="1"/>
      <w:numFmt w:val="decimal"/>
      <w:lvlText w:val="%1)"/>
      <w:lvlJc w:val="left"/>
      <w:pPr>
        <w:ind w:left="1069" w:hanging="360"/>
      </w:pPr>
    </w:lvl>
    <w:lvl w:ilvl="1" w:tplc="33C68906">
      <w:numFmt w:val="decimal"/>
      <w:lvlText w:val=""/>
      <w:lvlJc w:val="left"/>
    </w:lvl>
    <w:lvl w:ilvl="2" w:tplc="145A0AFC">
      <w:numFmt w:val="decimal"/>
      <w:lvlText w:val=""/>
      <w:lvlJc w:val="left"/>
    </w:lvl>
    <w:lvl w:ilvl="3" w:tplc="D1867F0C">
      <w:numFmt w:val="decimal"/>
      <w:lvlText w:val=""/>
      <w:lvlJc w:val="left"/>
    </w:lvl>
    <w:lvl w:ilvl="4" w:tplc="58EE32C2">
      <w:numFmt w:val="decimal"/>
      <w:lvlText w:val=""/>
      <w:lvlJc w:val="left"/>
    </w:lvl>
    <w:lvl w:ilvl="5" w:tplc="A0BCCBEE">
      <w:numFmt w:val="decimal"/>
      <w:lvlText w:val=""/>
      <w:lvlJc w:val="left"/>
    </w:lvl>
    <w:lvl w:ilvl="6" w:tplc="0B38DC6C">
      <w:numFmt w:val="decimal"/>
      <w:lvlText w:val=""/>
      <w:lvlJc w:val="left"/>
    </w:lvl>
    <w:lvl w:ilvl="7" w:tplc="B26EA688">
      <w:numFmt w:val="decimal"/>
      <w:lvlText w:val=""/>
      <w:lvlJc w:val="left"/>
    </w:lvl>
    <w:lvl w:ilvl="8" w:tplc="505A2460">
      <w:numFmt w:val="decimal"/>
      <w:lvlText w:val=""/>
      <w:lvlJc w:val="left"/>
    </w:lvl>
  </w:abstractNum>
  <w:abstractNum w:abstractNumId="10" w15:restartNumberingAfterBreak="0">
    <w:nsid w:val="61B3485C"/>
    <w:multiLevelType w:val="hybridMultilevel"/>
    <w:tmpl w:val="C5500078"/>
    <w:lvl w:ilvl="0" w:tplc="5ABC2FC4">
      <w:start w:val="1"/>
      <w:numFmt w:val="bullet"/>
      <w:lvlText w:val="●"/>
      <w:lvlJc w:val="left"/>
      <w:pPr>
        <w:ind w:left="720" w:hanging="360"/>
      </w:pPr>
    </w:lvl>
    <w:lvl w:ilvl="1" w:tplc="FC36260C">
      <w:start w:val="1"/>
      <w:numFmt w:val="bullet"/>
      <w:lvlText w:val="○"/>
      <w:lvlJc w:val="left"/>
      <w:pPr>
        <w:ind w:left="1440" w:hanging="360"/>
      </w:pPr>
    </w:lvl>
    <w:lvl w:ilvl="2" w:tplc="E04432D2">
      <w:start w:val="1"/>
      <w:numFmt w:val="bullet"/>
      <w:lvlText w:val="■"/>
      <w:lvlJc w:val="left"/>
      <w:pPr>
        <w:ind w:left="2160" w:hanging="360"/>
      </w:pPr>
    </w:lvl>
    <w:lvl w:ilvl="3" w:tplc="1180BF00">
      <w:start w:val="1"/>
      <w:numFmt w:val="bullet"/>
      <w:lvlText w:val="●"/>
      <w:lvlJc w:val="left"/>
      <w:pPr>
        <w:ind w:left="2880" w:hanging="360"/>
      </w:pPr>
    </w:lvl>
    <w:lvl w:ilvl="4" w:tplc="1138030C">
      <w:start w:val="1"/>
      <w:numFmt w:val="bullet"/>
      <w:lvlText w:val="○"/>
      <w:lvlJc w:val="left"/>
      <w:pPr>
        <w:ind w:left="3600" w:hanging="360"/>
      </w:pPr>
    </w:lvl>
    <w:lvl w:ilvl="5" w:tplc="5A3645C2">
      <w:start w:val="1"/>
      <w:numFmt w:val="bullet"/>
      <w:lvlText w:val="■"/>
      <w:lvlJc w:val="left"/>
      <w:pPr>
        <w:ind w:left="4320" w:hanging="360"/>
      </w:pPr>
    </w:lvl>
    <w:lvl w:ilvl="6" w:tplc="7F045D62">
      <w:start w:val="1"/>
      <w:numFmt w:val="bullet"/>
      <w:lvlText w:val="●"/>
      <w:lvlJc w:val="left"/>
      <w:pPr>
        <w:ind w:left="5040" w:hanging="360"/>
      </w:pPr>
    </w:lvl>
    <w:lvl w:ilvl="7" w:tplc="EC44B4FE">
      <w:start w:val="1"/>
      <w:numFmt w:val="bullet"/>
      <w:lvlText w:val="●"/>
      <w:lvlJc w:val="left"/>
      <w:pPr>
        <w:ind w:left="5760" w:hanging="360"/>
      </w:pPr>
    </w:lvl>
    <w:lvl w:ilvl="8" w:tplc="E2766A80">
      <w:start w:val="1"/>
      <w:numFmt w:val="bullet"/>
      <w:lvlText w:val="●"/>
      <w:lvlJc w:val="left"/>
      <w:pPr>
        <w:ind w:left="6480" w:hanging="360"/>
      </w:pPr>
    </w:lvl>
  </w:abstractNum>
  <w:abstractNum w:abstractNumId="11" w15:restartNumberingAfterBreak="0">
    <w:nsid w:val="628D1651"/>
    <w:multiLevelType w:val="hybridMultilevel"/>
    <w:tmpl w:val="8C145D44"/>
    <w:lvl w:ilvl="0" w:tplc="6CB6DA9A">
      <w:start w:val="1"/>
      <w:numFmt w:val="decimal"/>
      <w:lvlText w:val="%1)"/>
      <w:lvlJc w:val="left"/>
      <w:pPr>
        <w:ind w:left="1069" w:hanging="360"/>
      </w:pPr>
    </w:lvl>
    <w:lvl w:ilvl="1" w:tplc="BDA0286A">
      <w:numFmt w:val="decimal"/>
      <w:lvlText w:val=""/>
      <w:lvlJc w:val="left"/>
    </w:lvl>
    <w:lvl w:ilvl="2" w:tplc="C3448270">
      <w:numFmt w:val="decimal"/>
      <w:lvlText w:val=""/>
      <w:lvlJc w:val="left"/>
    </w:lvl>
    <w:lvl w:ilvl="3" w:tplc="80081A36">
      <w:numFmt w:val="decimal"/>
      <w:lvlText w:val=""/>
      <w:lvlJc w:val="left"/>
    </w:lvl>
    <w:lvl w:ilvl="4" w:tplc="D52C8088">
      <w:numFmt w:val="decimal"/>
      <w:lvlText w:val=""/>
      <w:lvlJc w:val="left"/>
    </w:lvl>
    <w:lvl w:ilvl="5" w:tplc="69C8B47A">
      <w:numFmt w:val="decimal"/>
      <w:lvlText w:val=""/>
      <w:lvlJc w:val="left"/>
    </w:lvl>
    <w:lvl w:ilvl="6" w:tplc="5D9467F6">
      <w:numFmt w:val="decimal"/>
      <w:lvlText w:val=""/>
      <w:lvlJc w:val="left"/>
    </w:lvl>
    <w:lvl w:ilvl="7" w:tplc="D06C35D4">
      <w:numFmt w:val="decimal"/>
      <w:lvlText w:val=""/>
      <w:lvlJc w:val="left"/>
    </w:lvl>
    <w:lvl w:ilvl="8" w:tplc="69DA3F44">
      <w:numFmt w:val="decimal"/>
      <w:lvlText w:val=""/>
      <w:lvlJc w:val="left"/>
    </w:lvl>
  </w:abstractNum>
  <w:abstractNum w:abstractNumId="12" w15:restartNumberingAfterBreak="0">
    <w:nsid w:val="6B346B61"/>
    <w:multiLevelType w:val="hybridMultilevel"/>
    <w:tmpl w:val="815ABA8C"/>
    <w:lvl w:ilvl="0" w:tplc="4064A3E6">
      <w:start w:val="1"/>
      <w:numFmt w:val="decimal"/>
      <w:lvlText w:val="%1."/>
      <w:lvlJc w:val="left"/>
      <w:pPr>
        <w:ind w:left="709" w:hanging="425"/>
      </w:pPr>
    </w:lvl>
    <w:lvl w:ilvl="1" w:tplc="1FBE1AE2">
      <w:numFmt w:val="decimal"/>
      <w:lvlText w:val=""/>
      <w:lvlJc w:val="left"/>
    </w:lvl>
    <w:lvl w:ilvl="2" w:tplc="C8D0842A">
      <w:numFmt w:val="decimal"/>
      <w:lvlText w:val=""/>
      <w:lvlJc w:val="left"/>
    </w:lvl>
    <w:lvl w:ilvl="3" w:tplc="A6EA130A">
      <w:numFmt w:val="decimal"/>
      <w:lvlText w:val=""/>
      <w:lvlJc w:val="left"/>
    </w:lvl>
    <w:lvl w:ilvl="4" w:tplc="A984D6A4">
      <w:numFmt w:val="decimal"/>
      <w:lvlText w:val=""/>
      <w:lvlJc w:val="left"/>
    </w:lvl>
    <w:lvl w:ilvl="5" w:tplc="F3CA2886">
      <w:numFmt w:val="decimal"/>
      <w:lvlText w:val=""/>
      <w:lvlJc w:val="left"/>
    </w:lvl>
    <w:lvl w:ilvl="6" w:tplc="1576CA1C">
      <w:numFmt w:val="decimal"/>
      <w:lvlText w:val=""/>
      <w:lvlJc w:val="left"/>
    </w:lvl>
    <w:lvl w:ilvl="7" w:tplc="2718219C">
      <w:numFmt w:val="decimal"/>
      <w:lvlText w:val=""/>
      <w:lvlJc w:val="left"/>
    </w:lvl>
    <w:lvl w:ilvl="8" w:tplc="B3CAE42C">
      <w:numFmt w:val="decimal"/>
      <w:lvlText w:val=""/>
      <w:lvlJc w:val="left"/>
    </w:lvl>
  </w:abstractNum>
  <w:num w:numId="1" w16cid:durableId="1073240023">
    <w:abstractNumId w:val="10"/>
    <w:lvlOverride w:ilvl="0">
      <w:startOverride w:val="1"/>
    </w:lvlOverride>
  </w:num>
  <w:num w:numId="2" w16cid:durableId="1283339143">
    <w:abstractNumId w:val="1"/>
    <w:lvlOverride w:ilvl="0">
      <w:startOverride w:val="1"/>
    </w:lvlOverride>
  </w:num>
  <w:num w:numId="3" w16cid:durableId="2062750431">
    <w:abstractNumId w:val="6"/>
    <w:lvlOverride w:ilvl="0">
      <w:startOverride w:val="1"/>
    </w:lvlOverride>
  </w:num>
  <w:num w:numId="4" w16cid:durableId="2016032485">
    <w:abstractNumId w:val="8"/>
    <w:lvlOverride w:ilvl="0">
      <w:startOverride w:val="1"/>
    </w:lvlOverride>
  </w:num>
  <w:num w:numId="5" w16cid:durableId="1897545883">
    <w:abstractNumId w:val="2"/>
    <w:lvlOverride w:ilvl="0">
      <w:startOverride w:val="1"/>
    </w:lvlOverride>
  </w:num>
  <w:num w:numId="6" w16cid:durableId="213273941">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FD1"/>
    <w:rsid w:val="007B0FD1"/>
    <w:rsid w:val="00BE473D"/>
    <w:rsid w:val="00C354F8"/>
    <w:rsid w:val="00C66570"/>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33138F82"/>
  <w15:docId w15:val="{5C9A339A-6CD6-E445-8EED-9822173E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KZ"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jc w:val="center"/>
      <w:outlineLvl w:val="0"/>
    </w:pPr>
    <w:rPr>
      <w:b/>
      <w:bCs/>
      <w:caps/>
    </w:rPr>
  </w:style>
  <w:style w:type="paragraph" w:styleId="2">
    <w:name w:val="heading 2"/>
    <w:uiPriority w:val="9"/>
    <w:unhideWhenUsed/>
    <w:qFormat/>
    <w:pPr>
      <w:keepNext/>
      <w:spacing w:before="240" w:after="120"/>
      <w:ind w:firstLine="709"/>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paragraph" w:styleId="11">
    <w:name w:val="toc 1"/>
    <w:basedOn w:val="a"/>
    <w:next w:val="a"/>
    <w:autoRedefine/>
    <w:uiPriority w:val="39"/>
    <w:unhideWhenUsed/>
    <w:rsid w:val="00BE473D"/>
    <w:pPr>
      <w:spacing w:after="100"/>
    </w:pPr>
  </w:style>
  <w:style w:type="paragraph" w:styleId="20">
    <w:name w:val="toc 2"/>
    <w:basedOn w:val="a"/>
    <w:next w:val="a"/>
    <w:autoRedefine/>
    <w:uiPriority w:val="39"/>
    <w:unhideWhenUsed/>
    <w:rsid w:val="00BE473D"/>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4560</Words>
  <Characters>25992</Characters>
  <Application>Microsoft Office Word</Application>
  <DocSecurity>0</DocSecurity>
  <Lines>216</Lines>
  <Paragraphs>60</Paragraphs>
  <ScaleCrop>false</ScaleCrop>
  <Company/>
  <LinksUpToDate>false</LinksUpToDate>
  <CharactersWithSpaces>30492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BaumGuard — ғылыми жоба</dc:title>
  <dc:creator>BaumGuard</dc:creator>
  <dc:description>Баум тоғайында өртті ерте анықтау жүйесі</dc:description>
  <cp:lastModifiedBy>Daniyar A. Baksharov</cp:lastModifiedBy>
  <cp:revision>2</cp:revision>
  <dcterms:created xsi:type="dcterms:W3CDTF">2026-10-14T18:21:00Z</dcterms:created>
  <dcterms:modified xsi:type="dcterms:W3CDTF">2026-10-14T18:25:00Z</dcterms:modified>
</cp:coreProperties>
</file>