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Run and GitHub Handoff</w:t>
      </w:r>
    </w:p>
    <w:p>
      <w:r>
        <w:rPr>
          <w:b/>
          <w:color w:val="12785F"/>
          <w:sz w:val="22"/>
        </w:rPr>
        <w:t>Medicine Stock and Expiry Tracking System with DevOps Automation</w:t>
      </w:r>
    </w:p>
    <w:p>
      <w:pPr>
        <w:spacing w:after="120"/>
      </w:pPr>
      <w:r>
        <w:t>This hand-in records the running local app and the fictional batches currently loaded. The project is committed locally on branch main and is prepared for publication to Sherlin-S-tech/MediStock as a public repository.</w:t>
      </w:r>
    </w:p>
    <w:p>
      <w:pPr>
        <w:pStyle w:val="Heading1"/>
      </w:pPr>
      <w:r>
        <w:t>Live website</w:t>
      </w:r>
    </w:p>
    <w:p>
      <w:r>
        <w:drawing>
          <wp:inline xmlns:a="http://schemas.openxmlformats.org/drawingml/2006/main" xmlns:pic="http://schemas.openxmlformats.org/drawingml/2006/picture">
            <wp:extent cx="6327648" cy="5273040"/>
            <wp:docPr id="1" name="Picture 1" descr="Live MedStock dashboard showing three demo medicine batches, 173 total units, one near-expiry batch, and one low-stock b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7648" cy="527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E75"/>
          <w:sz w:val="16"/>
        </w:rPr>
        <w:t>Dashboard captured on 14 October 2026 from the local application.</w:t>
      </w:r>
    </w:p>
    <w:p>
      <w:pPr>
        <w:pStyle w:val="Heading2"/>
      </w:pPr>
      <w:r>
        <w:t>Fictional demo records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613"/>
            <w:shd w:fill="12785F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Medicine and batch</w:t>
            </w:r>
          </w:p>
        </w:tc>
        <w:tc>
          <w:tcPr>
            <w:tcW w:type="dxa" w:w="2613"/>
            <w:shd w:fill="12785F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Quantity / threshold</w:t>
            </w:r>
          </w:p>
        </w:tc>
        <w:tc>
          <w:tcPr>
            <w:tcW w:type="dxa" w:w="2613"/>
            <w:shd w:fill="12785F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Expiry</w:t>
            </w:r>
          </w:p>
        </w:tc>
        <w:tc>
          <w:tcPr>
            <w:tcW w:type="dxa" w:w="2613"/>
            <w:shd w:fill="12785F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FFFFFF"/>
                <w:sz w:val="16"/>
              </w:rPr>
              <w:t>Calculated status</w:t>
            </w:r>
          </w:p>
        </w:tc>
      </w:tr>
      <w:tr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Demo Paracetamol 500 mg</w:t>
              <w:br/>
              <w:t>DEMO-PARA-001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120 / 20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15 Mar 2027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In stock</w:t>
            </w:r>
          </w:p>
        </w:tc>
      </w:tr>
      <w:tr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Demo Cetirizine 10 mg</w:t>
              <w:br/>
              <w:t>DEMO-CET-002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45 / 12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25 Oct 2026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Near expiry</w:t>
            </w:r>
          </w:p>
        </w:tc>
      </w:tr>
      <w:tr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Demo Vitamin C 500 mg</w:t>
              <w:br/>
              <w:t>DEMO-VITC-003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8 / 15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15 Feb 2027</w:t>
            </w:r>
          </w:p>
        </w:tc>
        <w:tc>
          <w:tcPr>
            <w:tcW w:type="dxa" w:w="2613"/>
            <w:vAlign w:val="center"/>
            <w:tcMar>
              <w:top w:w="65" w:type="dxa"/>
              <w:start w:w="95" w:type="dxa"/>
              <w:bottom w:w="65" w:type="dxa"/>
              <w:end w:w="95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sz w:val="16"/>
              </w:rPr>
              <w:t>Low stock</w:t>
            </w:r>
          </w:p>
        </w:tc>
      </w:tr>
    </w:tbl>
    <w:p>
      <w:r>
        <w:br w:type="page"/>
      </w:r>
    </w:p>
    <w:p>
      <w:pPr>
        <w:pStyle w:val="Heading1"/>
      </w:pPr>
      <w:r>
        <w:t>Run the application</w:t>
      </w:r>
    </w:p>
    <w:p>
      <w:r>
        <w:t>From PowerShell, start the existing project with the commands below. Open http://localhost:5000 after the server starts.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12202A"/>
            <w:tcMar>
              <w:top w:w="130" w:type="dxa"/>
              <w:start w:w="190" w:type="dxa"/>
              <w:bottom w:w="130" w:type="dxa"/>
              <w:end w:w="190" w:type="dxa"/>
            </w:tcMar>
          </w:tcPr>
          <w:p>
            <w:pPr>
              <w:spacing w:after="40"/>
            </w:pPr>
            <w:r/>
            <w:r>
              <w:rPr>
                <w:rFonts w:ascii="Consolas" w:hAnsi="Consolas"/>
                <w:color w:val="DBE8EF"/>
                <w:sz w:val="16"/>
              </w:rPr>
              <w:t>cd D:\Devops</w:t>
            </w:r>
          </w:p>
          <w:p>
            <w:pPr>
              <w:spacing w:after="40"/>
            </w:pPr>
            <w:r>
              <w:rPr>
                <w:rFonts w:ascii="Consolas" w:hAnsi="Consolas"/>
                <w:color w:val="DBE8EF"/>
                <w:sz w:val="16"/>
              </w:rPr>
              <w:t>py -m venv .venv</w:t>
            </w:r>
          </w:p>
          <w:p>
            <w:pPr>
              <w:spacing w:after="40"/>
            </w:pPr>
            <w:r>
              <w:rPr>
                <w:rFonts w:ascii="Consolas" w:hAnsi="Consolas"/>
                <w:color w:val="DBE8EF"/>
                <w:sz w:val="16"/>
              </w:rPr>
              <w:t>.\.venv\Scripts\Activate.ps1</w:t>
            </w:r>
          </w:p>
          <w:p>
            <w:pPr>
              <w:spacing w:after="40"/>
            </w:pPr>
            <w:r>
              <w:rPr>
                <w:rFonts w:ascii="Consolas" w:hAnsi="Consolas"/>
                <w:color w:val="DBE8EF"/>
                <w:sz w:val="16"/>
              </w:rPr>
              <w:t>python -m pip install -r requirements.txt</w:t>
            </w:r>
          </w:p>
          <w:p>
            <w:pPr>
              <w:spacing w:after="40"/>
            </w:pPr>
            <w:r>
              <w:rPr>
                <w:rFonts w:ascii="Consolas" w:hAnsi="Consolas"/>
                <w:color w:val="DBE8EF"/>
                <w:sz w:val="16"/>
              </w:rPr>
              <w:t>$env:SECRET_KEY = "replace-with-a-random-local-secret"</w:t>
            </w:r>
          </w:p>
          <w:p>
            <w:pPr>
              <w:spacing w:after="40"/>
            </w:pPr>
            <w:r>
              <w:rPr>
                <w:rFonts w:ascii="Consolas" w:hAnsi="Consolas"/>
                <w:color w:val="DBE8EF"/>
                <w:sz w:val="16"/>
              </w:rPr>
              <w:t>python app.py</w:t>
            </w:r>
          </w:p>
        </w:tc>
      </w:tr>
    </w:tbl>
    <w:p>
      <w:r>
        <w:t>An empty database is initialized with the three fictional records listed above. Existing inventories are preserved. Set SEED_DEMO_DATA=false to disable automatic seeding.</w:t>
      </w:r>
    </w:p>
    <w:p>
      <w:pPr>
        <w:pStyle w:val="Heading1"/>
      </w:pPr>
      <w:r>
        <w:t>Terminal screenshots</w:t>
      </w:r>
    </w:p>
    <w:p>
      <w:r>
        <w:t>No terminal image is included because an original PowerShell window capture was not available in this session.</w:t>
      </w:r>
    </w:p>
    <w:p>
      <w:pPr>
        <w:pStyle w:val="Heading1"/>
      </w:pPr>
      <w:r>
        <w:t>GitHub publishing status</w:t>
      </w:r>
    </w:p>
    <w:p>
      <w:r>
        <w:t>The local main branch tracks origin/main at https://github.com/Sherlin-S-tech/MediStock. The initial project commits are present on that remote; the auto-seeding update still needs to be committed and pushed.</w:t>
      </w:r>
    </w:p>
    <w:p>
      <w:r>
        <w:t>An original terminal screenshot is not included because the terminal window was not exposed to this session.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91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918A"/>
        <w:sz w:val="16"/>
      </w:rPr>
      <w:t xml:space="preserve">Medicine Stock and Expiry Tracking System  •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b/>
        <w:color w:val="12785F"/>
        <w:sz w:val="16"/>
      </w:rPr>
      <w:t>23IT723  |  DEVOPS LAB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Segoe UI" w:hAnsi="Segoe UI"/>
      <w:color w:val="31433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Segoe UI" w:hAnsi="Segoe UI"/>
      <w:b/>
      <w:bCs/>
      <w:color w:val="17362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1278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Segoe UI" w:hAnsi="Segoe UI"/>
      <w:b/>
      <w:color w:val="17362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