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CUST-001 - Nguyen An Holdings</w:t>
      </w:r>
    </w:p>
    <w:p>
      <w:r>
        <w:t>Applicant: Nguyen An Holdings</w:t>
      </w:r>
    </w:p>
    <w:p>
      <w:r>
        <w:t>Customer Type: SME</w:t>
      </w:r>
    </w:p>
    <w:p>
      <w:r>
        <w:t>Industry: Retail Distribution</w:t>
      </w:r>
    </w:p>
    <w:p>
      <w:r>
        <w:t>Country: Vietnam</w:t>
      </w:r>
    </w:p>
    <w:p>
      <w:r>
        <w:t>Requested Loan Amount: USD 85,000</w:t>
      </w:r>
    </w:p>
    <w:p>
      <w:r>
        <w:t>Purpose: Working capital for inventory expansion</w:t>
      </w:r>
    </w:p>
    <w:p>
      <w:r>
        <w:t>Declared Monthly Income / Cashflow: USD 18,500</w:t>
      </w:r>
    </w:p>
    <w:p>
      <w:r>
        <w:t>Collateral Offered: Commercial shop house</w:t>
      </w:r>
    </w:p>
    <w:p>
      <w:r>
        <w:t>Estimated Collateral Value: USD 180,000</w:t>
      </w:r>
    </w:p>
    <w:p>
      <w:r>
        <w:t>Preliminary LTV: 47.2%</w:t>
      </w:r>
    </w:p>
    <w:p>
      <w:r>
        <w:t>Known Fraud Indicator: None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