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Application - CUST-003 - Mekong Fresh Farm</w:t>
      </w:r>
    </w:p>
    <w:p>
      <w:r>
        <w:t>Applicant: Mekong Fresh Farm</w:t>
      </w:r>
    </w:p>
    <w:p>
      <w:r>
        <w:t>Customer Type: SME</w:t>
      </w:r>
    </w:p>
    <w:p>
      <w:r>
        <w:t>Industry: Agriculture</w:t>
      </w:r>
    </w:p>
    <w:p>
      <w:r>
        <w:t>Country: Vietnam</w:t>
      </w:r>
    </w:p>
    <w:p>
      <w:r>
        <w:t>Requested Loan Amount: USD 65,000</w:t>
      </w:r>
    </w:p>
    <w:p>
      <w:r>
        <w:t>Purpose: Farm equipment and cold storage</w:t>
      </w:r>
    </w:p>
    <w:p>
      <w:r>
        <w:t>Declared Monthly Income / Cashflow: USD 9,200</w:t>
      </w:r>
    </w:p>
    <w:p>
      <w:r>
        <w:t>Collateral Offered: Agricultural land</w:t>
      </w:r>
    </w:p>
    <w:p>
      <w:r>
        <w:t>Estimated Collateral Value: USD 130,000</w:t>
      </w:r>
    </w:p>
    <w:p>
      <w:r>
        <w:t>Preliminary LTV: 50.0%</w:t>
      </w:r>
    </w:p>
    <w:p>
      <w:r>
        <w:t>Known Fraud Indicator: None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Customer identity / registration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Bank statements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Tax records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Collateral ownership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