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CUST-008</w:t>
      </w:r>
    </w:p>
    <w:p>
      <w:r>
        <w:t>Collateral Type: Factory machinery</w:t>
      </w:r>
    </w:p>
    <w:p>
      <w:r>
        <w:t>Estimated Market Value: USD 260,000</w:t>
      </w:r>
    </w:p>
    <w:p>
      <w:r>
        <w:t>Requested Loan Amount: USD 180,000</w:t>
      </w:r>
    </w:p>
    <w:p>
      <w:r>
        <w:t>Calculated LTV: 69.2%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260,000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208,000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69.2%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