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Application - CUST-014 - Bamboo Spa Services</w:t>
      </w:r>
    </w:p>
    <w:p>
      <w:r>
        <w:t>Applicant: Bamboo Spa Services</w:t>
      </w:r>
    </w:p>
    <w:p>
      <w:r>
        <w:t>Customer Type: SME</w:t>
      </w:r>
    </w:p>
    <w:p>
      <w:r>
        <w:t>Industry: Wellness</w:t>
      </w:r>
    </w:p>
    <w:p>
      <w:r>
        <w:t>Country: Vietnam</w:t>
      </w:r>
    </w:p>
    <w:p>
      <w:r>
        <w:t>Requested Loan Amount: USD 70,000</w:t>
      </w:r>
    </w:p>
    <w:p>
      <w:r>
        <w:t>Purpose: Branch expansion</w:t>
      </w:r>
    </w:p>
    <w:p>
      <w:r>
        <w:t>Declared Monthly Income / Cashflow: USD 4,500</w:t>
      </w:r>
    </w:p>
    <w:p>
      <w:r>
        <w:t>Collateral Offered: Leasehold improvements</w:t>
      </w:r>
    </w:p>
    <w:p>
      <w:r>
        <w:t>Estimated Collateral Value: USD 45,000</w:t>
      </w:r>
    </w:p>
    <w:p>
      <w:r>
        <w:t>Preliminary LTV: 155.6%</w:t>
      </w:r>
    </w:p>
    <w:p>
      <w:r>
        <w:t>Known Fraud Indicator: Weak collateral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Customer identity / registration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Bank statements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Tax records</w:t>
            </w:r>
          </w:p>
        </w:tc>
        <w:tc>
          <w:tcPr>
            <w:tcW w:type="dxa" w:w="4320"/>
          </w:tcPr>
          <w:p>
            <w:r>
              <w:t>Partial / requires review</w:t>
            </w:r>
          </w:p>
        </w:tc>
      </w:tr>
      <w:tr>
        <w:tc>
          <w:tcPr>
            <w:tcW w:type="dxa" w:w="4320"/>
          </w:tcPr>
          <w:p>
            <w:r>
              <w:t>Collateral ownership</w:t>
            </w:r>
          </w:p>
        </w:tc>
        <w:tc>
          <w:tcPr>
            <w:tcW w:type="dxa" w:w="4320"/>
          </w:tcPr>
          <w:p>
            <w:r>
              <w:t>Requires independent verification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