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E9C0" w14:textId="77777777" w:rsidR="00B76CA8" w:rsidRPr="00AD174F" w:rsidRDefault="00B76CA8" w:rsidP="00B76CA8">
      <w:r w:rsidRPr="00AD174F">
        <w:t>Customer Logo: {CUSTOMER_Logo}</w:t>
      </w:r>
    </w:p>
    <w:p w14:paraId="18F05D8B" w14:textId="77777777" w:rsidR="00B76CA8" w:rsidRPr="00AD174F" w:rsidRDefault="00B76CA8" w:rsidP="00B76CA8">
      <w:r w:rsidRPr="00AD174F">
        <w:t>Rackspace Logo: {Rax_logo}</w:t>
      </w:r>
    </w:p>
    <w:p w14:paraId="58415B76" w14:textId="77777777" w:rsidR="00B76CA8" w:rsidRPr="00AD174F" w:rsidRDefault="00B76CA8" w:rsidP="00B76CA8">
      <w:r/>
      <w:r>
        <w:drawing>
          <wp:inline xmlns:a="http://schemas.openxmlformats.org/drawingml/2006/main" xmlns:pic="http://schemas.openxmlformats.org/drawingml/2006/picture">
            <wp:extent cx="3657600" cy="46410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cf0d11-3a5e-438c-9f29-96bd2644da50_qts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410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5EA006" w14:textId="77777777" w:rsidR="00B76CA8" w:rsidRPr="00AD174F" w:rsidRDefault="00B76CA8" w:rsidP="00B76CA8">
      <w:r w:rsidRPr="00AD174F">
        <w:t>Version Date: {Date}</w:t>
      </w:r>
    </w:p>
    <w:p w14:paraId="6F2DDE11" w14:textId="77777777" w:rsidR="00B76CA8" w:rsidRPr="00AD174F" w:rsidRDefault="00B76CA8" w:rsidP="00B76CA8"/>
    <w:p w14:paraId="4DAD34DA" w14:textId="77777777" w:rsidR="00B76CA8" w:rsidRPr="00AD174F" w:rsidRDefault="00B76CA8" w:rsidP="00B76CA8">
      <w:r>
        <w:t>Generated for: QTSC by {SA_EMAIL} (VN TEAM) with Partner {PARTNER_NAME}</w:t>
      </w:r>
    </w:p>
    <w:p w14:paraId="48A6B31F" w14:textId="701E1E53" w:rsidR="00AD174F" w:rsidRPr="00AD174F" w:rsidRDefault="00AD174F" w:rsidP="00AD174F">
      <w:r>
        <w:t># Cloud Readiness Assessment (CRA) - QTSC</w:t>
      </w:r>
    </w:p>
    <w:p w14:paraId="3E327791" w14:textId="77777777" w:rsidR="00AD174F" w:rsidRPr="00AD174F" w:rsidRDefault="00AD174F" w:rsidP="00AD174F"/>
    <w:p w14:paraId="656C4863" w14:textId="5DC87277" w:rsidR="00AD174F" w:rsidRPr="00AD174F" w:rsidRDefault="00AD174F" w:rsidP="00AD174F">
      <w:r w:rsidRPr="00AD174F">
        <w:t>Customer Introduction</w:t>
      </w:r>
    </w:p>
    <w:p w14:paraId="0621DB41" w14:textId="77777777" w:rsidR="00AD174F" w:rsidRPr="00AD174F" w:rsidRDefault="00AD174F" w:rsidP="00AD174F">
      <w:r>
        <w:t>Customer Name: QTSC</w:t>
      </w:r>
    </w:p>
    <w:p w14:paraId="5BE5058F" w14:textId="77777777" w:rsidR="00AD174F" w:rsidRPr="00AD174F" w:rsidRDefault="00AD174F" w:rsidP="00AD174F">
      <w:r>
        <w:t>City: TP.HCM</w:t>
      </w:r>
    </w:p>
    <w:p w14:paraId="28DFC172" w14:textId="7B2E1573" w:rsidR="00AD174F" w:rsidRPr="00AD174F" w:rsidRDefault="00AD174F" w:rsidP="00AD174F">
      <w:r>
        <w:t>Country: Vietnam</w:t>
      </w:r>
    </w:p>
    <w:p w14:paraId="2B0CF7F3" w14:textId="77777777" w:rsidR="00AD174F" w:rsidRPr="00AD174F" w:rsidRDefault="00AD174F" w:rsidP="00AD174F">
      <w:r w:rsidRPr="00AD174F">
        <w:t>### 3.1 Architecture Diagrams</w:t>
      </w:r>
    </w:p>
    <w:p w14:paraId="424579D7" w14:textId="77777777" w:rsidR="00AD174F" w:rsidRPr="00AD174F" w:rsidRDefault="00AD174F" w:rsidP="00AD174F">
      <w:r/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caaab4a-8a72-4cac-a8c0-bbf97c5ae2fa_architecture_diag_reco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E601567" w14:textId="77777777" w:rsidR="00AD174F" w:rsidRPr="00AD174F" w:rsidRDefault="00AD174F" w:rsidP="00AD174F"/>
    <w:p w14:paraId="644E2086" w14:textId="77777777" w:rsidR="00AD174F" w:rsidRPr="00AD174F" w:rsidRDefault="00AD174F" w:rsidP="00AD174F">
      <w:r w:rsidRPr="00AD174F">
        <w:t>### 3.2 Current IT Environment</w:t>
      </w:r>
    </w:p>
    <w:p w14:paraId="24429BEF" w14:textId="77777777" w:rsidR="00AD174F" w:rsidRPr="00AD174F" w:rsidRDefault="00AD174F" w:rsidP="00AD174F">
      <w:r w:rsidRPr="00AD174F">
        <w:t>Hardware Requirements: {Hardware_Requirements}</w:t>
      </w:r>
    </w:p>
    <w:p w14:paraId="2A64DED7" w14:textId="77777777" w:rsidR="00AD174F" w:rsidRPr="00AD174F" w:rsidRDefault="00AD174F" w:rsidP="00AD174F">
      <w:r w:rsidRPr="00AD174F">
        <w:t>Network Requirements: {Network_Requirements}</w:t>
      </w:r>
    </w:p>
    <w:p w14:paraId="7AC5AEBA" w14:textId="77777777" w:rsidR="00AD174F" w:rsidRPr="00AD174F" w:rsidRDefault="00AD174F" w:rsidP="00AD174F">
      <w:r w:rsidRPr="00AD174F">
        <w:t>Software Requirements: {Software_Requirements}</w:t>
      </w:r>
    </w:p>
    <w:p w14:paraId="6C2322C0" w14:textId="77777777" w:rsidR="00AD174F" w:rsidRPr="00AD174F" w:rsidRDefault="00AD174F" w:rsidP="00AD174F"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Application</w:t>
            </w:r>
          </w:p>
        </w:tc>
        <w:tc>
          <w:tcPr>
            <w:tcW w:type="dxa" w:w="2160"/>
          </w:tcPr>
          <w:p>
            <w:r>
              <w:t>RTO (hrs)</w:t>
            </w:r>
          </w:p>
        </w:tc>
        <w:tc>
          <w:tcPr>
            <w:tcW w:type="dxa" w:w="2160"/>
          </w:tcPr>
          <w:p>
            <w:r>
              <w:t>RPO (hrs)</w:t>
            </w:r>
          </w:p>
        </w:tc>
        <w:tc>
          <w:tcPr>
            <w:tcW w:type="dxa" w:w="2160"/>
          </w:tcPr>
          <w:p>
            <w:r>
              <w:t>DR Method</w:t>
            </w:r>
          </w:p>
        </w:tc>
      </w:tr>
      <w:tr>
        <w:tc>
          <w:tcPr>
            <w:tcW w:type="dxa" w:w="2160"/>
          </w:tcPr>
          <w:p>
            <w:r>
              <w:t>App1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VMware SRM</w:t>
            </w:r>
          </w:p>
        </w:tc>
      </w:tr>
      <w:tr>
        <w:tc>
          <w:tcPr>
            <w:tcW w:type="dxa" w:w="2160"/>
          </w:tcPr>
          <w:p>
            <w:r>
              <w:t>App2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OpenStack Snap</w:t>
            </w:r>
          </w:p>
        </w:tc>
      </w:tr>
      <w:tr>
        <w:tc>
          <w:tcPr>
            <w:tcW w:type="dxa" w:w="2160"/>
          </w:tcPr>
          <w:p>
            <w:r>
              <w:t>App3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SRM</w:t>
            </w:r>
          </w:p>
        </w:tc>
      </w:tr>
      <w:tr>
        <w:tc>
          <w:tcPr>
            <w:tcW w:type="dxa" w:w="2160"/>
          </w:tcPr>
          <w:p>
            <w:r>
              <w:t>App4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Tape</w:t>
            </w:r>
          </w:p>
        </w:tc>
      </w:tr>
      <w:tr>
        <w:tc>
          <w:tcPr>
            <w:tcW w:type="dxa" w:w="2160"/>
          </w:tcPr>
          <w:p>
            <w:r>
              <w:t>App5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Cold Standby</w:t>
            </w:r>
          </w:p>
        </w:tc>
      </w:tr>
      <w:tr>
        <w:tc>
          <w:tcPr>
            <w:tcW w:type="dxa" w:w="2160"/>
          </w:tcPr>
          <w:p>
            <w:r>
              <w:t>App6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VMware SRM</w:t>
            </w:r>
          </w:p>
        </w:tc>
      </w:tr>
      <w:tr>
        <w:tc>
          <w:tcPr>
            <w:tcW w:type="dxa" w:w="2160"/>
          </w:tcPr>
          <w:p>
            <w:r>
              <w:t>App7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Cloud Rep</w:t>
            </w:r>
          </w:p>
        </w:tc>
      </w:tr>
      <w:tr>
        <w:tc>
          <w:tcPr>
            <w:tcW w:type="dxa" w:w="2160"/>
          </w:tcPr>
          <w:p>
            <w:r>
              <w:t>App8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Cloud Rep</w:t>
            </w:r>
          </w:p>
        </w:tc>
      </w:tr>
      <w:tr>
        <w:tc>
          <w:tcPr>
            <w:tcW w:type="dxa" w:w="2160"/>
          </w:tcPr>
          <w:p>
            <w:r>
              <w:t>App9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Warm Standby</w:t>
            </w:r>
          </w:p>
        </w:tc>
      </w:tr>
      <w:tr>
        <w:tc>
          <w:tcPr>
            <w:tcW w:type="dxa" w:w="2160"/>
          </w:tcPr>
          <w:p>
            <w:r>
              <w:t>App10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VM Snap</w:t>
            </w:r>
          </w:p>
        </w:tc>
      </w:tr>
    </w:tbl>
    <w:p w14:paraId="6D84F104" w14:textId="77777777" w:rsidR="00AD174F" w:rsidRPr="00AD174F" w:rsidRDefault="00AD174F" w:rsidP="00AD174F">
      <w:r w:rsidRPr="00AD174F">
        <w:t>Migration Table: {mig_table}</w:t>
      </w:r>
    </w:p>
    <w:p w14:paraId="201F1AAB" w14:textId="77777777" w:rsidR="00AD174F" w:rsidRPr="00AD174F" w:rsidRDefault="00AD174F" w:rsidP="00AD174F"/>
    <w:p w14:paraId="644EE178" w14:textId="77777777" w:rsidR="00AD174F" w:rsidRPr="00AD174F" w:rsidRDefault="00AD174F" w:rsidP="00AD174F">
      <w:r w:rsidRPr="00AD174F">
        <w:t>### 4.2 Disaster Recovery</w:t>
      </w:r>
    </w:p>
    <w:p w14:paraId="412CA025" w14:textId="77777777" w:rsidR="00AD174F" w:rsidRPr="00AD174F" w:rsidRDefault="00AD174F" w:rsidP="00AD174F">
      <w:r w:rsidRPr="00AD174F">
        <w:t>Disaster Recovery Strategy: {DISASTER_RECOVERY}</w:t>
      </w:r>
    </w:p>
    <w:p w14:paraId="68088654" w14:textId="77777777" w:rsidR="00AD174F" w:rsidRPr="00AD174F" w:rsidRDefault="00AD174F" w:rsidP="00AD174F">
      <w:r w:rsidRPr="00AD174F">
        <w:lastRenderedPageBreak/>
        <w:t>Disaster Recovery Method: {DR_METHOD}</w:t>
      </w:r>
    </w:p>
    <w:p w14:paraId="2A162B05" w14:textId="77777777" w:rsidR="00AD174F" w:rsidRPr="00AD174F" w:rsidRDefault="00AD174F" w:rsidP="00AD174F"/>
    <w:p w14:paraId="2F7D24E0" w14:textId="77777777" w:rsidR="00AD174F" w:rsidRPr="00AD174F" w:rsidRDefault="00AD174F" w:rsidP="00AD174F">
      <w:r w:rsidRPr="00AD174F">
        <w:t>### 4.3 Network Design</w:t>
      </w:r>
    </w:p>
    <w:p w14:paraId="66B4DDA5" w14:textId="77777777" w:rsidR="00AD174F" w:rsidRPr="00AD174F" w:rsidRDefault="00AD174F" w:rsidP="00AD174F">
      <w:r w:rsidRPr="00AD174F">
        <w:t>Network Allocation Table:</w:t>
      </w:r>
    </w:p>
    <w:p w14:paraId="43A7E16D" w14:textId="77777777" w:rsidR="00AD174F" w:rsidRPr="00AD174F" w:rsidRDefault="00AD174F" w:rsidP="00AD174F"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VMware Cost (USD)</w:t>
            </w:r>
          </w:p>
        </w:tc>
        <w:tc>
          <w:tcPr>
            <w:tcW w:type="dxa" w:w="1728"/>
          </w:tcPr>
          <w:p>
            <w:r>
              <w:t>OpenStack Cost (USD)</w:t>
            </w:r>
          </w:p>
        </w:tc>
        <w:tc>
          <w:tcPr>
            <w:tcW w:type="dxa" w:w="1728"/>
          </w:tcPr>
          <w:p>
            <w:r>
              <w:t>SaaS Cost (USD)</w:t>
            </w:r>
          </w:p>
        </w:tc>
        <w:tc>
          <w:tcPr>
            <w:tcW w:type="dxa" w:w="1728"/>
          </w:tcPr>
          <w:p>
            <w:r>
              <w:t>Total Cost (USD)</w:t>
            </w:r>
          </w:p>
        </w:tc>
      </w:tr>
      <w:tr>
        <w:tc>
          <w:tcPr>
            <w:tcW w:type="dxa" w:w="1728"/>
          </w:tcPr>
          <w:p>
            <w:r>
              <w:t>Year 1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20000</w:t>
            </w:r>
          </w:p>
        </w:tc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80000</w:t>
            </w:r>
          </w:p>
        </w:tc>
      </w:tr>
      <w:tr>
        <w:tc>
          <w:tcPr>
            <w:tcW w:type="dxa" w:w="1728"/>
          </w:tcPr>
          <w:p>
            <w:r>
              <w:t>Year 2</w:t>
            </w:r>
          </w:p>
        </w:tc>
        <w:tc>
          <w:tcPr>
            <w:tcW w:type="dxa" w:w="1728"/>
          </w:tcPr>
          <w:p>
            <w:r>
              <w:t>48000</w:t>
            </w:r>
          </w:p>
        </w:tc>
        <w:tc>
          <w:tcPr>
            <w:tcW w:type="dxa" w:w="1728"/>
          </w:tcPr>
          <w:p>
            <w:r>
              <w:t>22000</w:t>
            </w:r>
          </w:p>
        </w:tc>
        <w:tc>
          <w:tcPr>
            <w:tcW w:type="dxa" w:w="1728"/>
          </w:tcPr>
          <w:p>
            <w:r>
              <w:t>12000</w:t>
            </w:r>
          </w:p>
        </w:tc>
        <w:tc>
          <w:tcPr>
            <w:tcW w:type="dxa" w:w="1728"/>
          </w:tcPr>
          <w:p>
            <w:r>
              <w:t>82000</w:t>
            </w:r>
          </w:p>
        </w:tc>
      </w:tr>
      <w:tr>
        <w:tc>
          <w:tcPr>
            <w:tcW w:type="dxa" w:w="1728"/>
          </w:tcPr>
          <w:p>
            <w:r>
              <w:t>Year 3</w:t>
            </w:r>
          </w:p>
        </w:tc>
        <w:tc>
          <w:tcPr>
            <w:tcW w:type="dxa" w:w="1728"/>
          </w:tcPr>
          <w:p>
            <w:r>
              <w:t>46000</w:t>
            </w:r>
          </w:p>
        </w:tc>
        <w:tc>
          <w:tcPr>
            <w:tcW w:type="dxa" w:w="1728"/>
          </w:tcPr>
          <w:p>
            <w:r>
              <w:t>25000</w:t>
            </w:r>
          </w:p>
        </w:tc>
        <w:tc>
          <w:tcPr>
            <w:tcW w:type="dxa" w:w="1728"/>
          </w:tcPr>
          <w:p>
            <w:r>
              <w:t>14000</w:t>
            </w:r>
          </w:p>
        </w:tc>
        <w:tc>
          <w:tcPr>
            <w:tcW w:type="dxa" w:w="1728"/>
          </w:tcPr>
          <w:p>
            <w:r>
              <w:t>85000</w:t>
            </w:r>
          </w:p>
        </w:tc>
      </w:tr>
      <w:tr>
        <w:tc>
          <w:tcPr>
            <w:tcW w:type="dxa" w:w="1728"/>
          </w:tcPr>
          <w:p>
            <w:r>
              <w:t>Year 4</w:t>
            </w:r>
          </w:p>
        </w:tc>
        <w:tc>
          <w:tcPr>
            <w:tcW w:type="dxa" w:w="1728"/>
          </w:tcPr>
          <w:p>
            <w:r>
              <w:t>44000</w:t>
            </w:r>
          </w:p>
        </w:tc>
        <w:tc>
          <w:tcPr>
            <w:tcW w:type="dxa" w:w="1728"/>
          </w:tcPr>
          <w:p>
            <w:r>
              <w:t>27000</w:t>
            </w:r>
          </w:p>
        </w:tc>
        <w:tc>
          <w:tcPr>
            <w:tcW w:type="dxa" w:w="1728"/>
          </w:tcPr>
          <w:p>
            <w:r>
              <w:t>16000</w:t>
            </w:r>
          </w:p>
        </w:tc>
        <w:tc>
          <w:tcPr>
            <w:tcW w:type="dxa" w:w="1728"/>
          </w:tcPr>
          <w:p>
            <w:r>
              <w:t>87000</w:t>
            </w:r>
          </w:p>
        </w:tc>
      </w:tr>
      <w:tr>
        <w:tc>
          <w:tcPr>
            <w:tcW w:type="dxa" w:w="1728"/>
          </w:tcPr>
          <w:p>
            <w:r>
              <w:t>Year 5</w:t>
            </w:r>
          </w:p>
        </w:tc>
        <w:tc>
          <w:tcPr>
            <w:tcW w:type="dxa" w:w="1728"/>
          </w:tcPr>
          <w:p>
            <w:r>
              <w:t>42000</w:t>
            </w:r>
          </w:p>
        </w:tc>
        <w:tc>
          <w:tcPr>
            <w:tcW w:type="dxa" w:w="1728"/>
          </w:tcPr>
          <w:p>
            <w:r>
              <w:t>30000</w:t>
            </w:r>
          </w:p>
        </w:tc>
        <w:tc>
          <w:tcPr>
            <w:tcW w:type="dxa" w:w="1728"/>
          </w:tcPr>
          <w:p>
            <w:r>
              <w:t>18000</w:t>
            </w:r>
          </w:p>
        </w:tc>
        <w:tc>
          <w:tcPr>
            <w:tcW w:type="dxa" w:w="1728"/>
          </w:tcPr>
          <w:p>
            <w:r>
              <w:t>90000</w:t>
            </w:r>
          </w:p>
        </w:tc>
      </w:tr>
    </w:tbl>
    <w:p w14:paraId="38E63320" w14:textId="77777777" w:rsidR="00AD174F" w:rsidRPr="00AD174F" w:rsidRDefault="00AD174F" w:rsidP="00AD174F"/>
    <w:p w14:paraId="72443813" w14:textId="77777777" w:rsidR="00AD174F" w:rsidRPr="00AD174F" w:rsidRDefault="00AD174F" w:rsidP="00AD174F">
      <w:r w:rsidRPr="00AD174F">
        <w:t>Data Center Naming Convention: {DC_NB}</w:t>
      </w:r>
    </w:p>
    <w:p w14:paraId="3E282EDB" w14:textId="77777777" w:rsidR="00AD174F" w:rsidRPr="00AD174F" w:rsidRDefault="00AD174F" w:rsidP="00AD174F"/>
    <w:p w14:paraId="269A6E70" w14:textId="77777777" w:rsidR="00AD174F" w:rsidRPr="00AD174F" w:rsidRDefault="00AD174F" w:rsidP="00AD174F">
      <w:r w:rsidRPr="00AD174F">
        <w:t>## 5. Security &amp; Compliance</w:t>
      </w:r>
    </w:p>
    <w:p w14:paraId="0D8B813A" w14:textId="77777777" w:rsidR="00AD174F" w:rsidRPr="00AD174F" w:rsidRDefault="00AD174F" w:rsidP="00AD174F"/>
    <w:p w14:paraId="3BE94CF0" w14:textId="77777777" w:rsidR="00AD174F" w:rsidRPr="00AD174F" w:rsidRDefault="00AD174F" w:rsidP="00AD174F">
      <w:r w:rsidRPr="00AD174F">
        <w:t>### 5.1 SSL Certificates</w:t>
      </w:r>
    </w:p>
    <w:p w14:paraId="003955E1" w14:textId="77777777" w:rsidR="00AD174F" w:rsidRPr="00AD174F" w:rsidRDefault="00AD174F" w:rsidP="00AD174F">
      <w:r w:rsidRPr="00AD174F">
        <w:t>SSL Certificates: {SSL_Certificates}</w:t>
      </w:r>
    </w:p>
    <w:p w14:paraId="32A03F2D" w14:textId="77777777" w:rsidR="00AD174F" w:rsidRPr="00AD174F" w:rsidRDefault="00AD174F" w:rsidP="00AD174F"/>
    <w:p w14:paraId="48A48228" w14:textId="77777777" w:rsidR="00AD174F" w:rsidRPr="00AD174F" w:rsidRDefault="00AD174F" w:rsidP="00AD174F">
      <w:r w:rsidRPr="00AD174F">
        <w:t>### 5.2 Governance</w:t>
      </w:r>
    </w:p>
    <w:p w14:paraId="6A221477" w14:textId="77777777" w:rsidR="00AD174F" w:rsidRPr="00AD174F" w:rsidRDefault="00AD174F" w:rsidP="00AD174F">
      <w:r w:rsidRPr="00AD174F">
        <w:t>Governance Diagram:</w:t>
      </w:r>
    </w:p>
    <w:p w14:paraId="38781490" w14:textId="77777777" w:rsidR="00AD174F" w:rsidRPr="00AD174F" w:rsidRDefault="00AD174F" w:rsidP="00AD174F">
      <w:r w:rsidRPr="00AD174F">
        <w:t>{Gov_Diagram}</w:t>
      </w:r>
    </w:p>
    <w:p w14:paraId="37BF6C10" w14:textId="77777777" w:rsidR="00AD174F" w:rsidRPr="00AD174F" w:rsidRDefault="00AD174F" w:rsidP="00AD174F">
      <w:r w:rsidRPr="00AD174F">
        <w:t>### 6.3 Service Level Agreements</w:t>
      </w:r>
    </w:p>
    <w:p w14:paraId="45A18385" w14:textId="77777777" w:rsidR="00AD174F" w:rsidRPr="00AD174F" w:rsidRDefault="00AD174F" w:rsidP="00AD174F">
      <w:r w:rsidRPr="00AD174F">
        <w:t>SLA for Applications: {SLA_APPS}</w:t>
      </w:r>
    </w:p>
    <w:p w14:paraId="603F70C3" w14:textId="77777777" w:rsidR="00AD174F" w:rsidRPr="00AD174F" w:rsidRDefault="00AD174F" w:rsidP="00AD174F"/>
    <w:p w14:paraId="2FBD3FD7" w14:textId="7ACEAF39" w:rsidR="00952A33" w:rsidRPr="00AD174F" w:rsidRDefault="00952A33" w:rsidP="00952A33">
      <w:r w:rsidRPr="00AD174F">
        <w:t>## Executive Summary</w:t>
      </w:r>
    </w:p>
    <w:p w14:paraId="0A46DC4D" w14:textId="77777777" w:rsidR="00952A33" w:rsidRPr="00AD174F" w:rsidRDefault="00952A33" w:rsidP="00952A33">
      <w:r w:rsidRPr="00AD174F">
        <w:t>This section provides a high-level overview of the assessment findings and recommendations.</w:t>
      </w:r>
    </w:p>
    <w:p w14:paraId="5B7E1B23" w14:textId="77777777" w:rsidR="00952A33" w:rsidRPr="00AD174F" w:rsidRDefault="00952A33" w:rsidP="00952A33">
      <w:r/>
      <w:r>
        <w:t>This Cloud Readiness Assessment (CRA) is conducted for CUSTOMER, a leading utility provider in Vietnam, in partnership with Rackspace and CMC.</w:t>
      </w:r>
      <w:r>
        <w:br/>
      </w:r>
      <w:r>
        <w:t>The goal is to assess the current IT infrastructure landscape, identify gaps, and provide a roadmap toward a cost-effective, resilient hybrid cloud model.</w:t>
      </w:r>
      <w:r>
        <w:br/>
      </w:r>
      <w:r>
        <w:t>The assessment was conducted through stakeholder interviews, infrastructure discovery tools, and TCO modeling.</w:t>
      </w:r>
      <w:r>
        <w:br/>
      </w:r>
      <w:r>
        <w:t>Findings show fragmented infrastructure management, limited disaster recovery (DR) capabilities, and significant cost inefficiencies in licensing and compute scaling.</w:t>
      </w:r>
      <w:r>
        <w:br/>
      </w:r>
      <w:r>
        <w:t>To address these, a hybrid strategy is proposed: maintain VMware for mission-critical systems (OMS, IAM), and migrate elastic workloads (BI, CRM, Dev/Test) to OpenStack.</w:t>
      </w:r>
      <w:r>
        <w:br/>
      </w:r>
      <w:r>
        <w:t>This phased approach enables agility, cost reduction, and compliance with data residency requirements.</w:t>
      </w:r>
      <w:r>
        <w:br/>
      </w:r>
      <w:r>
        <w:t>The roadmap includes automation (IaC, pipelines), centralized observability, and CCoE governance.</w:t>
      </w:r>
      <w:r>
        <w:br/>
      </w:r>
      <w:r>
        <w:t>Cost optimization through Flexera indicates 30–40% potential OPEX savings over 5 years.</w:t>
      </w:r>
      <w:r>
        <w:br/>
      </w:r>
      <w:r>
        <w:t>Migration risks are manageable with a 3-wave migration plan and controlled DR design.</w:t>
      </w:r>
      <w:r>
        <w:br/>
      </w:r>
      <w:r>
        <w:t>A joint governance model will ensure alignment across partners: CMC, Rackspace, and CUSTOMER leadership.</w:t>
      </w:r>
      <w:r>
        <w:br/>
      </w:r>
      <w:r>
        <w:t>This CRA serves as the foundation for execution and aligns with MoIT and EVN digital transformation guidelines.</w:t>
      </w:r>
      <w:r>
        <w:br/>
      </w:r>
    </w:p>
    <w:p w14:paraId="72D7B7F8" w14:textId="77777777" w:rsidR="00AD174F" w:rsidRPr="00AD174F" w:rsidRDefault="00AD174F" w:rsidP="00AD174F"/>
    <w:p w14:paraId="6391772B" w14:textId="77777777" w:rsidR="00AD174F" w:rsidRPr="00AD174F" w:rsidRDefault="00AD174F" w:rsidP="00AD174F"/>
    <w:sectPr w:rsidR="00AD174F" w:rsidRPr="00AD1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133227">
    <w:abstractNumId w:val="8"/>
  </w:num>
  <w:num w:numId="2" w16cid:durableId="189728990">
    <w:abstractNumId w:val="6"/>
  </w:num>
  <w:num w:numId="3" w16cid:durableId="895169313">
    <w:abstractNumId w:val="5"/>
  </w:num>
  <w:num w:numId="4" w16cid:durableId="269624342">
    <w:abstractNumId w:val="4"/>
  </w:num>
  <w:num w:numId="5" w16cid:durableId="1401058315">
    <w:abstractNumId w:val="7"/>
  </w:num>
  <w:num w:numId="6" w16cid:durableId="86922816">
    <w:abstractNumId w:val="3"/>
  </w:num>
  <w:num w:numId="7" w16cid:durableId="44762063">
    <w:abstractNumId w:val="2"/>
  </w:num>
  <w:num w:numId="8" w16cid:durableId="646204406">
    <w:abstractNumId w:val="1"/>
  </w:num>
  <w:num w:numId="9" w16cid:durableId="167754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03F"/>
    <w:rsid w:val="006D7BF3"/>
    <w:rsid w:val="00952A33"/>
    <w:rsid w:val="00A07CA0"/>
    <w:rsid w:val="00AA1D8D"/>
    <w:rsid w:val="00AD174F"/>
    <w:rsid w:val="00B47730"/>
    <w:rsid w:val="00B76CA8"/>
    <w:rsid w:val="00BF03CC"/>
    <w:rsid w:val="00CB0664"/>
    <w:rsid w:val="00F36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98C8F06-86DA-4787-AEF5-528951D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6</cp:revision>
  <dcterms:created xsi:type="dcterms:W3CDTF">2013-12-23T23:15:00Z</dcterms:created>
  <dcterms:modified xsi:type="dcterms:W3CDTF">2025-05-26T15:13:00Z</dcterms:modified>
  <cp:category/>
</cp:coreProperties>
</file>