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一种MMORPG游戏中大规模可交互地图资源的延迟实体化方法、装置、设备及存储介质</w:t>
      </w:r>
    </w:p>
    <w:p>
      <w:pPr>
        <w:spacing w:before="120" w:after="120" w:line="288" w:lineRule="auto"/>
        <w:ind w:left="0"/>
        <w:jc w:val="left"/>
      </w:pPr>
    </w:p>
    <w:p>
      <w:pPr>
        <w:pStyle w:val="3"/>
        <w:spacing w:before="300" w:after="120" w:line="288" w:lineRule="auto"/>
        <w:ind w:left="0"/>
        <w:jc w:val="left"/>
        <w:outlineLvl w:val="2"/>
      </w:pPr>
      <w:bookmarkStart w:name="heading_0" w:id="0"/>
      <w:r>
        <w:rPr>
          <w:rFonts w:eastAsia="等线" w:ascii="Arial" w:cs="Arial" w:hAnsi="Arial"/>
          <w:b w:val="true"/>
          <w:sz w:val="30"/>
        </w:rPr>
        <w:t>技术名称</w:t>
      </w:r>
      <w:bookmarkEnd w:id="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一种MMORPG游戏中大规模可交互地图资源的延迟实体化方法、装置、设备及存储介质</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一、原有技术痛点（背景技术 - 细化）</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在传统MMORPG大世界场景开发中，地图上的可交互资源（如树木、矿石等可采集物）面临以下技术瓶颈：</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痛点1：美术创作流程与游戏逻辑强耦合</w:t>
      </w:r>
    </w:p>
    <w:p>
      <w:pPr>
        <w:spacing w:before="120" w:after="120" w:line="288" w:lineRule="auto"/>
        <w:ind w:left="0"/>
        <w:jc w:val="left"/>
      </w:pPr>
      <w:r>
        <w:rPr>
          <w:rFonts w:eastAsia="等线" w:ascii="Arial" w:cs="Arial" w:hAnsi="Arial"/>
          <w:sz w:val="22"/>
        </w:rPr>
        <w:t>传统方案中，地图上的可采集树木必须由策划在游戏逻辑编辑器中逐一配置坐标和属性，每棵可采集的树都需要作为一个服务器管理的逻辑实体进行创建。这意味着美术无法在地形编辑工具（Terrain Editor）中按照自己的审美自由摆放树木——因为地形编辑器摆放的树仅用于视觉渲染，而逻辑实体需要在另一套系统中由策划重新配置。这导致了</w:t>
      </w:r>
      <w:r>
        <w:rPr>
          <w:rFonts w:eastAsia="等线" w:ascii="Arial" w:cs="Arial" w:hAnsi="Arial"/>
          <w:b w:val="true"/>
          <w:sz w:val="22"/>
        </w:rPr>
        <w:t>美术表现与游戏逻辑的严重脱节</w:t>
      </w:r>
      <w:r>
        <w:rPr>
          <w:rFonts w:eastAsia="等线" w:ascii="Arial" w:cs="Arial" w:hAnsi="Arial"/>
          <w:sz w:val="22"/>
        </w:rPr>
        <w:t>：要么美术摆放后策划需要手动对齐坐标，要么策划直接决定树木位置而牺牲美术效果。</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痛点2：服务器与客户端的性能瓶颈</w:t>
      </w:r>
    </w:p>
    <w:p>
      <w:pPr>
        <w:spacing w:before="120" w:after="120" w:line="288" w:lineRule="auto"/>
        <w:ind w:left="0"/>
        <w:jc w:val="left"/>
      </w:pPr>
      <w:r>
        <w:rPr>
          <w:rFonts w:eastAsia="等线" w:ascii="Arial" w:cs="Arial" w:hAnsi="Arial"/>
          <w:sz w:val="22"/>
        </w:rPr>
        <w:t>在传统方案中，每棵可采集的树都是一个服务器管理的逻辑实体（Entity），服务器需要为每个实体维护完整的状态数据（位置、旋转、当前状态、采集进度、恢复计时等），并通过网络同步协议（如Protobuf）将这些状态推送给视野范围内的所有客户端。当地图上存在成千上万棵可采集树时：</w:t>
      </w:r>
    </w:p>
    <w:p>
      <w:pPr>
        <w:numPr>
          <w:numId w:val="1"/>
        </w:numPr>
        <w:spacing w:before="120" w:after="120" w:line="288" w:lineRule="auto"/>
        <w:ind w:left="0"/>
        <w:jc w:val="left"/>
      </w:pPr>
      <w:r>
        <w:rPr>
          <w:rFonts w:eastAsia="等线" w:ascii="Arial" w:cs="Arial" w:hAnsi="Arial"/>
          <w:b w:val="true"/>
          <w:sz w:val="22"/>
        </w:rPr>
        <w:t>服务器端</w:t>
      </w:r>
      <w:r>
        <w:rPr>
          <w:rFonts w:eastAsia="等线" w:ascii="Arial" w:cs="Arial" w:hAnsi="Arial"/>
          <w:sz w:val="22"/>
        </w:rPr>
        <w:t>：需要同时管理海量实体的状态更新、碰撞检测、定时恢复等逻辑，内存和CPU开销随实体数量线性增长；</w:t>
      </w:r>
    </w:p>
    <w:p>
      <w:pPr>
        <w:numPr>
          <w:numId w:val="2"/>
        </w:numPr>
        <w:spacing w:before="120" w:after="120" w:line="288" w:lineRule="auto"/>
        <w:ind w:left="0"/>
        <w:jc w:val="left"/>
      </w:pPr>
      <w:r>
        <w:rPr>
          <w:rFonts w:eastAsia="等线" w:ascii="Arial" w:cs="Arial" w:hAnsi="Arial"/>
          <w:b w:val="true"/>
          <w:sz w:val="22"/>
        </w:rPr>
        <w:t>客户端</w:t>
      </w:r>
      <w:r>
        <w:rPr>
          <w:rFonts w:eastAsia="等线" w:ascii="Arial" w:cs="Arial" w:hAnsi="Arial"/>
          <w:sz w:val="22"/>
        </w:rPr>
        <w:t>：需要接收并处理海量实体的网络同步数据包，创建对应的客户端实体对象，维护ECS（Entity Component System）数组中的数据更新，客户端内存和带宽消耗显著增加；</w:t>
      </w:r>
    </w:p>
    <w:p>
      <w:pPr>
        <w:numPr>
          <w:numId w:val="3"/>
        </w:numPr>
        <w:spacing w:before="120" w:after="120" w:line="288" w:lineRule="auto"/>
        <w:ind w:left="0"/>
        <w:jc w:val="left"/>
      </w:pPr>
      <w:r>
        <w:rPr>
          <w:rFonts w:eastAsia="等线" w:ascii="Arial" w:cs="Arial" w:hAnsi="Arial"/>
          <w:b w:val="true"/>
          <w:sz w:val="22"/>
        </w:rPr>
        <w:t>网络带宽</w:t>
      </w:r>
      <w:r>
        <w:rPr>
          <w:rFonts w:eastAsia="等线" w:ascii="Arial" w:cs="Arial" w:hAnsi="Arial"/>
          <w:sz w:val="22"/>
        </w:rPr>
        <w:t xml:space="preserve">：每个视野格子（Grid）内的所有实体数据都需要通过 </w:t>
      </w:r>
      <w:r>
        <w:rPr>
          <w:rFonts w:eastAsia="Consolas" w:ascii="Consolas" w:cs="Consolas" w:hAnsi="Consolas"/>
          <w:sz w:val="22"/>
          <w:shd w:fill="EFF0F1"/>
        </w:rPr>
        <w:t>WorldMapNtf</w:t>
      </w:r>
      <w:r>
        <w:rPr>
          <w:rFonts w:eastAsia="等线" w:ascii="Arial" w:cs="Arial" w:hAnsi="Arial"/>
          <w:sz w:val="22"/>
        </w:rPr>
        <w:t xml:space="preserve"> 协议推送给客户端，大量"静默"状态的树木实体占据了宝贵的同步带宽。</w:t>
      </w:r>
    </w:p>
    <w:p>
      <w:pPr>
        <w:spacing w:before="120" w:after="120" w:line="288" w:lineRule="auto"/>
        <w:ind w:left="453"/>
        <w:jc w:val="left"/>
      </w:pPr>
    </w:p>
    <w:p>
      <w:pPr>
        <w:spacing w:before="120" w:after="120" w:line="288" w:lineRule="auto"/>
        <w:ind w:left="0"/>
        <w:jc w:val="left"/>
      </w:pPr>
      <w:r>
        <w:rPr>
          <w:rFonts w:eastAsia="等线" w:ascii="Arial" w:cs="Arial" w:hAnsi="Arial"/>
          <w:sz w:val="22"/>
        </w:rPr>
        <w:t>因此在实际项目中，可采集树的数量通常被严格限制在数百棵以内，远远无法满足开放世界中"漫山遍野皆可砍伐"的游戏设计需求。</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二、核心发明点概述</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本发明提出一种**"延迟实体化"（Deferred Entity Instantiation）**方法，其核心思想是：将美术在地形编辑工具中摆放的树木资源，通过标记-导出-空间索引的流水线转化为客户端本地的纯渲染数据，客户端运行时仅用该数据进行视觉渲染和空间查询；当玩家实际发起交互（如砍伐）时，才向服务器请求在对应位置创建逻辑实体，实现从"纯渲染对象"到"逻辑实体"的按需转换；当逻辑实体生命周期结束后，再将控制权交还给地图渲染层。</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本发明包含两个紧密关联的子系统：</w:t>
      </w:r>
    </w:p>
    <w:p>
      <w:pPr>
        <w:numPr>
          <w:numId w:val="4"/>
        </w:numPr>
        <w:spacing w:before="120" w:after="120" w:line="288" w:lineRule="auto"/>
        <w:ind w:left="0"/>
        <w:jc w:val="left"/>
      </w:pPr>
      <w:r>
        <w:rPr>
          <w:rFonts w:eastAsia="等线" w:ascii="Arial" w:cs="Arial" w:hAnsi="Arial"/>
          <w:b w:val="true"/>
          <w:sz w:val="22"/>
        </w:rPr>
        <w:t>编辑工具侧的标记-导出流水线</w:t>
      </w:r>
      <w:r>
        <w:rPr>
          <w:rFonts w:eastAsia="等线" w:ascii="Arial" w:cs="Arial" w:hAnsi="Arial"/>
          <w:sz w:val="22"/>
        </w:rPr>
        <w:t>（地图数据生产）</w:t>
      </w:r>
    </w:p>
    <w:p>
      <w:pPr>
        <w:numPr>
          <w:numId w:val="5"/>
        </w:numPr>
        <w:spacing w:before="120" w:after="120" w:line="288" w:lineRule="auto"/>
        <w:ind w:left="0"/>
        <w:jc w:val="left"/>
      </w:pPr>
      <w:r>
        <w:rPr>
          <w:rFonts w:eastAsia="等线" w:ascii="Arial" w:cs="Arial" w:hAnsi="Arial"/>
          <w:b w:val="true"/>
          <w:sz w:val="22"/>
        </w:rPr>
        <w:t>运行时的双模实体管理与按需转换机制</w:t>
      </w:r>
      <w:r>
        <w:rPr>
          <w:rFonts w:eastAsia="等线" w:ascii="Arial" w:cs="Arial" w:hAnsi="Arial"/>
          <w:sz w:val="22"/>
        </w:rPr>
        <w:t>（数据驱动的延迟实体化）</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三、Part 1 —— 编辑工具侧的标记-导出流水线</w:t>
      </w:r>
      <w:bookmarkEnd w:id="3"/>
    </w:p>
    <w:p>
      <w:pPr>
        <w:spacing w:before="120" w:after="120" w:line="288" w:lineRule="auto"/>
        <w:ind w:left="0"/>
        <w:jc w:val="left"/>
      </w:pPr>
    </w:p>
    <w:p>
      <w:pPr>
        <w:pStyle w:val="4"/>
        <w:spacing w:before="260" w:after="120" w:line="288" w:lineRule="auto"/>
        <w:ind w:left="0"/>
        <w:jc w:val="left"/>
        <w:outlineLvl w:val="3"/>
      </w:pPr>
      <w:bookmarkStart w:name="heading_4" w:id="4"/>
      <w:r>
        <w:rPr>
          <w:rFonts w:eastAsia="等线" w:ascii="Arial" w:cs="Arial" w:hAnsi="Arial"/>
          <w:b w:val="true"/>
          <w:sz w:val="28"/>
        </w:rPr>
        <w:t>3.1 美术编辑工作流</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美术人员在Unity引擎的地形编辑工具（Terrain Editor）中，按照正常的地图制作流程自由摆放树木对象。这些树木本质上是地形渲染系统的一部分，美术可以完全按照自己的审美需求控制树木的位置（Position）、旋转角度（Rotation）和缩放比例（Scale），无需关心游戏逻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关键改进点</w:t>
      </w:r>
      <w:r>
        <w:rPr>
          <w:rFonts w:eastAsia="等线" w:ascii="Arial" w:cs="Arial" w:hAnsi="Arial"/>
          <w:sz w:val="22"/>
        </w:rPr>
        <w:t>：在地形编辑工具中，为需要具备可交互能力的树木资源引入</w:t>
      </w:r>
      <w:r>
        <w:rPr>
          <w:rFonts w:eastAsia="等线" w:ascii="Arial" w:cs="Arial" w:hAnsi="Arial"/>
          <w:b w:val="true"/>
          <w:sz w:val="22"/>
        </w:rPr>
        <w:t>空间层标记机制</w:t>
      </w:r>
      <w:r>
        <w:rPr>
          <w:rFonts w:eastAsia="等线" w:ascii="Arial" w:cs="Arial" w:hAnsi="Arial"/>
          <w:sz w:val="22"/>
        </w:rPr>
        <w:t>。具体地：</w:t>
      </w:r>
    </w:p>
    <w:p>
      <w:pPr>
        <w:numPr>
          <w:numId w:val="6"/>
        </w:numPr>
        <w:spacing w:before="120" w:after="120" w:line="288" w:lineRule="auto"/>
        <w:ind w:left="0"/>
        <w:jc w:val="left"/>
      </w:pPr>
      <w:r>
        <w:rPr>
          <w:rFonts w:eastAsia="等线" w:ascii="Arial" w:cs="Arial" w:hAnsi="Arial"/>
          <w:sz w:val="22"/>
        </w:rPr>
        <w:t xml:space="preserve">在地图编辑器中定义一个名为 </w:t>
      </w:r>
      <w:r>
        <w:rPr>
          <w:rFonts w:eastAsia="Consolas" w:ascii="Consolas" w:cs="Consolas" w:hAnsi="Consolas"/>
          <w:sz w:val="22"/>
          <w:shd w:fill="EFF0F1"/>
        </w:rPr>
        <w:t>"Tree"</w:t>
      </w:r>
      <w:r>
        <w:rPr>
          <w:rFonts w:eastAsia="等线" w:ascii="Arial" w:cs="Arial" w:hAnsi="Arial"/>
          <w:sz w:val="22"/>
        </w:rPr>
        <w:t xml:space="preserve"> 的</w:t>
      </w:r>
      <w:r>
        <w:rPr>
          <w:rFonts w:eastAsia="等线" w:ascii="Arial" w:cs="Arial" w:hAnsi="Arial"/>
          <w:b w:val="true"/>
          <w:sz w:val="22"/>
        </w:rPr>
        <w:t>空间层（Spatial Layer）</w:t>
      </w:r>
      <w:r>
        <w:rPr>
          <w:rFonts w:eastAsia="等线" w:ascii="Arial" w:cs="Arial" w:hAnsi="Arial"/>
          <w:sz w:val="22"/>
        </w:rPr>
        <w:t>；</w:t>
      </w:r>
    </w:p>
    <w:p>
      <w:pPr>
        <w:numPr>
          <w:numId w:val="7"/>
        </w:numPr>
        <w:spacing w:before="120" w:after="120" w:line="288" w:lineRule="auto"/>
        <w:ind w:left="0"/>
        <w:jc w:val="left"/>
      </w:pPr>
      <w:r>
        <w:rPr>
          <w:rFonts w:eastAsia="等线" w:ascii="Arial" w:cs="Arial" w:hAnsi="Arial"/>
          <w:sz w:val="22"/>
        </w:rPr>
        <w:t>美术将可交互树木的预制体（Prefab）归类到该空间层；</w:t>
      </w:r>
    </w:p>
    <w:p>
      <w:pPr>
        <w:numPr>
          <w:numId w:val="8"/>
        </w:numPr>
        <w:spacing w:before="120" w:after="120" w:line="288" w:lineRule="auto"/>
        <w:ind w:left="0"/>
        <w:jc w:val="left"/>
      </w:pPr>
      <w:r>
        <w:rPr>
          <w:rFonts w:eastAsia="等线" w:ascii="Arial" w:cs="Arial" w:hAnsi="Arial"/>
          <w:sz w:val="22"/>
        </w:rPr>
        <w:t>编辑器自动为该空间层内的每个树木实例分配一个</w:t>
      </w:r>
      <w:r>
        <w:rPr>
          <w:rFonts w:eastAsia="等线" w:ascii="Arial" w:cs="Arial" w:hAnsi="Arial"/>
          <w:b w:val="true"/>
          <w:sz w:val="22"/>
        </w:rPr>
        <w:t>全局唯一标识符（UniqueId）</w:t>
      </w:r>
      <w:r>
        <w:rPr>
          <w:rFonts w:eastAsia="等线" w:ascii="Arial" w:cs="Arial" w:hAnsi="Arial"/>
          <w:sz w:val="22"/>
        </w:rPr>
        <w:t>。</w:t>
      </w:r>
    </w:p>
    <w:p>
      <w:pPr>
        <w:spacing w:before="120" w:after="120" w:line="288" w:lineRule="auto"/>
        <w:ind w:left="453"/>
        <w:jc w:val="left"/>
      </w:pPr>
    </w:p>
    <w:p>
      <w:pPr>
        <w:spacing w:before="120" w:after="120" w:line="288" w:lineRule="auto"/>
        <w:ind w:left="0"/>
        <w:jc w:val="left"/>
      </w:pPr>
      <w:r>
        <w:rPr>
          <w:rFonts w:eastAsia="等线" w:ascii="Arial" w:cs="Arial" w:hAnsi="Arial"/>
          <w:sz w:val="22"/>
        </w:rPr>
        <w:t>UniqueId的编码规则采用</w:t>
      </w:r>
      <w:r>
        <w:rPr>
          <w:rFonts w:eastAsia="等线" w:ascii="Arial" w:cs="Arial" w:hAnsi="Arial"/>
          <w:b w:val="true"/>
          <w:sz w:val="22"/>
        </w:rPr>
        <w:t>空间位置编码方案</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UniqueId = (gridX &lt;&lt; ShiftX) | (gridY &lt;&lt; ShiftY) | localIndex</w:t>
            </w:r>
          </w:p>
        </w:tc>
      </w:tr>
    </w:tbl>
    <w:p>
      <w:pPr>
        <w:spacing w:before="120" w:after="120" w:line="288" w:lineRule="auto"/>
        <w:ind w:left="0"/>
        <w:jc w:val="left"/>
      </w:pPr>
      <w:r>
        <w:rPr>
          <w:rFonts w:eastAsia="等线" w:ascii="Arial" w:cs="Arial" w:hAnsi="Arial"/>
          <w:sz w:val="22"/>
        </w:rPr>
        <w:t xml:space="preserve">其中 </w:t>
      </w:r>
      <w:r>
        <w:rPr>
          <w:rFonts w:eastAsia="Consolas" w:ascii="Consolas" w:cs="Consolas" w:hAnsi="Consolas"/>
          <w:sz w:val="22"/>
          <w:shd w:fill="EFF0F1"/>
        </w:rPr>
        <w:t>gridX</w:t>
      </w:r>
      <w:r>
        <w:rPr>
          <w:rFonts w:eastAsia="等线" w:ascii="Arial" w:cs="Arial" w:hAnsi="Arial"/>
          <w:sz w:val="22"/>
        </w:rPr>
        <w:t>/</w:t>
      </w:r>
      <w:r>
        <w:rPr>
          <w:rFonts w:eastAsia="Consolas" w:ascii="Consolas" w:cs="Consolas" w:hAnsi="Consolas"/>
          <w:sz w:val="22"/>
          <w:shd w:fill="EFF0F1"/>
        </w:rPr>
        <w:t>gridY</w:t>
      </w:r>
      <w:r>
        <w:rPr>
          <w:rFonts w:eastAsia="等线" w:ascii="Arial" w:cs="Arial" w:hAnsi="Arial"/>
          <w:sz w:val="22"/>
        </w:rPr>
        <w:t xml:space="preserve"> 分别使用11位编码网格坐标，剩余位数编码该网格内的局部索引。这种编码方式确保：(a) 唯一性；(b) 可以从ID反向推导出空间位置区域，便于空间查询优化。</w:t>
      </w:r>
    </w:p>
    <w:p>
      <w:pPr>
        <w:spacing w:before="120" w:after="120" w:line="288" w:lineRule="auto"/>
        <w:ind w:left="0"/>
        <w:jc w:val="left"/>
      </w:pPr>
    </w:p>
    <w:p>
      <w:pPr>
        <w:pStyle w:val="4"/>
        <w:spacing w:before="260" w:after="120" w:line="288" w:lineRule="auto"/>
        <w:ind w:left="0"/>
        <w:jc w:val="left"/>
        <w:outlineLvl w:val="3"/>
      </w:pPr>
      <w:bookmarkStart w:name="heading_5" w:id="5"/>
      <w:r>
        <w:rPr>
          <w:rFonts w:eastAsia="等线" w:ascii="Arial" w:cs="Arial" w:hAnsi="Arial"/>
          <w:b w:val="true"/>
          <w:sz w:val="28"/>
        </w:rPr>
        <w:t>3.2 数据导出流程</w:t>
      </w:r>
      <w:bookmarkEnd w:id="5"/>
    </w:p>
    <w:p>
      <w:pPr>
        <w:spacing w:before="120" w:after="120" w:line="288" w:lineRule="auto"/>
        <w:ind w:left="0"/>
        <w:jc w:val="left"/>
      </w:pPr>
    </w:p>
    <w:p>
      <w:pPr>
        <w:spacing w:before="120" w:after="120" w:line="288" w:lineRule="auto"/>
        <w:ind w:left="0"/>
        <w:jc w:val="left"/>
      </w:pPr>
      <w:r>
        <w:rPr>
          <w:rFonts w:eastAsia="等线" w:ascii="Arial" w:cs="Arial" w:hAnsi="Arial"/>
          <w:sz w:val="22"/>
        </w:rPr>
        <w:t>编辑完成后，通过导出工具将空间层数据导出为两种格式的数据文件：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格式A：TreeData JSON 文件</w:t>
      </w:r>
      <w:r>
        <w:rPr>
          <w:rFonts w:eastAsia="等线" w:ascii="Arial" w:cs="Arial" w:hAnsi="Arial"/>
          <w:sz w:val="22"/>
        </w:rPr>
        <w:t>（供服务器使用）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"trees": [</w:t>
              <w:br/>
              <w:t xml:space="preserve">        {</w:t>
              <w:br/>
              <w:t xml:space="preserve">            "id": 57690112,</w:t>
              <w:br/>
              <w:t xml:space="preserve">            "position": { "x": 442.31, "y": 0.116, "z": 290.03 },</w:t>
              <w:br/>
              <w:t xml:space="preserve">            "rotation": { "x": 359.92, "y": 282.78, "z": 0.35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每棵树包含：唯一标识符（id）、世界坐标（position）、欧拉角旋转（rotation）。服务器使用此数据，当收到客户端的交互请求时，能根据UniqueId定位到对应树木的位置并创建逻辑实体。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格式B：二进制空间分区文件</w:t>
      </w:r>
      <w:r>
        <w:rPr>
          <w:rFonts w:eastAsia="等线" w:ascii="Arial" w:cs="Arial" w:hAnsi="Arial"/>
          <w:sz w:val="22"/>
        </w:rPr>
        <w:t>（供客户端渲染引擎使用）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客户端使用经过压缩优化的二进制格式，包含两级结构：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分区描述文件（Partition File）</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UInt16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数据版本号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GridSize / Bits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网格参数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WorldBounds.Center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Vector3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世界包围盒中心</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WorldBounds.Size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Vector3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世界包围盒尺寸</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GridCount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空间层数量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每个空间层:</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LayerName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层名（如 "Tree"）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IsSyncLoad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是否同步加载</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LevelCount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LOD层级数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每个LOD层级:</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GridSizeX/Y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网格分辨率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CellSize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单元格尺寸</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Origin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Vector3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原点坐标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每个单元格:</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ActorCount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该格内对象数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ActorOffset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指向Actor数据的偏移</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Actor数据文件</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UInt16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数据版本号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CompressionScales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压缩参数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每个Actor:</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CompressFlags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压缩标志位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Position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Float3(压缩)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世界坐标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Rotation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Quaternion(压缩)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旋转</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Scale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Float3(压缩)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缩放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PrefabId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预制体索引</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UniqueId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全局唯一标识</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在客户端运行时，这些数据被加载为内存中的 </w:t>
      </w:r>
      <w:r>
        <w:rPr>
          <w:rFonts w:eastAsia="Consolas" w:ascii="Consolas" w:cs="Consolas" w:hAnsi="Consolas"/>
          <w:sz w:val="22"/>
          <w:shd w:fill="EFF0F1"/>
        </w:rPr>
        <w:t>MapUnitInfo</w:t>
      </w:r>
      <w:r>
        <w:rPr>
          <w:rFonts w:eastAsia="等线" w:ascii="Arial" w:cs="Arial" w:hAnsi="Arial"/>
          <w:sz w:val="22"/>
        </w:rPr>
        <w:t xml:space="preserve"> 结构体：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public struct MapUnitInfo {</w:t>
              <w:br/>
              <w:t xml:space="preserve">    public float3 position;    // 世界坐标</w:t>
              <w:br/>
              <w:t xml:space="preserve">    public float3 scale;       // 缩放</w:t>
              <w:br/>
              <w:t xml:space="preserve">    public quaternion rotation; // 旋转</w:t>
              <w:br/>
              <w:t xml:space="preserve">    public int prefabId;       // 预制体索引</w:t>
              <w:br/>
              <w:t xml:space="preserve">    public int uniqueId;       // 全局唯一标识</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6" w:id="6"/>
      <w:r>
        <w:rPr>
          <w:rFonts w:eastAsia="等线" w:ascii="Arial" w:cs="Arial" w:hAnsi="Arial"/>
          <w:b w:val="true"/>
          <w:sz w:val="28"/>
        </w:rPr>
        <w:t>3.3 数据流向图</w:t>
      </w:r>
      <w:bookmarkEnd w:id="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[地形编辑器] 美术摆放树木并标记空间层</w:t>
              <w:br/>
              <w:t xml:space="preserve">      │</w:t>
              <w:br/>
              <w:t xml:space="preserve">      ▼</w:t>
              <w:br/>
              <w:t>[导出工具] 遍历空间层,生成 UniqueId,导出数据</w:t>
              <w:br/>
              <w:t xml:space="preserve">      │</w:t>
              <w:br/>
              <w:t xml:space="preserve">      ├──→ TreeData.json ──→ [游戏服务器] (交互时使用)</w:t>
              <w:br/>
              <w:t xml:space="preserve">      │</w:t>
              <w:br/>
            </w:r>
            <w:r>
              <w:rPr>
                <w:rFonts w:eastAsia="Consolas" w:ascii="Consolas" w:cs="Consolas" w:hAnsi="Consolas"/>
                <w:sz w:val="22"/>
              </w:rPr>
              <w:t xml:space="preserve">      └──→ 二进制分区文件 ──→ [客户端渲染引擎] (流式加载与渲染)</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四、Part 2 —— 运行时双模实体管理与按需转换机制</w:t>
      </w:r>
      <w:bookmarkEnd w:id="7"/>
    </w:p>
    <w:p>
      <w:pPr>
        <w:spacing w:before="120" w:after="120" w:line="288" w:lineRule="auto"/>
        <w:ind w:left="0"/>
        <w:jc w:val="left"/>
      </w:pPr>
    </w:p>
    <w:p>
      <w:pPr>
        <w:pStyle w:val="4"/>
        <w:spacing w:before="260" w:after="120" w:line="288" w:lineRule="auto"/>
        <w:ind w:left="0"/>
        <w:jc w:val="left"/>
        <w:outlineLvl w:val="3"/>
      </w:pPr>
      <w:bookmarkStart w:name="heading_8" w:id="8"/>
      <w:r>
        <w:rPr>
          <w:rFonts w:eastAsia="等线" w:ascii="Arial" w:cs="Arial" w:hAnsi="Arial"/>
          <w:b w:val="true"/>
          <w:sz w:val="28"/>
        </w:rPr>
        <w:t>4.1 系统架构概述</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运行时系统包含以下核心模块：</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职责</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MapRuntime（地图渲染运行时）</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管理空间分区数据、流式加载/卸载、空间查询、纯渲染Actor的生命周期</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MapStreamingCellDynamic（流式单元管理器）</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根据相机/视野源进行Cell级别的流式加载与卸载，管理Actor的禁用集合</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MapUnitQueryService（空间查询服务）</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基于空间分区网格执行半径搜索、矩形搜索等查询操作</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WorldEntityMgr（世界实体管理器）</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管理服务器同步的ECS逻辑实体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ResourceActorMgr（资源Actor管理器）</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管理已实体化的可交互资源对象的Actor逻辑</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EntityLoadSystem（实体加载系统）</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处理纯渲染对象到逻辑实体的转换加载，以及逻辑实体销毁后的回退</w:t>
            </w:r>
          </w:p>
        </w:tc>
      </w:tr>
    </w:tbl>
    <w:p>
      <w:pPr>
        <w:spacing w:before="120" w:after="120" w:line="288" w:lineRule="auto"/>
        <w:ind w:left="0"/>
        <w:jc w:val="left"/>
      </w:pPr>
    </w:p>
    <w:p>
      <w:pPr>
        <w:pStyle w:val="4"/>
        <w:spacing w:before="260" w:after="120" w:line="288" w:lineRule="auto"/>
        <w:ind w:left="0"/>
        <w:jc w:val="left"/>
        <w:outlineLvl w:val="3"/>
      </w:pPr>
      <w:bookmarkStart w:name="heading_9" w:id="9"/>
      <w:r>
        <w:rPr>
          <w:rFonts w:eastAsia="等线" w:ascii="Arial" w:cs="Arial" w:hAnsi="Arial"/>
          <w:b w:val="true"/>
          <w:sz w:val="28"/>
        </w:rPr>
        <w:t>4.2 双模实体类型定义</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系统定义了两种资源实体模式，通过 </w:t>
      </w:r>
      <w:r>
        <w:rPr>
          <w:rFonts w:eastAsia="Consolas" w:ascii="Consolas" w:cs="Consolas" w:hAnsi="Consolas"/>
          <w:sz w:val="22"/>
          <w:shd w:fill="EFF0F1"/>
        </w:rPr>
        <w:t>rssUnitType</w:t>
      </w:r>
      <w:r>
        <w:rPr>
          <w:rFonts w:eastAsia="等线" w:ascii="Arial" w:cs="Arial" w:hAnsi="Arial"/>
          <w:sz w:val="22"/>
        </w:rPr>
        <w:t xml:space="preserve"> 枚举区分：</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数据来源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 1 (Entity)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逻辑实体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服务器通过 WorldMapNtf 协议同步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拥有服务器实体ID，完整的状态管理，可直接执行交互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 2 (MapUnit)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纯渲染对象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客户端本地空间分区数据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仅有 UniqueId，无服务器实体，仅用于渲染和空间查询</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在行为树（BehaviourTree）框架中，通过 </w:t>
      </w:r>
      <w:r>
        <w:rPr>
          <w:rFonts w:eastAsia="Consolas" w:ascii="Consolas" w:cs="Consolas" w:hAnsi="Consolas"/>
          <w:sz w:val="22"/>
          <w:shd w:fill="EFF0F1"/>
        </w:rPr>
        <w:t>SelectEntitiyOrMapUnit</w:t>
      </w:r>
      <w:r>
        <w:rPr>
          <w:rFonts w:eastAsia="等线" w:ascii="Arial" w:cs="Arial" w:hAnsi="Arial"/>
          <w:sz w:val="22"/>
        </w:rPr>
        <w:t xml:space="preserve"> 枚举进行统一管理：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Lua</w:t>
              <w:br w:type="textWrapping"/>
            </w:r>
            <w:r>
              <w:rPr>
                <w:rFonts w:eastAsia="Consolas" w:ascii="Consolas" w:cs="Consolas" w:hAnsi="Consolas"/>
                <w:sz w:val="22"/>
              </w:rPr>
              <w:t>BehaviourDefines.SelectEntitiyOrMapUnit = {</w:t>
              <w:br/>
              <w:t xml:space="preserve">    Entity = 1,    -- 服务器逻辑实体</w:t>
              <w:br/>
              <w:t xml:space="preserve">    MapUnit = 2,   -- 地图渲染单元（纯渲染）</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0" w:id="10"/>
      <w:r>
        <w:rPr>
          <w:rFonts w:eastAsia="等线" w:ascii="Arial" w:cs="Arial" w:hAnsi="Arial"/>
          <w:b w:val="true"/>
          <w:sz w:val="28"/>
        </w:rPr>
        <w:t>4.3 纯渲染模式下的流式加载与空间查询</w:t>
      </w:r>
      <w:bookmarkEnd w:id="1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流式加载机制</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sz w:val="22"/>
        </w:rPr>
        <w:t>客户端启动时，</w:t>
      </w:r>
      <w:r>
        <w:rPr>
          <w:rFonts w:eastAsia="Consolas" w:ascii="Consolas" w:cs="Consolas" w:hAnsi="Consolas"/>
          <w:sz w:val="22"/>
          <w:shd w:fill="EFF0F1"/>
        </w:rPr>
        <w:t>MapManager</w:t>
      </w:r>
      <w:r>
        <w:rPr>
          <w:rFonts w:eastAsia="等线" w:ascii="Arial" w:cs="Arial" w:hAnsi="Arial"/>
          <w:sz w:val="22"/>
        </w:rPr>
        <w:t xml:space="preserve"> 加载地图的二进制空间分区数据；</w:t>
      </w:r>
    </w:p>
    <w:p>
      <w:pPr>
        <w:numPr>
          <w:numId w:val="10"/>
        </w:numPr>
        <w:spacing w:before="120" w:after="120" w:line="288" w:lineRule="auto"/>
        <w:ind w:left="0"/>
        <w:jc w:val="left"/>
      </w:pPr>
      <w:r>
        <w:rPr>
          <w:rFonts w:eastAsia="Consolas" w:ascii="Consolas" w:cs="Consolas" w:hAnsi="Consolas"/>
          <w:sz w:val="22"/>
          <w:shd w:fill="EFF0F1"/>
        </w:rPr>
        <w:t>MapStreamingCellDynamic</w:t>
      </w:r>
      <w:r>
        <w:rPr>
          <w:rFonts w:eastAsia="等线" w:ascii="Arial" w:cs="Arial" w:hAnsi="Arial"/>
          <w:sz w:val="22"/>
        </w:rPr>
        <w:t xml:space="preserve"> 根据</w:t>
      </w:r>
      <w:r>
        <w:rPr>
          <w:rFonts w:eastAsia="等线" w:ascii="Arial" w:cs="Arial" w:hAnsi="Arial"/>
          <w:b w:val="true"/>
          <w:sz w:val="22"/>
        </w:rPr>
        <w:t>流式加载源</w:t>
      </w:r>
      <w:r>
        <w:rPr>
          <w:rFonts w:eastAsia="等线" w:ascii="Arial" w:cs="Arial" w:hAnsi="Arial"/>
          <w:sz w:val="22"/>
        </w:rPr>
        <w:t>（Streaming Source，可以是相机视锥体或固定矩形区域）计算当前需要激活的Cell集合；</w:t>
      </w:r>
    </w:p>
    <w:p>
      <w:pPr>
        <w:numPr>
          <w:numId w:val="11"/>
        </w:numPr>
        <w:spacing w:before="120" w:after="120" w:line="288" w:lineRule="auto"/>
        <w:ind w:left="0"/>
        <w:jc w:val="left"/>
      </w:pPr>
      <w:r>
        <w:rPr>
          <w:rFonts w:eastAsia="等线" w:ascii="Arial" w:cs="Arial" w:hAnsi="Arial"/>
          <w:sz w:val="22"/>
        </w:rPr>
        <w:t>进入视野的Cell被加载，其中的树木Actor被实例化为纯渲染的GameObject；离开视野的Cell被卸载，其中的Actor被回收；</w:t>
      </w:r>
    </w:p>
    <w:p>
      <w:pPr>
        <w:numPr>
          <w:numId w:val="12"/>
        </w:numPr>
        <w:spacing w:before="120" w:after="120" w:line="288" w:lineRule="auto"/>
        <w:ind w:left="0"/>
        <w:jc w:val="left"/>
      </w:pPr>
      <w:r>
        <w:rPr>
          <w:rFonts w:eastAsia="等线" w:ascii="Arial" w:cs="Arial" w:hAnsi="Arial"/>
          <w:sz w:val="22"/>
        </w:rPr>
        <w:t>系统维护一个</w:t>
      </w:r>
      <w:r>
        <w:rPr>
          <w:rFonts w:eastAsia="等线" w:ascii="Arial" w:cs="Arial" w:hAnsi="Arial"/>
          <w:b w:val="true"/>
          <w:sz w:val="22"/>
        </w:rPr>
        <w:t>禁用集合</w:t>
      </w:r>
      <w:r>
        <w:rPr>
          <w:rFonts w:eastAsia="等线" w:ascii="Arial" w:cs="Arial" w:hAnsi="Arial"/>
          <w:sz w:val="22"/>
        </w:rPr>
        <w:t>（</w:t>
      </w:r>
      <w:r>
        <w:rPr>
          <w:rFonts w:eastAsia="Consolas" w:ascii="Consolas" w:cs="Consolas" w:hAnsi="Consolas"/>
          <w:sz w:val="22"/>
          <w:shd w:fill="EFF0F1"/>
        </w:rPr>
        <w:t>m_ForbiddenActorSet</w:t>
      </w:r>
      <w:r>
        <w:rPr>
          <w:rFonts w:eastAsia="等线" w:ascii="Arial" w:cs="Arial" w:hAnsi="Arial"/>
          <w:sz w:val="22"/>
        </w:rPr>
        <w:t>），已被转化为逻辑实体的树木会被加入该集合，空间查询时自动排除。</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空间查询机制</w:t>
      </w:r>
      <w:r>
        <w:rPr>
          <w:rFonts w:eastAsia="等线" w:ascii="Arial" w:cs="Arial" w:hAnsi="Arial"/>
          <w:sz w:val="22"/>
        </w:rPr>
        <w:t>：</w:t>
      </w:r>
    </w:p>
    <w:p>
      <w:pPr>
        <w:spacing w:before="120" w:after="120" w:line="288" w:lineRule="auto"/>
        <w:ind w:left="0"/>
        <w:jc w:val="left"/>
      </w:pPr>
      <w:r>
        <w:rPr>
          <w:rFonts w:eastAsia="等线" w:ascii="Arial" w:cs="Arial" w:hAnsi="Arial"/>
          <w:sz w:val="22"/>
        </w:rPr>
        <w:t>当游戏逻辑需要查找附近的可采集树木时，调用链路如下：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Lua层: MapManagerInstance:SearchNearestUnitUniqueId(layerIndex, pos, radius)</w:t>
              <w:br/>
              <w:t xml:space="preserve">  → C#层: MapManager.SearchNearestUnitUniqueId()</w:t>
              <w:br/>
              <w:t xml:space="preserve">    → MapRuntime.SearchNearestUnit()</w:t>
              <w:br/>
              <w:t xml:space="preserve">      → MapUnitQueryService.SearchUnitsInRadius() // 空间分区网格加速查询</w:t>
              <w:br/>
              <w:t xml:space="preserve">      → 遍历候选集,排除 ForbiddenActorSet 中的已实体化对象</w:t>
              <w:br/>
            </w:r>
            <w:r>
              <w:rPr>
                <w:rFonts w:eastAsia="Consolas" w:ascii="Consolas" w:cs="Consolas" w:hAnsi="Consolas"/>
                <w:sz w:val="22"/>
              </w:rPr>
              <w:t xml:space="preserve">      → 返回距离最近的 MapUnitInfo.uniqueId</w:t>
            </w:r>
          </w:p>
        </w:tc>
      </w:tr>
    </w:tbl>
    <w:p>
      <w:pPr>
        <w:spacing w:before="120" w:after="120" w:line="288" w:lineRule="auto"/>
        <w:ind w:left="0"/>
        <w:jc w:val="left"/>
      </w:pPr>
    </w:p>
    <w:p>
      <w:pPr>
        <w:pStyle w:val="4"/>
        <w:spacing w:before="260" w:after="120" w:line="288" w:lineRule="auto"/>
        <w:ind w:left="0"/>
        <w:jc w:val="left"/>
        <w:outlineLvl w:val="3"/>
      </w:pPr>
      <w:bookmarkStart w:name="heading_11" w:id="11"/>
      <w:r>
        <w:rPr>
          <w:rFonts w:eastAsia="等线" w:ascii="Arial" w:cs="Arial" w:hAnsi="Arial"/>
          <w:b w:val="true"/>
          <w:sz w:val="28"/>
        </w:rPr>
        <w:t>4.4 延迟实体化——核心转换流程</w:t>
      </w:r>
      <w:bookmarkEnd w:id="11"/>
    </w:p>
    <w:p>
      <w:pPr>
        <w:spacing w:before="120" w:after="120" w:line="288" w:lineRule="auto"/>
        <w:ind w:left="0"/>
        <w:jc w:val="left"/>
      </w:pPr>
    </w:p>
    <w:p>
      <w:pPr>
        <w:spacing w:before="120" w:after="120" w:line="288" w:lineRule="auto"/>
        <w:ind w:left="0"/>
        <w:jc w:val="left"/>
      </w:pPr>
      <w:r>
        <w:rPr>
          <w:rFonts w:eastAsia="等线" w:ascii="Arial" w:cs="Arial" w:hAnsi="Arial"/>
          <w:sz w:val="22"/>
        </w:rPr>
        <w:t>这是本发明的核心技术点。完整的转换流程分为5个阶段：</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阶段1：目标发现与选择</w:t>
      </w:r>
    </w:p>
    <w:p>
      <w:pPr>
        <w:spacing w:before="120" w:after="120" w:line="288" w:lineRule="auto"/>
        <w:ind w:left="0"/>
        <w:jc w:val="left"/>
      </w:pPr>
    </w:p>
    <w:p>
      <w:pPr>
        <w:spacing w:before="120" w:after="120" w:line="288" w:lineRule="auto"/>
        <w:ind w:left="0"/>
        <w:jc w:val="left"/>
      </w:pPr>
      <w:r>
        <w:rPr>
          <w:rFonts w:eastAsia="等线" w:ascii="Arial" w:cs="Arial" w:hAnsi="Arial"/>
          <w:sz w:val="22"/>
        </w:rPr>
        <w:t>客户端角色进入空闲状态（Idle State）时，自动执行双通道资源搜索：</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第一通道（优先级高）：搜索已存在的服务器逻辑实体</w:t>
              <w:br/>
              <w:t xml:space="preserve">  WorldEntityMgr:FindNearestEntityInSearchArea(EntityType_Rss)</w:t>
              <w:br/>
              <w:t xml:space="preserve">  → 如果找到,标记 rssUnitType = 1</w:t>
              <w:br/>
              <w:br/>
              <w:t>第二通道（补充搜索）：搜索纯渲染的地图树木</w:t>
              <w:br/>
              <w:t xml:space="preserve">  MapManagerInstance:SearchNearestUnitUniqueId("Tree"层, 当前位置, 半径5)</w:t>
              <w:br/>
            </w:r>
            <w:r>
              <w:rPr>
                <w:rFonts w:eastAsia="Consolas" w:ascii="Consolas" w:cs="Consolas" w:hAnsi="Consolas"/>
                <w:sz w:val="22"/>
              </w:rPr>
              <w:t xml:space="preserve">  → 如果找到且距离更近,标记 rssUnitType = 2</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这种双通道搜索确保：(a) 已有逻辑实体优先被交互；(b) 纯渲染树木作为补充，极大扩展了可交互范围。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阶段2：客户端发起交互请求</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当角色到达采集距离内，根据 </w:t>
      </w:r>
      <w:r>
        <w:rPr>
          <w:rFonts w:eastAsia="Consolas" w:ascii="Consolas" w:cs="Consolas" w:hAnsi="Consolas"/>
          <w:sz w:val="22"/>
          <w:shd w:fill="EFF0F1"/>
        </w:rPr>
        <w:t>rssUnitType</w:t>
      </w:r>
      <w:r>
        <w:rPr>
          <w:rFonts w:eastAsia="等线" w:ascii="Arial" w:cs="Arial" w:hAnsi="Arial"/>
          <w:sz w:val="22"/>
        </w:rPr>
        <w:t xml:space="preserve"> 构造不同的请求：</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对于 Type 2（纯渲染对象），客户端通过网络协议 </w:t>
      </w:r>
      <w:r>
        <w:rPr>
          <w:rFonts w:eastAsia="Consolas" w:ascii="Consolas" w:cs="Consolas" w:hAnsi="Consolas"/>
          <w:sz w:val="22"/>
          <w:shd w:fill="EFF0F1"/>
        </w:rPr>
        <w:t>ApiEntityActionReq</w:t>
      </w:r>
      <w:r>
        <w:rPr>
          <w:rFonts w:eastAsia="等线" w:ascii="Arial" w:cs="Arial" w:hAnsi="Arial"/>
          <w:sz w:val="22"/>
        </w:rPr>
        <w:t xml:space="preserve"> 向服务器发送：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ProtoBuf</w:t>
              <w:br w:type="textWrapping"/>
            </w:r>
            <w:r>
              <w:rPr>
                <w:rFonts w:eastAsia="Consolas" w:ascii="Consolas" w:cs="Consolas" w:hAnsi="Consolas"/>
                <w:sz w:val="22"/>
              </w:rPr>
              <w:t>message EntityActionReq {</w:t>
              <w:br/>
              <w:t xml:space="preserve">    int64  EntityId  = 1;  // 发起交互的角色实体ID</w:t>
              <w:br/>
              <w:t xml:space="preserve">    Vector Pos       = 2;  // 角色当前位置</w:t>
              <w:br/>
              <w:t xml:space="preserve">    float  Dir       = 3;  // 角色朝向</w:t>
              <w:br/>
              <w:t xml:space="preserve">    int32  Action    = 4;  // Action_Gather（采集动作）</w:t>
              <w:br/>
              <w:t xml:space="preserve">    int64  TargetId  = 5;  // MapUnit的UniqueId（关键字段）</w:t>
              <w:br/>
              <w:t xml:space="preserve">    int64  Timestamp = 6;  // 时间戳</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关键点</w:t>
      </w:r>
      <w:r>
        <w:rPr>
          <w:rFonts w:eastAsia="等线" w:ascii="Arial" w:cs="Arial" w:hAnsi="Arial"/>
          <w:sz w:val="22"/>
        </w:rPr>
        <w:t>：对于纯渲染对象，</w:t>
      </w:r>
      <w:r>
        <w:rPr>
          <w:rFonts w:eastAsia="Consolas" w:ascii="Consolas" w:cs="Consolas" w:hAnsi="Consolas"/>
          <w:sz w:val="22"/>
          <w:shd w:fill="EFF0F1"/>
        </w:rPr>
        <w:t>TargetId</w:t>
      </w:r>
      <w:r>
        <w:rPr>
          <w:rFonts w:eastAsia="等线" w:ascii="Arial" w:cs="Arial" w:hAnsi="Arial"/>
          <w:sz w:val="22"/>
        </w:rPr>
        <w:t xml:space="preserve"> 字段传递的是 MapUnit 的 </w:t>
      </w:r>
      <w:r>
        <w:rPr>
          <w:rFonts w:eastAsia="Consolas" w:ascii="Consolas" w:cs="Consolas" w:hAnsi="Consolas"/>
          <w:sz w:val="22"/>
          <w:shd w:fill="EFF0F1"/>
        </w:rPr>
        <w:t>UniqueId</w:t>
      </w:r>
      <w:r>
        <w:rPr>
          <w:rFonts w:eastAsia="等线" w:ascii="Arial" w:cs="Arial" w:hAnsi="Arial"/>
          <w:sz w:val="22"/>
        </w:rPr>
        <w:t>，而非服务器实体ID。服务器收到此请求后，根据自身保存的同一份 TreeData 数据，通过 UniqueId 定位到对应树木的位置信息。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阶段3：服务器延迟创建逻辑实体</w:t>
      </w:r>
    </w:p>
    <w:p>
      <w:pPr>
        <w:spacing w:before="120" w:after="120" w:line="288" w:lineRule="auto"/>
        <w:ind w:left="0"/>
        <w:jc w:val="left"/>
      </w:pPr>
    </w:p>
    <w:p>
      <w:pPr>
        <w:spacing w:before="120" w:after="120" w:line="288" w:lineRule="auto"/>
        <w:ind w:left="0"/>
        <w:jc w:val="left"/>
      </w:pPr>
      <w:r>
        <w:rPr>
          <w:rFonts w:eastAsia="等线" w:ascii="Arial" w:cs="Arial" w:hAnsi="Arial"/>
          <w:sz w:val="22"/>
        </w:rPr>
        <w:t>服务器收到采集请求后：</w:t>
      </w:r>
    </w:p>
    <w:p>
      <w:pPr>
        <w:numPr>
          <w:numId w:val="13"/>
        </w:numPr>
        <w:spacing w:before="120" w:after="120" w:line="288" w:lineRule="auto"/>
        <w:ind w:left="0"/>
        <w:jc w:val="left"/>
      </w:pPr>
      <w:r>
        <w:rPr>
          <w:rFonts w:eastAsia="等线" w:ascii="Arial" w:cs="Arial" w:hAnsi="Arial"/>
          <w:sz w:val="22"/>
        </w:rPr>
        <w:t xml:space="preserve">通过 </w:t>
      </w:r>
      <w:r>
        <w:rPr>
          <w:rFonts w:eastAsia="Consolas" w:ascii="Consolas" w:cs="Consolas" w:hAnsi="Consolas"/>
          <w:sz w:val="22"/>
          <w:shd w:fill="EFF0F1"/>
        </w:rPr>
        <w:t>TargetId</w:t>
      </w:r>
      <w:r>
        <w:rPr>
          <w:rFonts w:eastAsia="等线" w:ascii="Arial" w:cs="Arial" w:hAnsi="Arial"/>
          <w:sz w:val="22"/>
        </w:rPr>
        <w:t>（UniqueId）在 TreeData 中查找对应树木的位置和属性；</w:t>
      </w:r>
    </w:p>
    <w:p>
      <w:pPr>
        <w:numPr>
          <w:numId w:val="14"/>
        </w:numPr>
        <w:spacing w:before="120" w:after="120" w:line="288" w:lineRule="auto"/>
        <w:ind w:left="0"/>
        <w:jc w:val="left"/>
      </w:pPr>
      <w:r>
        <w:rPr>
          <w:rFonts w:eastAsia="等线" w:ascii="Arial" w:cs="Arial" w:hAnsi="Arial"/>
          <w:sz w:val="22"/>
        </w:rPr>
        <w:t xml:space="preserve">在该位置创建一个 </w:t>
      </w:r>
      <w:r>
        <w:rPr>
          <w:rFonts w:eastAsia="Consolas" w:ascii="Consolas" w:cs="Consolas" w:hAnsi="Consolas"/>
          <w:sz w:val="22"/>
          <w:shd w:fill="EFF0F1"/>
        </w:rPr>
        <w:t>EntityType_Rss</w:t>
      </w:r>
      <w:r>
        <w:rPr>
          <w:rFonts w:eastAsia="等线" w:ascii="Arial" w:cs="Arial" w:hAnsi="Arial"/>
          <w:sz w:val="22"/>
        </w:rPr>
        <w:t xml:space="preserve"> 类型的逻辑实体，包含 </w:t>
      </w:r>
      <w:r>
        <w:rPr>
          <w:rFonts w:eastAsia="Consolas" w:ascii="Consolas" w:cs="Consolas" w:hAnsi="Consolas"/>
          <w:sz w:val="22"/>
          <w:shd w:fill="EFF0F1"/>
        </w:rPr>
        <w:t>RssComp</w:t>
      </w:r>
      <w:r>
        <w:rPr>
          <w:rFonts w:eastAsia="等线" w:ascii="Arial" w:cs="Arial" w:hAnsi="Arial"/>
          <w:sz w:val="22"/>
        </w:rPr>
        <w:t xml:space="preserve"> 组件：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ProtoBuf</w:t>
              <w:br w:type="textWrapping"/>
            </w:r>
            <w:r>
              <w:rPr>
                <w:rFonts w:eastAsia="Consolas" w:ascii="Consolas" w:cs="Consolas" w:hAnsi="Consolas"/>
                <w:sz w:val="22"/>
              </w:rPr>
              <w:t>message RssComp {</w:t>
              <w:br/>
              <w:t xml:space="preserve">    int64   RssId   = 1;  // 资源配置ID（映射到 resource_MapRss 配置表）</w:t>
              <w:br/>
              <w:t xml:space="preserve">    int32   RssNum  = 2;  // 资源数量</w:t>
              <w:br/>
              <w:t xml:space="preserve">    RssType RssType = 3;  // 资源类型</w:t>
              <w:br/>
            </w:r>
            <w:r>
              <w:rPr>
                <w:rFonts w:eastAsia="Consolas" w:ascii="Consolas" w:cs="Consolas" w:hAnsi="Consolas"/>
                <w:sz w:val="22"/>
              </w:rPr>
              <w:t>}</w:t>
            </w:r>
          </w:p>
        </w:tc>
      </w:tr>
    </w:tbl>
    <w:p>
      <w:pPr>
        <w:numPr>
          <w:numId w:val="15"/>
        </w:numPr>
        <w:spacing w:before="120" w:after="120" w:line="288" w:lineRule="auto"/>
        <w:ind w:left="0"/>
        <w:jc w:val="left"/>
      </w:pPr>
      <w:r>
        <w:rPr>
          <w:rFonts w:eastAsia="等线" w:ascii="Arial" w:cs="Arial" w:hAnsi="Arial"/>
          <w:sz w:val="22"/>
        </w:rPr>
        <w:t xml:space="preserve">通过 </w:t>
      </w:r>
      <w:r>
        <w:rPr>
          <w:rFonts w:eastAsia="Consolas" w:ascii="Consolas" w:cs="Consolas" w:hAnsi="Consolas"/>
          <w:sz w:val="22"/>
          <w:shd w:fill="EFF0F1"/>
        </w:rPr>
        <w:t>WorldMapNtf</w:t>
      </w:r>
      <w:r>
        <w:rPr>
          <w:rFonts w:eastAsia="等线" w:ascii="Arial" w:cs="Arial" w:hAnsi="Arial"/>
          <w:sz w:val="22"/>
        </w:rPr>
        <w:t xml:space="preserve"> 协议将新创建的实体数据推送给视野范围内的客户端。</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阶段4：客户端完成纯渲染到逻辑实体的转换</w:t>
      </w:r>
    </w:p>
    <w:p>
      <w:pPr>
        <w:spacing w:before="120" w:after="120" w:line="288" w:lineRule="auto"/>
        <w:ind w:left="0"/>
        <w:jc w:val="left"/>
      </w:pPr>
    </w:p>
    <w:p>
      <w:pPr>
        <w:spacing w:before="120" w:after="120" w:line="288" w:lineRule="auto"/>
        <w:ind w:left="0"/>
        <w:jc w:val="left"/>
      </w:pPr>
      <w:r>
        <w:rPr>
          <w:rFonts w:eastAsia="等线" w:ascii="Arial" w:cs="Arial" w:hAnsi="Arial"/>
          <w:sz w:val="22"/>
        </w:rPr>
        <w:t>客户端收到服务器的实体创建通知后，执行以下处理链：</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WorldMapHandler:HandleWorldMapNtf(content)</w:t>
              <w:br/>
              <w:t xml:space="preserve">  │</w:t>
              <w:br/>
              <w:t xml:space="preserve">  ├─ 解析实体数据: EntityType = EntityType_Rss</w:t>
              <w:br/>
              <w:t xml:space="preserve">  │   AppearanceType = MapUnitTree (5)</w:t>
              <w:br/>
              <w:t xml:space="preserve">  │   AppearanceID = RssComp.RssId</w:t>
              <w:br/>
              <w:t xml:space="preserve">  │</w:t>
              <w:br/>
              <w:t xml:space="preserve">  ├─ WorldEntityMgr:HandleEntityData(entity)</w:t>
              <w:br/>
              <w:t xml:space="preserve">  │   └─ 创建ECS渲染实体（逻辑实体对应的渲染表现）</w:t>
              <w:br/>
              <w:t xml:space="preserve">  │</w:t>
              <w:br/>
              <w:t xml:space="preserve">  └─ ResourceActorMgr:CreateActorData(entityData)</w:t>
              <w:br/>
            </w:r>
            <w:r>
              <w:rPr>
                <w:rFonts w:eastAsia="Consolas" w:ascii="Consolas" w:cs="Consolas" w:hAnsi="Consolas"/>
                <w:sz w:val="22"/>
              </w:rPr>
              <w:t xml:space="preserve">      └─ 创建资源Actor逻辑对象</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在此过程中，</w:t>
      </w:r>
      <w:r>
        <w:rPr>
          <w:rFonts w:eastAsia="Consolas" w:ascii="Consolas" w:cs="Consolas" w:hAnsi="Consolas"/>
          <w:sz w:val="22"/>
          <w:shd w:fill="EFF0F1"/>
        </w:rPr>
        <w:t>EntityLoadSystem</w:t>
      </w:r>
      <w:r>
        <w:rPr>
          <w:rFonts w:eastAsia="等线" w:ascii="Arial" w:cs="Arial" w:hAnsi="Arial"/>
          <w:sz w:val="22"/>
        </w:rPr>
        <w:t>（ECS系统）执行关键的渲染层转换：</w:t>
      </w:r>
    </w:p>
    <w:p>
      <w:pPr>
        <w:spacing w:before="120" w:after="120" w:line="288" w:lineRule="auto"/>
        <w:ind w:left="0"/>
        <w:jc w:val="left"/>
      </w:pPr>
    </w:p>
    <w:p>
      <w:pPr>
        <w:numPr>
          <w:numId w:val="16"/>
        </w:numPr>
        <w:spacing w:before="120" w:after="120" w:line="288" w:lineRule="auto"/>
        <w:ind w:left="0"/>
        <w:jc w:val="left"/>
      </w:pPr>
      <w:r>
        <w:rPr>
          <w:rFonts w:eastAsia="等线" w:ascii="Arial" w:cs="Arial" w:hAnsi="Arial"/>
          <w:b w:val="true"/>
          <w:sz w:val="22"/>
        </w:rPr>
        <w:t>获取渲染资源控制权</w:t>
      </w:r>
      <w:r>
        <w:rPr>
          <w:rFonts w:eastAsia="等线" w:ascii="Arial" w:cs="Arial" w:hAnsi="Arial"/>
          <w:sz w:val="22"/>
        </w:rPr>
        <w:t xml:space="preserve">：调用 </w:t>
      </w:r>
      <w:r>
        <w:rPr>
          <w:rFonts w:eastAsia="Consolas" w:ascii="Consolas" w:cs="Consolas" w:hAnsi="Consolas"/>
          <w:sz w:val="22"/>
          <w:shd w:fill="EFF0F1"/>
        </w:rPr>
        <w:t>MapManager.GetMapUnitResourceEntity(mapUnitInfo)</w:t>
      </w:r>
      <w:r>
        <w:rPr>
          <w:rFonts w:eastAsia="等线" w:ascii="Arial" w:cs="Arial" w:hAnsi="Arial"/>
          <w:sz w:val="22"/>
        </w:rPr>
        <w:t>，请求地图渲染层将该位置的纯渲染GameObject</w:t>
      </w:r>
      <w:r>
        <w:rPr>
          <w:rFonts w:eastAsia="等线" w:ascii="Arial" w:cs="Arial" w:hAnsi="Arial"/>
          <w:b w:val="true"/>
          <w:sz w:val="22"/>
        </w:rPr>
        <w:t>转交</w:t>
      </w:r>
      <w:r>
        <w:rPr>
          <w:rFonts w:eastAsia="等线" w:ascii="Arial" w:cs="Arial" w:hAnsi="Arial"/>
          <w:sz w:val="22"/>
        </w:rPr>
        <w:t>给逻辑实体系统；</w:t>
      </w:r>
    </w:p>
    <w:p>
      <w:pPr>
        <w:numPr>
          <w:numId w:val="17"/>
        </w:numPr>
        <w:spacing w:before="120" w:after="120" w:line="288" w:lineRule="auto"/>
        <w:ind w:left="0"/>
        <w:jc w:val="left"/>
      </w:pPr>
      <w:r>
        <w:rPr>
          <w:rFonts w:eastAsia="等线" w:ascii="Arial" w:cs="Arial" w:hAnsi="Arial"/>
          <w:b w:val="true"/>
          <w:sz w:val="22"/>
        </w:rPr>
        <w:t>从渲染层移除</w:t>
      </w:r>
      <w:r>
        <w:rPr>
          <w:rFonts w:eastAsia="等线" w:ascii="Arial" w:cs="Arial" w:hAnsi="Arial"/>
          <w:sz w:val="22"/>
        </w:rPr>
        <w:t xml:space="preserve">：调用 </w:t>
      </w:r>
      <w:r>
        <w:rPr>
          <w:rFonts w:eastAsia="Consolas" w:ascii="Consolas" w:cs="Consolas" w:hAnsi="Consolas"/>
          <w:sz w:val="22"/>
          <w:shd w:fill="EFF0F1"/>
        </w:rPr>
        <w:t>MapManager.RemoveActor(mapUnitInfo)</w:t>
      </w:r>
      <w:r>
        <w:rPr>
          <w:rFonts w:eastAsia="等线" w:ascii="Arial" w:cs="Arial" w:hAnsi="Arial"/>
          <w:sz w:val="22"/>
        </w:rPr>
        <w:t>，将该树木加入禁用集合（ForbiddenActorSet），地图渲染层不再管理此对象的显示/隐藏；</w:t>
      </w:r>
    </w:p>
    <w:p>
      <w:pPr>
        <w:numPr>
          <w:numId w:val="18"/>
        </w:numPr>
        <w:spacing w:before="120" w:after="120" w:line="288" w:lineRule="auto"/>
        <w:ind w:left="0"/>
        <w:jc w:val="left"/>
      </w:pPr>
      <w:r>
        <w:rPr>
          <w:rFonts w:eastAsia="等线" w:ascii="Arial" w:cs="Arial" w:hAnsi="Arial"/>
          <w:b w:val="true"/>
          <w:sz w:val="22"/>
        </w:rPr>
        <w:t>逻辑实体接管</w:t>
      </w:r>
      <w:r>
        <w:rPr>
          <w:rFonts w:eastAsia="等线" w:ascii="Arial" w:cs="Arial" w:hAnsi="Arial"/>
          <w:sz w:val="22"/>
        </w:rPr>
        <w:t>：逻辑实体系统获得该GameObject的控制权，可以播放采集动画、显示血条、处理击打反馈等交互逻辑。</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阶段5：逻辑实体销毁后的回退</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当采集完成、树木实体被服务器标记为 Dead 并最终销毁后，</w:t>
      </w:r>
      <w:r>
        <w:rPr>
          <w:rFonts w:eastAsia="Consolas" w:ascii="Consolas" w:cs="Consolas" w:hAnsi="Consolas"/>
          <w:sz w:val="22"/>
          <w:shd w:fill="EFF0F1"/>
        </w:rPr>
        <w:t>EntityLoadSystem</w:t>
      </w:r>
      <w:r>
        <w:rPr>
          <w:rFonts w:eastAsia="等线" w:ascii="Arial" w:cs="Arial" w:hAnsi="Arial"/>
          <w:sz w:val="22"/>
        </w:rPr>
        <w:t xml:space="preserve"> 执行反向操作：</w:t>
      </w:r>
    </w:p>
    <w:p>
      <w:pPr>
        <w:spacing w:before="120" w:after="120" w:line="288" w:lineRule="auto"/>
        <w:ind w:left="0"/>
        <w:jc w:val="left"/>
      </w:pPr>
    </w:p>
    <w:p>
      <w:pPr>
        <w:numPr>
          <w:numId w:val="19"/>
        </w:numPr>
        <w:spacing w:before="120" w:after="120" w:line="288" w:lineRule="auto"/>
        <w:ind w:left="0"/>
        <w:jc w:val="left"/>
      </w:pPr>
      <w:r>
        <w:rPr>
          <w:rFonts w:eastAsia="等线" w:ascii="Arial" w:cs="Arial" w:hAnsi="Arial"/>
          <w:b w:val="true"/>
          <w:sz w:val="22"/>
        </w:rPr>
        <w:t>恢复渲染层控制权</w:t>
      </w:r>
      <w:r>
        <w:rPr>
          <w:rFonts w:eastAsia="等线" w:ascii="Arial" w:cs="Arial" w:hAnsi="Arial"/>
          <w:sz w:val="22"/>
        </w:rPr>
        <w:t xml:space="preserve">：调用 </w:t>
      </w:r>
      <w:r>
        <w:rPr>
          <w:rFonts w:eastAsia="Consolas" w:ascii="Consolas" w:cs="Consolas" w:hAnsi="Consolas"/>
          <w:sz w:val="22"/>
          <w:shd w:fill="EFF0F1"/>
        </w:rPr>
        <w:t>MapManager.RestoreActor(mapUnitInfo)</w:t>
      </w:r>
      <w:r>
        <w:rPr>
          <w:rFonts w:eastAsia="等线" w:ascii="Arial" w:cs="Arial" w:hAnsi="Arial"/>
          <w:sz w:val="22"/>
        </w:rPr>
        <w:t>，将该树木从禁用集合中移除；</w:t>
      </w:r>
    </w:p>
    <w:p>
      <w:pPr>
        <w:numPr>
          <w:numId w:val="20"/>
        </w:numPr>
        <w:spacing w:before="120" w:after="120" w:line="288" w:lineRule="auto"/>
        <w:ind w:left="0"/>
        <w:jc w:val="left"/>
      </w:pPr>
      <w:r>
        <w:rPr>
          <w:rFonts w:eastAsia="等线" w:ascii="Arial" w:cs="Arial" w:hAnsi="Arial"/>
          <w:b w:val="true"/>
          <w:sz w:val="22"/>
        </w:rPr>
        <w:t>释放实体资源</w:t>
      </w:r>
      <w:r>
        <w:rPr>
          <w:rFonts w:eastAsia="等线" w:ascii="Arial" w:cs="Arial" w:hAnsi="Arial"/>
          <w:sz w:val="22"/>
        </w:rPr>
        <w:t xml:space="preserve">：调用 </w:t>
      </w:r>
      <w:r>
        <w:rPr>
          <w:rFonts w:eastAsia="Consolas" w:ascii="Consolas" w:cs="Consolas" w:hAnsi="Consolas"/>
          <w:sz w:val="22"/>
          <w:shd w:fill="EFF0F1"/>
        </w:rPr>
        <w:t>MapManager.ReleaseMapUnitResourceEntity(mapUnitInfo)</w:t>
      </w:r>
      <w:r>
        <w:rPr>
          <w:rFonts w:eastAsia="等线" w:ascii="Arial" w:cs="Arial" w:hAnsi="Arial"/>
          <w:sz w:val="22"/>
        </w:rPr>
        <w:t>，将GameObject归还给地图渲染层；</w:t>
      </w:r>
    </w:p>
    <w:p>
      <w:pPr>
        <w:numPr>
          <w:numId w:val="21"/>
        </w:numPr>
        <w:spacing w:before="120" w:after="120" w:line="288" w:lineRule="auto"/>
        <w:ind w:left="0"/>
        <w:jc w:val="left"/>
      </w:pPr>
      <w:r>
        <w:rPr>
          <w:rFonts w:eastAsia="等线" w:ascii="Arial" w:cs="Arial" w:hAnsi="Arial"/>
          <w:sz w:val="22"/>
        </w:rPr>
        <w:t>地图渲染层根据流式加载策略，在该树木恢复计时到期后重新显示该树木（纯渲染状态）。</w:t>
      </w:r>
    </w:p>
    <w:p>
      <w:pPr>
        <w:spacing w:before="120" w:after="120" w:line="288" w:lineRule="auto"/>
        <w:ind w:left="453"/>
        <w:jc w:val="left"/>
      </w:pPr>
    </w:p>
    <w:p>
      <w:pPr>
        <w:pStyle w:val="4"/>
        <w:spacing w:before="260" w:after="120" w:line="288" w:lineRule="auto"/>
        <w:ind w:left="0"/>
        <w:jc w:val="left"/>
        <w:outlineLvl w:val="3"/>
      </w:pPr>
      <w:bookmarkStart w:name="heading_12" w:id="12"/>
      <w:r>
        <w:rPr>
          <w:rFonts w:eastAsia="等线" w:ascii="Arial" w:cs="Arial" w:hAnsi="Arial"/>
          <w:b w:val="true"/>
          <w:sz w:val="28"/>
        </w:rPr>
        <w:t>4.5 完整数据流时序图</w:t>
      </w:r>
      <w:bookmarkEnd w:id="1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美术编辑器                    客户端                        服务器</w:t>
              <w:br/>
              <w:t xml:space="preserve">  │                           │                             │</w:t>
              <w:br/>
              <w:t xml:space="preserve">  │──导出TreeData.json──────────────────────────────────────→│ (部署时)</w:t>
              <w:br/>
              <w:t xml:space="preserve">  │──导出二进制分区文件──────→│ (打包到客户端资源)           │</w:t>
              <w:br/>
              <w:t xml:space="preserve">  │                           │                             │</w:t>
              <w:br/>
              <w:t xml:space="preserve">  │                     [游戏运行时]                         │</w:t>
              <w:br/>
              <w:t xml:space="preserve">  │                           │                             │</w:t>
              <w:br/>
              <w:t xml:space="preserve">  │                    加载空间分区数据                       │</w:t>
              <w:br/>
              <w:t xml:space="preserve">  │                    流式渲染Tree层Actor                   │</w:t>
              <w:br/>
              <w:t xml:space="preserve">  │                           │                             │</w:t>
              <w:br/>
              <w:t xml:space="preserve">  │                    玩家靠近树木A                          │</w:t>
              <w:br/>
              <w:t xml:space="preserve">  │                    空间查询:SearchNearest                │</w:t>
              <w:br/>
              <w:t xml:space="preserve">  │                    返回 UniqueId=57690112                │</w:t>
              <w:br/>
              <w:t xml:space="preserve">  │                           │                             │</w:t>
              <w:br/>
              <w:t xml:space="preserve">  │                    发送 ApiEntityActionReq ──────────────→│</w:t>
              <w:br/>
              <w:t xml:space="preserve">  │                    (TargetId=57690112)                   │</w:t>
              <w:br/>
              <w:t xml:space="preserve">  │                           │                             │</w:t>
              <w:br/>
              <w:t xml:space="preserve">  │                           │    查找TreeData[57690112]    │</w:t>
              <w:br/>
              <w:t xml:space="preserve">  │                           │    创建EntityType_Rss实体    │</w:t>
              <w:br/>
              <w:t xml:space="preserve">  │                           │                             │</w:t>
              <w:br/>
              <w:t xml:space="preserve">  │                           │←────── WorldMapNtf ─────────│</w:t>
              <w:br/>
              <w:t xml:space="preserve">  │                           │    (新实体数据+RssComp)      │</w:t>
              <w:br/>
              <w:t xml:space="preserve">  │                           │                             │</w:t>
              <w:br/>
              <w:t xml:space="preserve">  │                    创建逻辑实体                           │</w:t>
              <w:br/>
              <w:t xml:space="preserve">  │                    EntityLoadSystem:                     │</w:t>
              <w:br/>
              <w:t xml:space="preserve">  │                      GetMapUnitResourceEntity()          │</w:t>
              <w:br/>
              <w:t xml:space="preserve">  │                      RemoveActor() →加入禁用集合         │</w:t>
              <w:br/>
              <w:t xml:space="preserve">  │                    逻辑实体接管渲染控制权                  │</w:t>
              <w:br/>
              <w:t xml:space="preserve">  │                           │                             │</w:t>
              <w:br/>
              <w:t xml:space="preserve">  │                    [采集完成/实体销毁]                    │</w:t>
              <w:br/>
              <w:t xml:space="preserve">  │                           │                             │</w:t>
              <w:br/>
              <w:t xml:space="preserve">  │                    EntityLoadSystem:                     │</w:t>
              <w:br/>
              <w:t xml:space="preserve">  │                      RestoreActor() →移出禁用集合        │</w:t>
              <w:br/>
              <w:t xml:space="preserve">  │                      ReleaseMapUnitResourceEntity()      │</w:t>
              <w:br/>
            </w:r>
            <w:r>
              <w:rPr>
                <w:rFonts w:eastAsia="Consolas" w:ascii="Consolas" w:cs="Consolas" w:hAnsi="Consolas"/>
                <w:sz w:val="22"/>
              </w:rPr>
              <w:t xml:space="preserve">  │                    渲染层恢复控制权                        │</w:t>
            </w:r>
          </w:p>
        </w:tc>
      </w:tr>
    </w:tbl>
    <w:p>
      <w:pPr>
        <w:spacing w:before="120" w:after="120" w:line="288" w:lineRule="auto"/>
        <w:ind w:left="0"/>
        <w:jc w:val="left"/>
      </w:pPr>
    </w:p>
    <w:p>
      <w:pPr>
        <w:pStyle w:val="4"/>
        <w:spacing w:before="260" w:after="120" w:line="288" w:lineRule="auto"/>
        <w:ind w:left="0"/>
        <w:jc w:val="left"/>
        <w:outlineLvl w:val="3"/>
      </w:pPr>
      <w:bookmarkStart w:name="heading_13" w:id="13"/>
      <w:r>
        <w:rPr>
          <w:rFonts w:eastAsia="等线" w:ascii="Arial" w:cs="Arial" w:hAnsi="Arial"/>
          <w:b w:val="true"/>
          <w:sz w:val="28"/>
        </w:rPr>
        <w:t>4.6 资源配置表结构</w:t>
      </w:r>
      <w:bookmarkEnd w:id="13"/>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运行时使用 </w:t>
      </w:r>
      <w:r>
        <w:rPr>
          <w:rFonts w:eastAsia="Consolas" w:ascii="Consolas" w:cs="Consolas" w:hAnsi="Consolas"/>
          <w:sz w:val="22"/>
          <w:shd w:fill="EFF0F1"/>
        </w:rPr>
        <w:t>resource_MapRss</w:t>
      </w:r>
      <w:r>
        <w:rPr>
          <w:rFonts w:eastAsia="等线" w:ascii="Arial" w:cs="Arial" w:hAnsi="Arial"/>
          <w:sz w:val="22"/>
        </w:rPr>
        <w:t xml:space="preserve"> 配置表定义可交互资源的游戏属性：</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row_id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资源配置ID（对应 RssComp.RssId）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资源类型（1=树木, 2=矿石等）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GatherTime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采集所需时间（秒）</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DeadTime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被采集后的消失延迟（秒）</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RecoverTime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恢复/重生时间（秒）</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AppearanceType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外观类型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AppearanceID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外观资源ID（预制体索引）</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五、本技术相较于原有技术的提升（有益效果 - 细化）</w:t>
      </w:r>
      <w:bookmarkEnd w:id="1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 美术创作流程解耦</w:t>
      </w:r>
    </w:p>
    <w:p>
      <w:pPr>
        <w:spacing w:before="120" w:after="120" w:line="288" w:lineRule="auto"/>
        <w:ind w:left="0"/>
        <w:jc w:val="left"/>
      </w:pPr>
      <w:r>
        <w:rPr>
          <w:rFonts w:eastAsia="等线" w:ascii="Arial" w:cs="Arial" w:hAnsi="Arial"/>
          <w:sz w:val="22"/>
        </w:rPr>
        <w:t>美术人员可以在标准的地形编辑工具中按照审美需求自由摆放树木，不受游戏逻辑限制。通过空间层标记-自动导出的流水线，美术的编辑成果自动转化为游戏可用的数据，消除了传统方案中"策划二次配置"的冗余环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 可交互资源数量突破数量级限制</w:t>
      </w:r>
    </w:p>
    <w:p>
      <w:pPr>
        <w:spacing w:before="120" w:after="120" w:line="288" w:lineRule="auto"/>
        <w:ind w:left="0"/>
        <w:jc w:val="left"/>
      </w:pPr>
      <w:r>
        <w:rPr>
          <w:rFonts w:eastAsia="等线" w:ascii="Arial" w:cs="Arial" w:hAnsi="Arial"/>
          <w:sz w:val="22"/>
        </w:rPr>
        <w:t>由于绝大多数树木在大部分时间内仅以纯渲染数据形式存在（不占用服务器实体资源、不产生网络同步开销），理论上地图中可交互树木的数量仅受客户端渲染能力限制，而非服务器实体管理能力限制。实测中，一张42x42大世界地图可以承载数万棵可交互树木，相比传统方案提升了1-2个数量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 服务器资源按需分配</w:t>
      </w:r>
    </w:p>
    <w:p>
      <w:pPr>
        <w:spacing w:before="120" w:after="120" w:line="288" w:lineRule="auto"/>
        <w:ind w:left="0"/>
        <w:jc w:val="left"/>
      </w:pPr>
      <w:r>
        <w:rPr>
          <w:rFonts w:eastAsia="等线" w:ascii="Arial" w:cs="Arial" w:hAnsi="Arial"/>
          <w:sz w:val="22"/>
        </w:rPr>
        <w:t>服务器仅在玩家实际发起交互时才创建逻辑实体，对于一张万棵树的地图，在同一时刻可能仅有不到1%的树木处于逻辑实体状态。这使得服务器的内存占用、CPU计算和网络带宽消耗降低了约99%。</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 客户端渲染性能优化</w:t>
      </w:r>
    </w:p>
    <w:p>
      <w:pPr>
        <w:spacing w:before="120" w:after="120" w:line="288" w:lineRule="auto"/>
        <w:ind w:left="0"/>
        <w:jc w:val="left"/>
      </w:pPr>
      <w:r>
        <w:rPr>
          <w:rFonts w:eastAsia="等线" w:ascii="Arial" w:cs="Arial" w:hAnsi="Arial"/>
          <w:sz w:val="22"/>
        </w:rPr>
        <w:t xml:space="preserve">纯渲染模式下的树木由 </w:t>
      </w:r>
      <w:r>
        <w:rPr>
          <w:rFonts w:eastAsia="Consolas" w:ascii="Consolas" w:cs="Consolas" w:hAnsi="Consolas"/>
          <w:sz w:val="22"/>
          <w:shd w:fill="EFF0F1"/>
        </w:rPr>
        <w:t>MapRuntime</w:t>
      </w:r>
      <w:r>
        <w:rPr>
          <w:rFonts w:eastAsia="等线" w:ascii="Arial" w:cs="Arial" w:hAnsi="Arial"/>
          <w:sz w:val="22"/>
        </w:rPr>
        <w:t xml:space="preserve"> 的流式加载系统管理，支持：</w:t>
      </w:r>
    </w:p>
    <w:p>
      <w:pPr>
        <w:numPr>
          <w:numId w:val="22"/>
        </w:numPr>
        <w:spacing w:before="120" w:after="120" w:line="288" w:lineRule="auto"/>
        <w:ind w:left="0"/>
        <w:jc w:val="left"/>
      </w:pPr>
      <w:r>
        <w:rPr>
          <w:rFonts w:eastAsia="等线" w:ascii="Arial" w:cs="Arial" w:hAnsi="Arial"/>
          <w:b w:val="true"/>
          <w:sz w:val="22"/>
        </w:rPr>
        <w:t>多层级空间分区</w:t>
      </w:r>
      <w:r>
        <w:rPr>
          <w:rFonts w:eastAsia="等线" w:ascii="Arial" w:cs="Arial" w:hAnsi="Arial"/>
          <w:sz w:val="22"/>
        </w:rPr>
        <w:t>（Multi-level Spatial Grid）：不同LOD层级使用不同Cell尺寸，远处使用更粗粒度的网格减少查询开销；</w:t>
      </w:r>
    </w:p>
    <w:p>
      <w:pPr>
        <w:numPr>
          <w:numId w:val="23"/>
        </w:numPr>
        <w:spacing w:before="120" w:after="120" w:line="288" w:lineRule="auto"/>
        <w:ind w:left="0"/>
        <w:jc w:val="left"/>
      </w:pPr>
      <w:r>
        <w:rPr>
          <w:rFonts w:eastAsia="等线" w:ascii="Arial" w:cs="Arial" w:hAnsi="Arial"/>
          <w:b w:val="true"/>
          <w:sz w:val="22"/>
        </w:rPr>
        <w:t>基于视野源的流式加载/卸载</w:t>
      </w:r>
      <w:r>
        <w:rPr>
          <w:rFonts w:eastAsia="等线" w:ascii="Arial" w:cs="Arial" w:hAnsi="Arial"/>
          <w:sz w:val="22"/>
        </w:rPr>
        <w:t>（Streaming Source）：仅实例化相机视锥体范围内的树木，视野外的树木自动卸载释放内存；</w:t>
      </w:r>
    </w:p>
    <w:p>
      <w:pPr>
        <w:numPr>
          <w:numId w:val="24"/>
        </w:numPr>
        <w:spacing w:before="120" w:after="120" w:line="288" w:lineRule="auto"/>
        <w:ind w:left="0"/>
        <w:jc w:val="left"/>
      </w:pPr>
      <w:r>
        <w:rPr>
          <w:rFonts w:eastAsia="等线" w:ascii="Arial" w:cs="Arial" w:hAnsi="Arial"/>
          <w:b w:val="true"/>
          <w:sz w:val="22"/>
        </w:rPr>
        <w:t>二进制压缩存储</w:t>
      </w:r>
      <w:r>
        <w:rPr>
          <w:rFonts w:eastAsia="等线" w:ascii="Arial" w:cs="Arial" w:hAnsi="Arial"/>
          <w:sz w:val="22"/>
        </w:rPr>
        <w:t>：位置/旋转/缩放数据经过压缩编码，减少运行时内存占用。</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5. 无缝转换体验</w:t>
      </w:r>
    </w:p>
    <w:p>
      <w:pPr>
        <w:spacing w:before="120" w:after="120" w:line="288" w:lineRule="auto"/>
        <w:ind w:left="0"/>
        <w:jc w:val="left"/>
      </w:pPr>
      <w:r>
        <w:rPr>
          <w:rFonts w:eastAsia="等线" w:ascii="Arial" w:cs="Arial" w:hAnsi="Arial"/>
          <w:sz w:val="22"/>
        </w:rPr>
        <w:t xml:space="preserve">从纯渲染对象到逻辑实体的转换过程中，通过 </w:t>
      </w:r>
      <w:r>
        <w:rPr>
          <w:rFonts w:eastAsia="Consolas" w:ascii="Consolas" w:cs="Consolas" w:hAnsi="Consolas"/>
          <w:sz w:val="22"/>
          <w:shd w:fill="EFF0F1"/>
        </w:rPr>
        <w:t>GetMapUnitResourceEntity</w:t>
      </w:r>
      <w:r>
        <w:rPr>
          <w:rFonts w:eastAsia="等线" w:ascii="Arial" w:cs="Arial" w:hAnsi="Arial"/>
          <w:sz w:val="22"/>
        </w:rPr>
        <w:t xml:space="preserve"> + </w:t>
      </w:r>
      <w:r>
        <w:rPr>
          <w:rFonts w:eastAsia="Consolas" w:ascii="Consolas" w:cs="Consolas" w:hAnsi="Consolas"/>
          <w:sz w:val="22"/>
          <w:shd w:fill="EFF0F1"/>
        </w:rPr>
        <w:t>RemoveActor</w:t>
      </w:r>
      <w:r>
        <w:rPr>
          <w:rFonts w:eastAsia="等线" w:ascii="Arial" w:cs="Arial" w:hAnsi="Arial"/>
          <w:sz w:val="22"/>
        </w:rPr>
        <w:t xml:space="preserve"> 的组合操作，实现了</w:t>
      </w:r>
      <w:r>
        <w:rPr>
          <w:rFonts w:eastAsia="等线" w:ascii="Arial" w:cs="Arial" w:hAnsi="Arial"/>
          <w:b w:val="true"/>
          <w:sz w:val="22"/>
        </w:rPr>
        <w:t>同一GameObject的控制权转移</w:t>
      </w:r>
      <w:r>
        <w:rPr>
          <w:rFonts w:eastAsia="等线" w:ascii="Arial" w:cs="Arial" w:hAnsi="Arial"/>
          <w:sz w:val="22"/>
        </w:rPr>
        <w:t>，而非销毁-重建。玩家视角下树木不会出现闪烁、跳跃或重复加载的现象，转换过程对玩家完全透明。</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6. 生命周期闭环管理</w:t>
      </w:r>
    </w:p>
    <w:p>
      <w:pPr>
        <w:spacing w:before="120" w:after="120" w:line="288" w:lineRule="auto"/>
        <w:ind w:left="0"/>
        <w:jc w:val="left"/>
      </w:pPr>
      <w:r>
        <w:rPr>
          <w:rFonts w:eastAsia="等线" w:ascii="Arial" w:cs="Arial" w:hAnsi="Arial"/>
          <w:sz w:val="22"/>
        </w:rPr>
        <w:t xml:space="preserve">逻辑实体销毁后，通过 </w:t>
      </w:r>
      <w:r>
        <w:rPr>
          <w:rFonts w:eastAsia="Consolas" w:ascii="Consolas" w:cs="Consolas" w:hAnsi="Consolas"/>
          <w:sz w:val="22"/>
          <w:shd w:fill="EFF0F1"/>
        </w:rPr>
        <w:t>RestoreActor</w:t>
      </w:r>
      <w:r>
        <w:rPr>
          <w:rFonts w:eastAsia="等线" w:ascii="Arial" w:cs="Arial" w:hAnsi="Arial"/>
          <w:sz w:val="22"/>
        </w:rPr>
        <w:t xml:space="preserve"> + </w:t>
      </w:r>
      <w:r>
        <w:rPr>
          <w:rFonts w:eastAsia="Consolas" w:ascii="Consolas" w:cs="Consolas" w:hAnsi="Consolas"/>
          <w:sz w:val="22"/>
          <w:shd w:fill="EFF0F1"/>
        </w:rPr>
        <w:t>ReleaseMapUnitResourceEntity</w:t>
      </w:r>
      <w:r>
        <w:rPr>
          <w:rFonts w:eastAsia="等线" w:ascii="Arial" w:cs="Arial" w:hAnsi="Arial"/>
          <w:sz w:val="22"/>
        </w:rPr>
        <w:t xml:space="preserve"> 将控制权归还给地图渲染层，树木自动回到纯渲染状态等待恢复计时。整个流程形成完整的闭环：</w:t>
      </w:r>
      <w:r>
        <w:rPr>
          <w:rFonts w:eastAsia="等线" w:ascii="Arial" w:cs="Arial" w:hAnsi="Arial"/>
          <w:b w:val="true"/>
          <w:sz w:val="22"/>
        </w:rPr>
        <w:t>纯渲染 → 延迟实体化 → 逻辑交互 → 销毁回退 → 纯渲染</w:t>
      </w:r>
      <w:r>
        <w:rPr>
          <w:rFonts w:eastAsia="等线" w:ascii="Arial" w:cs="Arial" w:hAnsi="Arial"/>
          <w:sz w:val="22"/>
        </w:rPr>
        <w:t>。</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六、对审查建议的逐项回应</w:t>
      </w:r>
      <w:bookmarkEnd w:id="1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建议1："确认是否存在编辑工具交互流程部分"</w:t>
      </w:r>
    </w:p>
    <w:p>
      <w:pPr>
        <w:spacing w:before="120" w:after="120" w:line="288" w:lineRule="auto"/>
        <w:ind w:left="0"/>
        <w:jc w:val="left"/>
      </w:pPr>
    </w:p>
    <w:p>
      <w:pPr>
        <w:spacing w:before="120" w:after="120" w:line="288" w:lineRule="auto"/>
        <w:ind w:left="0"/>
        <w:jc w:val="left"/>
      </w:pPr>
      <w:r>
        <w:rPr>
          <w:rFonts w:eastAsia="等线" w:ascii="Arial" w:cs="Arial" w:hAnsi="Arial"/>
          <w:sz w:val="22"/>
        </w:rPr>
        <w:t>答：是的。本方案包含编辑工具侧的改进，具体为：</w:t>
      </w:r>
    </w:p>
    <w:p>
      <w:pPr>
        <w:numPr>
          <w:numId w:val="25"/>
        </w:numPr>
        <w:spacing w:before="120" w:after="120" w:line="288" w:lineRule="auto"/>
        <w:ind w:left="0"/>
        <w:jc w:val="left"/>
      </w:pPr>
      <w:r>
        <w:rPr>
          <w:rFonts w:eastAsia="等线" w:ascii="Arial" w:cs="Arial" w:hAnsi="Arial"/>
          <w:sz w:val="22"/>
        </w:rPr>
        <w:t>在地形编辑器中引入</w:t>
      </w:r>
      <w:r>
        <w:rPr>
          <w:rFonts w:eastAsia="等线" w:ascii="Arial" w:cs="Arial" w:hAnsi="Arial"/>
          <w:b w:val="true"/>
          <w:sz w:val="22"/>
        </w:rPr>
        <w:t>空间层标记机制</w:t>
      </w:r>
      <w:r>
        <w:rPr>
          <w:rFonts w:eastAsia="等线" w:ascii="Arial" w:cs="Arial" w:hAnsi="Arial"/>
          <w:sz w:val="22"/>
        </w:rPr>
        <w:t>（"Tree" Spatial Layer），美术将可交互预制体归入该层；</w:t>
      </w:r>
    </w:p>
    <w:p>
      <w:pPr>
        <w:numPr>
          <w:numId w:val="26"/>
        </w:numPr>
        <w:spacing w:before="120" w:after="120" w:line="288" w:lineRule="auto"/>
        <w:ind w:left="0"/>
        <w:jc w:val="left"/>
      </w:pPr>
      <w:r>
        <w:rPr>
          <w:rFonts w:eastAsia="等线" w:ascii="Arial" w:cs="Arial" w:hAnsi="Arial"/>
          <w:sz w:val="22"/>
        </w:rPr>
        <w:t>导出工具对空间层数据进行</w:t>
      </w:r>
      <w:r>
        <w:rPr>
          <w:rFonts w:eastAsia="等线" w:ascii="Arial" w:cs="Arial" w:hAnsi="Arial"/>
          <w:b w:val="true"/>
          <w:sz w:val="22"/>
        </w:rPr>
        <w:t>UniqueId自动编码</w:t>
      </w:r>
      <w:r>
        <w:rPr>
          <w:rFonts w:eastAsia="等线" w:ascii="Arial" w:cs="Arial" w:hAnsi="Arial"/>
          <w:sz w:val="22"/>
        </w:rPr>
        <w:t>（基于网格坐标的位编码方案）；</w:t>
      </w:r>
    </w:p>
    <w:p>
      <w:pPr>
        <w:numPr>
          <w:numId w:val="27"/>
        </w:numPr>
        <w:spacing w:before="120" w:after="120" w:line="288" w:lineRule="auto"/>
        <w:ind w:left="0"/>
        <w:jc w:val="left"/>
      </w:pPr>
      <w:r>
        <w:rPr>
          <w:rFonts w:eastAsia="等线" w:ascii="Arial" w:cs="Arial" w:hAnsi="Arial"/>
          <w:sz w:val="22"/>
        </w:rPr>
        <w:t>导出工具生成两种格式数据：JSON格式的TreeData（供服务器）和二进制压缩格式的空间分区数据（供客户端渲染引擎）。</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建议2："编辑工具本身是否有调整"</w:t>
      </w:r>
    </w:p>
    <w:p>
      <w:pPr>
        <w:spacing w:before="120" w:after="120" w:line="288" w:lineRule="auto"/>
        <w:ind w:left="0"/>
        <w:jc w:val="left"/>
      </w:pPr>
    </w:p>
    <w:p>
      <w:pPr>
        <w:spacing w:before="120" w:after="120" w:line="288" w:lineRule="auto"/>
        <w:ind w:left="0"/>
        <w:jc w:val="left"/>
      </w:pPr>
      <w:r>
        <w:rPr>
          <w:rFonts w:eastAsia="等线" w:ascii="Arial" w:cs="Arial" w:hAnsi="Arial"/>
          <w:sz w:val="22"/>
        </w:rPr>
        <w:t>答：编辑工具的核心调整在于空间层标记和自动导出流水线。美术的操作界面无需改变（仍使用标准地形编辑器），但增加了空间层归类和UniqueId自动分配的后台处理机制。数据流向为：</w:t>
      </w:r>
      <w:r>
        <w:rPr>
          <w:rFonts w:eastAsia="Consolas" w:ascii="Consolas" w:cs="Consolas" w:hAnsi="Consolas"/>
          <w:sz w:val="22"/>
          <w:shd w:fill="EFF0F1"/>
        </w:rPr>
        <w:t>地形编辑器 → 导出工具 → (JSON → 服务器) + (二进制 → 客户端打包资源)</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建议3："导出的数据结构及作用"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答：已在 Part 1 的 3.2 节详细描述。核心数据结构包括：</w:t>
      </w:r>
    </w:p>
    <w:p>
      <w:pPr>
        <w:numPr>
          <w:numId w:val="28"/>
        </w:numPr>
        <w:spacing w:before="120" w:after="120" w:line="288" w:lineRule="auto"/>
        <w:ind w:left="0"/>
        <w:jc w:val="left"/>
      </w:pPr>
      <w:r>
        <w:rPr>
          <w:rFonts w:eastAsia="Consolas" w:ascii="Consolas" w:cs="Consolas" w:hAnsi="Consolas"/>
          <w:sz w:val="22"/>
          <w:shd w:fill="EFF0F1"/>
        </w:rPr>
        <w:t>MapUnitInfo</w:t>
      </w:r>
      <w:r>
        <w:rPr>
          <w:rFonts w:eastAsia="等线" w:ascii="Arial" w:cs="Arial" w:hAnsi="Arial"/>
          <w:sz w:val="22"/>
        </w:rPr>
        <w:t>：运行时内存结构，包含 position/rotation/scale/prefabId/uniqueId</w:t>
      </w:r>
    </w:p>
    <w:p>
      <w:pPr>
        <w:numPr>
          <w:numId w:val="29"/>
        </w:numPr>
        <w:spacing w:before="120" w:after="120" w:line="288" w:lineRule="auto"/>
        <w:ind w:left="0"/>
        <w:jc w:val="left"/>
      </w:pPr>
      <w:r>
        <w:rPr>
          <w:rFonts w:eastAsia="Consolas" w:ascii="Consolas" w:cs="Consolas" w:hAnsi="Consolas"/>
          <w:sz w:val="22"/>
          <w:shd w:fill="EFF0F1"/>
        </w:rPr>
        <w:t>TreeData JSON</w:t>
      </w:r>
      <w:r>
        <w:rPr>
          <w:rFonts w:eastAsia="等线" w:ascii="Arial" w:cs="Arial" w:hAnsi="Arial"/>
          <w:sz w:val="22"/>
        </w:rPr>
        <w:t>：id/position/rotation，供服务器根据UniqueId定位树木</w:t>
      </w:r>
    </w:p>
    <w:p>
      <w:pPr>
        <w:numPr>
          <w:numId w:val="30"/>
        </w:numPr>
        <w:spacing w:before="120" w:after="120" w:line="288" w:lineRule="auto"/>
        <w:ind w:left="0"/>
        <w:jc w:val="left"/>
      </w:pPr>
      <w:r>
        <w:rPr>
          <w:rFonts w:eastAsia="等线" w:ascii="Arial" w:cs="Arial" w:hAnsi="Arial"/>
          <w:sz w:val="22"/>
        </w:rPr>
        <w:t>二进制分区文件：多层级空间网格+压缩Actor数据，供客户端流式渲染和空间查询</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建议4："何种条件下数据会被导回，触发何种处理"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答：触发条件和处理链路已在 Part 2 的 4.4 节详细描述。关键触发条件为：</w:t>
      </w:r>
    </w:p>
    <w:p>
      <w:pPr>
        <w:numPr>
          <w:numId w:val="31"/>
        </w:numPr>
        <w:spacing w:before="120" w:after="120" w:line="288" w:lineRule="auto"/>
        <w:ind w:left="0"/>
        <w:jc w:val="left"/>
      </w:pPr>
      <w:r>
        <w:rPr>
          <w:rFonts w:eastAsia="等线" w:ascii="Arial" w:cs="Arial" w:hAnsi="Arial"/>
          <w:b w:val="true"/>
          <w:sz w:val="22"/>
        </w:rPr>
        <w:t>正向触发</w:t>
      </w:r>
      <w:r>
        <w:rPr>
          <w:rFonts w:eastAsia="等线" w:ascii="Arial" w:cs="Arial" w:hAnsi="Arial"/>
          <w:sz w:val="22"/>
        </w:rPr>
        <w:t xml:space="preserve">：玩家发起采集动作 → 客户端发送 </w:t>
      </w:r>
      <w:r>
        <w:rPr>
          <w:rFonts w:eastAsia="Consolas" w:ascii="Consolas" w:cs="Consolas" w:hAnsi="Consolas"/>
          <w:sz w:val="22"/>
          <w:shd w:fill="EFF0F1"/>
        </w:rPr>
        <w:t>ApiEntityActionReq</w:t>
      </w:r>
      <w:r>
        <w:rPr>
          <w:rFonts w:eastAsia="等线" w:ascii="Arial" w:cs="Arial" w:hAnsi="Arial"/>
          <w:sz w:val="22"/>
        </w:rPr>
        <w:t xml:space="preserve">(TargetId=UniqueId) → 服务器创建实体 → 客户端接收 </w:t>
      </w:r>
      <w:r>
        <w:rPr>
          <w:rFonts w:eastAsia="Consolas" w:ascii="Consolas" w:cs="Consolas" w:hAnsi="Consolas"/>
          <w:sz w:val="22"/>
          <w:shd w:fill="EFF0F1"/>
        </w:rPr>
        <w:t>WorldMapNtf</w:t>
      </w:r>
      <w:r>
        <w:rPr>
          <w:rFonts w:eastAsia="等线" w:ascii="Arial" w:cs="Arial" w:hAnsi="Arial"/>
          <w:sz w:val="22"/>
        </w:rPr>
        <w:t xml:space="preserve"> → </w:t>
      </w:r>
      <w:r>
        <w:rPr>
          <w:rFonts w:eastAsia="Consolas" w:ascii="Consolas" w:cs="Consolas" w:hAnsi="Consolas"/>
          <w:sz w:val="22"/>
          <w:shd w:fill="EFF0F1"/>
        </w:rPr>
        <w:t>EntityLoadSystem</w:t>
      </w:r>
      <w:r>
        <w:rPr>
          <w:rFonts w:eastAsia="等线" w:ascii="Arial" w:cs="Arial" w:hAnsi="Arial"/>
          <w:sz w:val="22"/>
        </w:rPr>
        <w:t xml:space="preserve"> 执行渲染控制权转移</w:t>
      </w:r>
    </w:p>
    <w:p>
      <w:pPr>
        <w:numPr>
          <w:numId w:val="32"/>
        </w:numPr>
        <w:spacing w:before="120" w:after="120" w:line="288" w:lineRule="auto"/>
        <w:ind w:left="0"/>
        <w:jc w:val="left"/>
      </w:pPr>
      <w:r>
        <w:rPr>
          <w:rFonts w:eastAsia="等线" w:ascii="Arial" w:cs="Arial" w:hAnsi="Arial"/>
          <w:b w:val="true"/>
          <w:sz w:val="22"/>
        </w:rPr>
        <w:t>反向触发</w:t>
      </w:r>
      <w:r>
        <w:rPr>
          <w:rFonts w:eastAsia="等线" w:ascii="Arial" w:cs="Arial" w:hAnsi="Arial"/>
          <w:sz w:val="22"/>
        </w:rPr>
        <w:t xml:space="preserve">：逻辑实体被销毁 → </w:t>
      </w:r>
      <w:r>
        <w:rPr>
          <w:rFonts w:eastAsia="Consolas" w:ascii="Consolas" w:cs="Consolas" w:hAnsi="Consolas"/>
          <w:sz w:val="22"/>
          <w:shd w:fill="EFF0F1"/>
        </w:rPr>
        <w:t>EntityLoadSystem</w:t>
      </w:r>
      <w:r>
        <w:rPr>
          <w:rFonts w:eastAsia="等线" w:ascii="Arial" w:cs="Arial" w:hAnsi="Arial"/>
          <w:sz w:val="22"/>
        </w:rPr>
        <w:t xml:space="preserve"> 检测到Unloading状态 → 执行 </w:t>
      </w:r>
      <w:r>
        <w:rPr>
          <w:rFonts w:eastAsia="Consolas" w:ascii="Consolas" w:cs="Consolas" w:hAnsi="Consolas"/>
          <w:sz w:val="22"/>
          <w:shd w:fill="EFF0F1"/>
        </w:rPr>
        <w:t>RestoreActor</w:t>
      </w:r>
      <w:r>
        <w:rPr>
          <w:rFonts w:eastAsia="等线" w:ascii="Arial" w:cs="Arial" w:hAnsi="Arial"/>
          <w:sz w:val="22"/>
        </w:rPr>
        <w:t xml:space="preserve"> + </w:t>
      </w:r>
      <w:r>
        <w:rPr>
          <w:rFonts w:eastAsia="Consolas" w:ascii="Consolas" w:cs="Consolas" w:hAnsi="Consolas"/>
          <w:sz w:val="22"/>
          <w:shd w:fill="EFF0F1"/>
        </w:rPr>
        <w:t>ReleaseMapUnitResourceEntity</w:t>
      </w:r>
      <w:r>
        <w:rPr>
          <w:rFonts w:eastAsia="等线" w:ascii="Arial" w:cs="Arial" w:hAnsi="Arial"/>
          <w:sz w:val="22"/>
        </w:rPr>
        <w:t xml:space="preserve"> 归还控制权</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七、与参考专利的差异化分析</w:t>
      </w:r>
      <w:bookmarkEnd w:id="16"/>
    </w:p>
    <w:p>
      <w:pPr>
        <w:spacing w:before="120" w:after="120" w:line="288" w:lineRule="auto"/>
        <w:ind w:left="0"/>
        <w:jc w:val="left"/>
      </w:pPr>
    </w:p>
    <w:p>
      <w:pPr>
        <w:spacing w:before="120" w:after="120" w:line="288" w:lineRule="auto"/>
        <w:ind w:left="0"/>
        <w:jc w:val="left"/>
      </w:pPr>
      <w:r>
        <w:rPr>
          <w:rFonts w:eastAsia="等线" w:ascii="Arial" w:cs="Arial" w:hAnsi="Arial"/>
          <w:sz w:val="22"/>
        </w:rPr>
        <w:t>参考专利 CN 121349458 A（一种游戏对象渲染方法）关注的是</w:t>
      </w:r>
      <w:r>
        <w:rPr>
          <w:rFonts w:eastAsia="等线" w:ascii="Arial" w:cs="Arial" w:hAnsi="Arial"/>
          <w:b w:val="true"/>
          <w:sz w:val="22"/>
        </w:rPr>
        <w:t>渲染管线层面</w:t>
      </w:r>
      <w:r>
        <w:rPr>
          <w:rFonts w:eastAsia="等线" w:ascii="Arial" w:cs="Arial" w:hAnsi="Arial"/>
          <w:sz w:val="22"/>
        </w:rPr>
        <w:t>的离屏缓存优化，通过实体组合类+脏标记+缓存策略减少绘制调用次数。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本发明关注的是</w:t>
      </w:r>
      <w:r>
        <w:rPr>
          <w:rFonts w:eastAsia="等线" w:ascii="Arial" w:cs="Arial" w:hAnsi="Arial"/>
          <w:b w:val="true"/>
          <w:sz w:val="22"/>
        </w:rPr>
        <w:t>游戏业务逻辑层面</w:t>
      </w:r>
      <w:r>
        <w:rPr>
          <w:rFonts w:eastAsia="等线" w:ascii="Arial" w:cs="Arial" w:hAnsi="Arial"/>
          <w:sz w:val="22"/>
        </w:rPr>
        <w:t>的实体管理优化，核心差异在于：</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参考专利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本发明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解决的问题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复杂游戏对象的渲染API调用过多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大规模可交互对象的服务器实体管理瓶颈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作用层级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渲染管线（Draw Call 优化）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游戏实体管理（Entity 生命周期优化）</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核心机制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离屏画布缓存 + 脏标记 + 缓存策略状态机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延迟实体化 + 双模实体管理 + 渲染控制权转移</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涉及的系统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单机渲染引擎</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客户端-服务器协同（涉及网络协议）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数据流向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子实体 → 离屏画布 → 主画布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编辑器 → 导出数据 → 客户端渲染/服务器 → 按需转换</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两者属于不同层级的优化方案，可以互补应用于同一游戏项目中。</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以上是基于代码实现的完整专利文档优化方案。几点提醒：</w:t>
      </w:r>
    </w:p>
    <w:p>
      <w:pPr>
        <w:spacing w:before="120" w:after="120" w:line="288" w:lineRule="auto"/>
        <w:ind w:left="0"/>
        <w:jc w:val="left"/>
      </w:pPr>
    </w:p>
    <w:p>
      <w:pPr>
        <w:numPr>
          <w:numId w:val="33"/>
        </w:numPr>
        <w:spacing w:before="120" w:after="120" w:line="288" w:lineRule="auto"/>
        <w:ind w:left="0"/>
        <w:jc w:val="left"/>
      </w:pPr>
      <w:r>
        <w:rPr>
          <w:rFonts w:eastAsia="等线" w:ascii="Arial" w:cs="Arial" w:hAnsi="Arial"/>
          <w:b w:val="true"/>
          <w:sz w:val="22"/>
        </w:rPr>
        <w:t>编辑器侧的具体UI截图/流程图</w:t>
      </w:r>
      <w:r>
        <w:rPr>
          <w:rFonts w:eastAsia="等线" w:ascii="Arial" w:cs="Arial" w:hAnsi="Arial"/>
          <w:sz w:val="22"/>
        </w:rPr>
        <w:t>建议后续补充，可以增加权利要求的图形化说明；</w:t>
      </w:r>
    </w:p>
    <w:p>
      <w:pPr>
        <w:numPr>
          <w:numId w:val="34"/>
        </w:numPr>
        <w:spacing w:before="120" w:after="120" w:line="288" w:lineRule="auto"/>
        <w:ind w:left="0"/>
        <w:jc w:val="left"/>
      </w:pPr>
      <w:r>
        <w:rPr>
          <w:rFonts w:eastAsia="等线" w:ascii="Arial" w:cs="Arial" w:hAnsi="Arial"/>
          <w:sz w:val="22"/>
        </w:rPr>
        <w:t>如果需要进一步细化权利要求书（Claims），建议围绕以下独立权利点拆分：(a) 空间层标记-导出方法；(b) 双模实体管理方法；(c) 延迟实体化的按需转换方法；(d) 渲染控制权转移方法；</w:t>
      </w:r>
    </w:p>
    <w:p>
      <w:pPr>
        <w:numPr>
          <w:numId w:val="35"/>
        </w:numPr>
        <w:spacing w:before="120" w:after="120" w:line="288" w:lineRule="auto"/>
        <w:ind w:left="0"/>
        <w:jc w:val="left"/>
      </w:pPr>
      <w:r>
        <w:rPr>
          <w:rFonts w:eastAsia="等线" w:ascii="Arial" w:cs="Arial" w:hAnsi="Arial"/>
          <w:sz w:val="22"/>
        </w:rPr>
        <w:t>二进制分区数据的压缩编码方案（UniqueId的位编码、Position/Rotation的压缩存储）可以作为从属权利要求进一步细化。</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409117">
    <w:lvl>
      <w:numFmt w:val="bullet"/>
      <w:suff w:val="tab"/>
      <w:lvlText w:val="•"/>
      <w:rPr>
        <w:color w:val="3370ff"/>
      </w:rPr>
    </w:lvl>
  </w:abstractNum>
  <w:abstractNum w:abstractNumId="409118">
    <w:lvl>
      <w:numFmt w:val="bullet"/>
      <w:suff w:val="tab"/>
      <w:lvlText w:val="•"/>
      <w:rPr>
        <w:color w:val="3370ff"/>
      </w:rPr>
    </w:lvl>
  </w:abstractNum>
  <w:abstractNum w:abstractNumId="409119">
    <w:lvl>
      <w:numFmt w:val="bullet"/>
      <w:suff w:val="tab"/>
      <w:lvlText w:val="•"/>
      <w:rPr>
        <w:color w:val="3370ff"/>
      </w:rPr>
    </w:lvl>
  </w:abstractNum>
  <w:abstractNum w:abstractNumId="409120">
    <w:lvl>
      <w:start w:val="1"/>
      <w:numFmt w:val="decimal"/>
      <w:suff w:val="tab"/>
      <w:lvlText w:val="%1."/>
      <w:rPr>
        <w:color w:val="3370ff"/>
      </w:rPr>
    </w:lvl>
  </w:abstractNum>
  <w:abstractNum w:abstractNumId="409121">
    <w:lvl>
      <w:start w:val="2"/>
      <w:numFmt w:val="decimal"/>
      <w:suff w:val="tab"/>
      <w:lvlText w:val="%1."/>
      <w:rPr>
        <w:color w:val="3370ff"/>
      </w:rPr>
    </w:lvl>
  </w:abstractNum>
  <w:abstractNum w:abstractNumId="409122">
    <w:lvl>
      <w:numFmt w:val="bullet"/>
      <w:suff w:val="tab"/>
      <w:lvlText w:val="•"/>
      <w:rPr>
        <w:color w:val="3370ff"/>
      </w:rPr>
    </w:lvl>
  </w:abstractNum>
  <w:abstractNum w:abstractNumId="409123">
    <w:lvl>
      <w:numFmt w:val="bullet"/>
      <w:suff w:val="tab"/>
      <w:lvlText w:val="•"/>
      <w:rPr>
        <w:color w:val="3370ff"/>
      </w:rPr>
    </w:lvl>
  </w:abstractNum>
  <w:abstractNum w:abstractNumId="409124">
    <w:lvl>
      <w:numFmt w:val="bullet"/>
      <w:suff w:val="tab"/>
      <w:lvlText w:val="•"/>
      <w:rPr>
        <w:color w:val="3370ff"/>
      </w:rPr>
    </w:lvl>
  </w:abstractNum>
  <w:abstractNum w:abstractNumId="409125">
    <w:lvl>
      <w:start w:val="1"/>
      <w:numFmt w:val="decimal"/>
      <w:suff w:val="tab"/>
      <w:lvlText w:val="%1."/>
      <w:rPr>
        <w:color w:val="3370ff"/>
      </w:rPr>
    </w:lvl>
  </w:abstractNum>
  <w:abstractNum w:abstractNumId="409126">
    <w:lvl>
      <w:start w:val="2"/>
      <w:numFmt w:val="decimal"/>
      <w:suff w:val="tab"/>
      <w:lvlText w:val="%1."/>
      <w:rPr>
        <w:color w:val="3370ff"/>
      </w:rPr>
    </w:lvl>
  </w:abstractNum>
  <w:abstractNum w:abstractNumId="409127">
    <w:lvl>
      <w:start w:val="3"/>
      <w:numFmt w:val="decimal"/>
      <w:suff w:val="tab"/>
      <w:lvlText w:val="%1."/>
      <w:rPr>
        <w:color w:val="3370ff"/>
      </w:rPr>
    </w:lvl>
  </w:abstractNum>
  <w:abstractNum w:abstractNumId="409128">
    <w:lvl>
      <w:start w:val="4"/>
      <w:numFmt w:val="decimal"/>
      <w:suff w:val="tab"/>
      <w:lvlText w:val="%1."/>
      <w:rPr>
        <w:color w:val="3370ff"/>
      </w:rPr>
    </w:lvl>
  </w:abstractNum>
  <w:abstractNum w:abstractNumId="409129">
    <w:lvl>
      <w:start w:val="1"/>
      <w:numFmt w:val="decimal"/>
      <w:suff w:val="tab"/>
      <w:lvlText w:val="%1."/>
      <w:rPr>
        <w:color w:val="3370ff"/>
      </w:rPr>
    </w:lvl>
  </w:abstractNum>
  <w:abstractNum w:abstractNumId="409130">
    <w:lvl>
      <w:start w:val="2"/>
      <w:numFmt w:val="decimal"/>
      <w:suff w:val="tab"/>
      <w:lvlText w:val="%1."/>
      <w:rPr>
        <w:color w:val="3370ff"/>
      </w:rPr>
    </w:lvl>
  </w:abstractNum>
  <w:abstractNum w:abstractNumId="409131">
    <w:lvl>
      <w:start w:val="3"/>
      <w:numFmt w:val="decimal"/>
      <w:suff w:val="tab"/>
      <w:lvlText w:val="%1."/>
      <w:rPr>
        <w:color w:val="3370ff"/>
      </w:rPr>
    </w:lvl>
  </w:abstractNum>
  <w:abstractNum w:abstractNumId="409132">
    <w:lvl>
      <w:start w:val="1"/>
      <w:numFmt w:val="decimal"/>
      <w:suff w:val="tab"/>
      <w:lvlText w:val="%1."/>
      <w:rPr>
        <w:color w:val="3370ff"/>
      </w:rPr>
    </w:lvl>
  </w:abstractNum>
  <w:abstractNum w:abstractNumId="409133">
    <w:lvl>
      <w:start w:val="2"/>
      <w:numFmt w:val="decimal"/>
      <w:suff w:val="tab"/>
      <w:lvlText w:val="%1."/>
      <w:rPr>
        <w:color w:val="3370ff"/>
      </w:rPr>
    </w:lvl>
  </w:abstractNum>
  <w:abstractNum w:abstractNumId="409134">
    <w:lvl>
      <w:start w:val="3"/>
      <w:numFmt w:val="decimal"/>
      <w:suff w:val="tab"/>
      <w:lvlText w:val="%1."/>
      <w:rPr>
        <w:color w:val="3370ff"/>
      </w:rPr>
    </w:lvl>
  </w:abstractNum>
  <w:abstractNum w:abstractNumId="409135">
    <w:lvl>
      <w:start w:val="1"/>
      <w:numFmt w:val="decimal"/>
      <w:suff w:val="tab"/>
      <w:lvlText w:val="%1."/>
      <w:rPr>
        <w:color w:val="3370ff"/>
      </w:rPr>
    </w:lvl>
  </w:abstractNum>
  <w:abstractNum w:abstractNumId="409136">
    <w:lvl>
      <w:start w:val="2"/>
      <w:numFmt w:val="decimal"/>
      <w:suff w:val="tab"/>
      <w:lvlText w:val="%1."/>
      <w:rPr>
        <w:color w:val="3370ff"/>
      </w:rPr>
    </w:lvl>
  </w:abstractNum>
  <w:abstractNum w:abstractNumId="409137">
    <w:lvl>
      <w:start w:val="3"/>
      <w:numFmt w:val="decimal"/>
      <w:suff w:val="tab"/>
      <w:lvlText w:val="%1."/>
      <w:rPr>
        <w:color w:val="3370ff"/>
      </w:rPr>
    </w:lvl>
  </w:abstractNum>
  <w:abstractNum w:abstractNumId="409138">
    <w:lvl>
      <w:numFmt w:val="bullet"/>
      <w:suff w:val="tab"/>
      <w:lvlText w:val="•"/>
      <w:rPr>
        <w:color w:val="3370ff"/>
      </w:rPr>
    </w:lvl>
  </w:abstractNum>
  <w:abstractNum w:abstractNumId="409139">
    <w:lvl>
      <w:numFmt w:val="bullet"/>
      <w:suff w:val="tab"/>
      <w:lvlText w:val="•"/>
      <w:rPr>
        <w:color w:val="3370ff"/>
      </w:rPr>
    </w:lvl>
  </w:abstractNum>
  <w:abstractNum w:abstractNumId="409140">
    <w:lvl>
      <w:numFmt w:val="bullet"/>
      <w:suff w:val="tab"/>
      <w:lvlText w:val="•"/>
      <w:rPr>
        <w:color w:val="3370ff"/>
      </w:rPr>
    </w:lvl>
  </w:abstractNum>
  <w:abstractNum w:abstractNumId="409141">
    <w:lvl>
      <w:numFmt w:val="bullet"/>
      <w:suff w:val="tab"/>
      <w:lvlText w:val="•"/>
      <w:rPr>
        <w:color w:val="3370ff"/>
      </w:rPr>
    </w:lvl>
  </w:abstractNum>
  <w:abstractNum w:abstractNumId="409142">
    <w:lvl>
      <w:numFmt w:val="bullet"/>
      <w:suff w:val="tab"/>
      <w:lvlText w:val="•"/>
      <w:rPr>
        <w:color w:val="3370ff"/>
      </w:rPr>
    </w:lvl>
  </w:abstractNum>
  <w:abstractNum w:abstractNumId="409143">
    <w:lvl>
      <w:numFmt w:val="bullet"/>
      <w:suff w:val="tab"/>
      <w:lvlText w:val="•"/>
      <w:rPr>
        <w:color w:val="3370ff"/>
      </w:rPr>
    </w:lvl>
  </w:abstractNum>
  <w:abstractNum w:abstractNumId="409144">
    <w:lvl>
      <w:numFmt w:val="bullet"/>
      <w:suff w:val="tab"/>
      <w:lvlText w:val="•"/>
      <w:rPr>
        <w:color w:val="3370ff"/>
      </w:rPr>
    </w:lvl>
  </w:abstractNum>
  <w:abstractNum w:abstractNumId="409145">
    <w:lvl>
      <w:numFmt w:val="bullet"/>
      <w:suff w:val="tab"/>
      <w:lvlText w:val="•"/>
      <w:rPr>
        <w:color w:val="3370ff"/>
      </w:rPr>
    </w:lvl>
  </w:abstractNum>
  <w:abstractNum w:abstractNumId="409146">
    <w:lvl>
      <w:numFmt w:val="bullet"/>
      <w:suff w:val="tab"/>
      <w:lvlText w:val="•"/>
      <w:rPr>
        <w:color w:val="3370ff"/>
      </w:rPr>
    </w:lvl>
  </w:abstractNum>
  <w:abstractNum w:abstractNumId="409147">
    <w:lvl>
      <w:numFmt w:val="bullet"/>
      <w:suff w:val="tab"/>
      <w:lvlText w:val="•"/>
      <w:rPr>
        <w:color w:val="3370ff"/>
      </w:rPr>
    </w:lvl>
  </w:abstractNum>
  <w:abstractNum w:abstractNumId="409148">
    <w:lvl>
      <w:numFmt w:val="bullet"/>
      <w:suff w:val="tab"/>
      <w:lvlText w:val="•"/>
      <w:rPr>
        <w:color w:val="3370ff"/>
      </w:rPr>
    </w:lvl>
  </w:abstractNum>
  <w:abstractNum w:abstractNumId="409149">
    <w:lvl>
      <w:start w:val="1"/>
      <w:numFmt w:val="decimal"/>
      <w:suff w:val="tab"/>
      <w:lvlText w:val="%1."/>
      <w:rPr>
        <w:color w:val="3370ff"/>
      </w:rPr>
    </w:lvl>
  </w:abstractNum>
  <w:abstractNum w:abstractNumId="409150">
    <w:lvl>
      <w:start w:val="2"/>
      <w:numFmt w:val="decimal"/>
      <w:suff w:val="tab"/>
      <w:lvlText w:val="%1."/>
      <w:rPr>
        <w:color w:val="3370ff"/>
      </w:rPr>
    </w:lvl>
  </w:abstractNum>
  <w:abstractNum w:abstractNumId="409151">
    <w:lvl>
      <w:start w:val="3"/>
      <w:numFmt w:val="decimal"/>
      <w:suff w:val="tab"/>
      <w:lvlText w:val="%1."/>
      <w:rPr>
        <w:color w:val="3370ff"/>
      </w:rPr>
    </w:lvl>
  </w:abstractNum>
  <w:num w:numId="1">
    <w:abstractNumId w:val="409117"/>
  </w:num>
  <w:num w:numId="2">
    <w:abstractNumId w:val="409118"/>
  </w:num>
  <w:num w:numId="3">
    <w:abstractNumId w:val="409119"/>
  </w:num>
  <w:num w:numId="4">
    <w:abstractNumId w:val="409120"/>
  </w:num>
  <w:num w:numId="5">
    <w:abstractNumId w:val="409121"/>
  </w:num>
  <w:num w:numId="6">
    <w:abstractNumId w:val="409122"/>
  </w:num>
  <w:num w:numId="7">
    <w:abstractNumId w:val="409123"/>
  </w:num>
  <w:num w:numId="8">
    <w:abstractNumId w:val="409124"/>
  </w:num>
  <w:num w:numId="9">
    <w:abstractNumId w:val="409125"/>
  </w:num>
  <w:num w:numId="10">
    <w:abstractNumId w:val="409126"/>
  </w:num>
  <w:num w:numId="11">
    <w:abstractNumId w:val="409127"/>
  </w:num>
  <w:num w:numId="12">
    <w:abstractNumId w:val="409128"/>
  </w:num>
  <w:num w:numId="13">
    <w:abstractNumId w:val="409129"/>
  </w:num>
  <w:num w:numId="14">
    <w:abstractNumId w:val="409130"/>
  </w:num>
  <w:num w:numId="15">
    <w:abstractNumId w:val="409131"/>
  </w:num>
  <w:num w:numId="16">
    <w:abstractNumId w:val="409132"/>
  </w:num>
  <w:num w:numId="17">
    <w:abstractNumId w:val="409133"/>
  </w:num>
  <w:num w:numId="18">
    <w:abstractNumId w:val="409134"/>
  </w:num>
  <w:num w:numId="19">
    <w:abstractNumId w:val="409135"/>
  </w:num>
  <w:num w:numId="20">
    <w:abstractNumId w:val="409136"/>
  </w:num>
  <w:num w:numId="21">
    <w:abstractNumId w:val="409137"/>
  </w:num>
  <w:num w:numId="22">
    <w:abstractNumId w:val="409138"/>
  </w:num>
  <w:num w:numId="23">
    <w:abstractNumId w:val="409139"/>
  </w:num>
  <w:num w:numId="24">
    <w:abstractNumId w:val="409140"/>
  </w:num>
  <w:num w:numId="25">
    <w:abstractNumId w:val="409141"/>
  </w:num>
  <w:num w:numId="26">
    <w:abstractNumId w:val="409142"/>
  </w:num>
  <w:num w:numId="27">
    <w:abstractNumId w:val="409143"/>
  </w:num>
  <w:num w:numId="28">
    <w:abstractNumId w:val="409144"/>
  </w:num>
  <w:num w:numId="29">
    <w:abstractNumId w:val="409145"/>
  </w:num>
  <w:num w:numId="30">
    <w:abstractNumId w:val="409146"/>
  </w:num>
  <w:num w:numId="31">
    <w:abstractNumId w:val="409147"/>
  </w:num>
  <w:num w:numId="32">
    <w:abstractNumId w:val="409148"/>
  </w:num>
  <w:num w:numId="33">
    <w:abstractNumId w:val="409149"/>
  </w:num>
  <w:num w:numId="34">
    <w:abstractNumId w:val="409150"/>
  </w:num>
  <w:num w:numId="35">
    <w:abstractNumId w:val="40915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2026-02-09T03:40:19Z</dcterms:created>
  <dc:creator>Apache POI</dc:creator>
</cp:coreProperties>
</file>