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7E9" w:rsidRPr="00886AD9" w:rsidRDefault="00A64611" w:rsidP="00886AD9">
      <w:pPr>
        <w:jc w:val="center"/>
        <w:rPr>
          <w:sz w:val="52"/>
          <w:szCs w:val="52"/>
        </w:rPr>
      </w:pPr>
      <w:r>
        <w:rPr>
          <w:sz w:val="52"/>
          <w:szCs w:val="52"/>
        </w:rPr>
        <w:t>Inactive/Act</w:t>
      </w:r>
      <w:r w:rsidR="00A7618B">
        <w:rPr>
          <w:sz w:val="52"/>
          <w:szCs w:val="52"/>
        </w:rPr>
        <w:t>i</w:t>
      </w:r>
      <w:bookmarkStart w:id="0" w:name="_GoBack"/>
      <w:bookmarkEnd w:id="0"/>
      <w:r>
        <w:rPr>
          <w:sz w:val="52"/>
          <w:szCs w:val="52"/>
        </w:rPr>
        <w:t>ve</w:t>
      </w:r>
      <w:r w:rsidR="00637611" w:rsidRPr="00886AD9">
        <w:rPr>
          <w:sz w:val="52"/>
          <w:szCs w:val="52"/>
        </w:rPr>
        <w:t xml:space="preserve"> </w:t>
      </w:r>
      <w:r w:rsidR="00637611" w:rsidRPr="00886AD9">
        <w:rPr>
          <w:rFonts w:hint="eastAsia"/>
          <w:sz w:val="52"/>
          <w:szCs w:val="52"/>
        </w:rPr>
        <w:t>Tool</w:t>
      </w:r>
      <w:r w:rsidR="00637611" w:rsidRPr="00886AD9">
        <w:rPr>
          <w:sz w:val="52"/>
          <w:szCs w:val="52"/>
        </w:rPr>
        <w:t xml:space="preserve"> </w:t>
      </w:r>
      <w:r w:rsidR="00637611" w:rsidRPr="00886AD9">
        <w:rPr>
          <w:rFonts w:hint="eastAsia"/>
          <w:sz w:val="52"/>
          <w:szCs w:val="52"/>
        </w:rPr>
        <w:t>User</w:t>
      </w:r>
      <w:r w:rsidR="00637611" w:rsidRPr="00886AD9">
        <w:rPr>
          <w:sz w:val="52"/>
          <w:szCs w:val="52"/>
        </w:rPr>
        <w:t xml:space="preserve"> </w:t>
      </w:r>
      <w:r w:rsidR="00637611" w:rsidRPr="00886AD9">
        <w:rPr>
          <w:rFonts w:hint="eastAsia"/>
          <w:sz w:val="52"/>
          <w:szCs w:val="52"/>
        </w:rPr>
        <w:t>Guide</w:t>
      </w:r>
    </w:p>
    <w:p w:rsidR="00637611" w:rsidRDefault="00637611"/>
    <w:p w:rsidR="00637611" w:rsidRDefault="00637611">
      <w:r>
        <w:rPr>
          <w:rFonts w:hint="eastAsia"/>
        </w:rPr>
        <w:t>1.</w:t>
      </w:r>
      <w:r>
        <w:t xml:space="preserve"> </w:t>
      </w:r>
      <w:r>
        <w:rPr>
          <w:rFonts w:hint="eastAsia"/>
        </w:rPr>
        <w:t>When</w:t>
      </w:r>
      <w:r>
        <w:t xml:space="preserve"> entering website of “Test Case Migration Tool”, you should log in the system </w:t>
      </w:r>
      <w:r w:rsidR="007A6CAD" w:rsidRPr="007A6CAD">
        <w:t>with domain credentials</w:t>
      </w:r>
      <w:r w:rsidR="007A6CAD">
        <w:t xml:space="preserve"> </w:t>
      </w:r>
      <w:r>
        <w:t xml:space="preserve">for </w:t>
      </w:r>
      <w:r w:rsidRPr="00637611">
        <w:t>authentication</w:t>
      </w:r>
      <w:r>
        <w:t>.</w:t>
      </w:r>
    </w:p>
    <w:p w:rsidR="00637611" w:rsidRDefault="00637611">
      <w:r>
        <w:rPr>
          <w:noProof/>
        </w:rPr>
        <w:drawing>
          <wp:inline distT="0" distB="0" distL="0" distR="0" wp14:anchorId="0295D583" wp14:editId="2629A35B">
            <wp:extent cx="5274310" cy="1989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89455"/>
                    </a:xfrm>
                    <a:prstGeom prst="rect">
                      <a:avLst/>
                    </a:prstGeom>
                  </pic:spPr>
                </pic:pic>
              </a:graphicData>
            </a:graphic>
          </wp:inline>
        </w:drawing>
      </w:r>
    </w:p>
    <w:p w:rsidR="002E37AF" w:rsidRDefault="002E37AF"/>
    <w:p w:rsidR="002E37AF" w:rsidRDefault="002E37AF">
      <w:r>
        <w:rPr>
          <w:rFonts w:hint="eastAsia"/>
        </w:rPr>
        <w:t xml:space="preserve">2. After logging in </w:t>
      </w:r>
      <w:r>
        <w:t>successfully</w:t>
      </w:r>
      <w:r>
        <w:rPr>
          <w:rFonts w:hint="eastAsia"/>
        </w:rPr>
        <w:t>,</w:t>
      </w:r>
      <w:r>
        <w:t xml:space="preserve"> click the button “Go to </w:t>
      </w:r>
      <w:r w:rsidR="00591003">
        <w:rPr>
          <w:rFonts w:hint="eastAsia"/>
        </w:rPr>
        <w:t>Inac</w:t>
      </w:r>
      <w:r w:rsidR="00591003">
        <w:t>tive</w:t>
      </w:r>
      <w:r>
        <w:t>”</w:t>
      </w:r>
    </w:p>
    <w:p w:rsidR="004855E1" w:rsidRDefault="00591003" w:rsidP="00023D1B">
      <w:r>
        <w:rPr>
          <w:noProof/>
        </w:rPr>
        <w:drawing>
          <wp:inline distT="0" distB="0" distL="0" distR="0" wp14:anchorId="10FA7EDB" wp14:editId="0BCB947A">
            <wp:extent cx="5274310" cy="1237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37615"/>
                    </a:xfrm>
                    <a:prstGeom prst="rect">
                      <a:avLst/>
                    </a:prstGeom>
                  </pic:spPr>
                </pic:pic>
              </a:graphicData>
            </a:graphic>
          </wp:inline>
        </w:drawing>
      </w:r>
    </w:p>
    <w:p w:rsidR="000B07E1" w:rsidRDefault="000B07E1" w:rsidP="00023D1B"/>
    <w:p w:rsidR="000B07E1" w:rsidRDefault="000B07E1" w:rsidP="00023D1B">
      <w:r>
        <w:rPr>
          <w:rFonts w:hint="eastAsia"/>
        </w:rPr>
        <w:t xml:space="preserve">3. When entering </w:t>
      </w:r>
      <w:r>
        <w:t>“Inactive Users”, the next interface is shown.</w:t>
      </w:r>
    </w:p>
    <w:p w:rsidR="001804B6" w:rsidRDefault="001804B6" w:rsidP="00023D1B">
      <w:r>
        <w:rPr>
          <w:noProof/>
        </w:rPr>
        <w:drawing>
          <wp:inline distT="0" distB="0" distL="0" distR="0" wp14:anchorId="00AE0838" wp14:editId="31744C74">
            <wp:extent cx="5274310" cy="28848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84805"/>
                    </a:xfrm>
                    <a:prstGeom prst="rect">
                      <a:avLst/>
                    </a:prstGeom>
                  </pic:spPr>
                </pic:pic>
              </a:graphicData>
            </a:graphic>
          </wp:inline>
        </w:drawing>
      </w:r>
    </w:p>
    <w:p w:rsidR="001804B6" w:rsidRDefault="001804B6" w:rsidP="00023D1B">
      <w:r>
        <w:rPr>
          <w:rFonts w:hint="eastAsia"/>
        </w:rPr>
        <w:t>In the first tab</w:t>
      </w:r>
      <w:r w:rsidR="00A556D2">
        <w:t xml:space="preserve"> “login records”</w:t>
      </w:r>
      <w:r>
        <w:rPr>
          <w:rFonts w:hint="eastAsia"/>
        </w:rPr>
        <w:t xml:space="preserve">, the accounts of TestRail </w:t>
      </w:r>
      <w:r w:rsidR="002D23E4">
        <w:t>are</w:t>
      </w:r>
      <w:r>
        <w:rPr>
          <w:rFonts w:hint="eastAsia"/>
        </w:rPr>
        <w:t xml:space="preserve"> presented.</w:t>
      </w:r>
      <w:r w:rsidR="006F750A">
        <w:t xml:space="preserve"> If </w:t>
      </w:r>
      <w:r w:rsidR="006F750A">
        <w:lastRenderedPageBreak/>
        <w:t xml:space="preserve">you want only active/inactive </w:t>
      </w:r>
      <w:r w:rsidR="00BA08D4">
        <w:t>accounts are shown, the radios “active” and “inactive” in “filter” can be used.</w:t>
      </w:r>
      <w:r w:rsidR="00FE00A5">
        <w:t xml:space="preserve"> And if you prefer to consult accounts over </w:t>
      </w:r>
      <w:r w:rsidR="00FE00A5" w:rsidRPr="00FE00A5">
        <w:t>a certain amount of</w:t>
      </w:r>
      <w:r w:rsidR="00FE00A5">
        <w:t xml:space="preserve"> days, you can type it in the text view in “filter” and press button “go”. You will find that the result is filtered.</w:t>
      </w:r>
    </w:p>
    <w:p w:rsidR="002859B6" w:rsidRDefault="002859B6" w:rsidP="00023D1B">
      <w:r>
        <w:rPr>
          <w:rFonts w:hint="eastAsia"/>
        </w:rPr>
        <w:t>If you want to search some account, you can type part of his/her username in the text</w:t>
      </w:r>
      <w:r>
        <w:t xml:space="preserve"> </w:t>
      </w:r>
      <w:r>
        <w:rPr>
          <w:rFonts w:hint="eastAsia"/>
        </w:rPr>
        <w:t>view b</w:t>
      </w:r>
      <w:r>
        <w:t>eside “Search”. Only the searched results are shown in table when typing.</w:t>
      </w:r>
    </w:p>
    <w:p w:rsidR="005F47F8" w:rsidRDefault="005F47F8" w:rsidP="00023D1B">
      <w:r>
        <w:rPr>
          <w:noProof/>
        </w:rPr>
        <w:drawing>
          <wp:inline distT="0" distB="0" distL="0" distR="0" wp14:anchorId="113FA8A8" wp14:editId="59183ED3">
            <wp:extent cx="5274310" cy="20624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62480"/>
                    </a:xfrm>
                    <a:prstGeom prst="rect">
                      <a:avLst/>
                    </a:prstGeom>
                  </pic:spPr>
                </pic:pic>
              </a:graphicData>
            </a:graphic>
          </wp:inline>
        </w:drawing>
      </w:r>
    </w:p>
    <w:p w:rsidR="000C5264" w:rsidRDefault="000C5264" w:rsidP="00023D1B">
      <w:r>
        <w:t>You can choose accounts, and click “Inactive” button (the button becomes “Active” when radio “Inactive” is selected)</w:t>
      </w:r>
      <w:r w:rsidR="0039750D">
        <w:t xml:space="preserve"> to inactive them in TestRail system.</w:t>
      </w:r>
      <w:r w:rsidR="00CF5A83">
        <w:t xml:space="preserve"> After clicking the button, a comment is required to be written and operation will be recorded in server.</w:t>
      </w:r>
    </w:p>
    <w:p w:rsidR="002859B6" w:rsidRDefault="002859B6" w:rsidP="00023D1B"/>
    <w:p w:rsidR="005F47F8" w:rsidRDefault="005F47F8" w:rsidP="00023D1B">
      <w:r>
        <w:rPr>
          <w:rFonts w:hint="eastAsia"/>
        </w:rPr>
        <w:t xml:space="preserve">4. When click the second tab named </w:t>
      </w:r>
      <w:r>
        <w:t>“operation records”, the history operation and comments relatively are shown.</w:t>
      </w:r>
    </w:p>
    <w:p w:rsidR="002E2F41" w:rsidRDefault="002E2F41" w:rsidP="00023D1B">
      <w:r>
        <w:rPr>
          <w:noProof/>
        </w:rPr>
        <w:drawing>
          <wp:inline distT="0" distB="0" distL="0" distR="0" wp14:anchorId="0EA131FD" wp14:editId="5624E11A">
            <wp:extent cx="5274310" cy="1346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46835"/>
                    </a:xfrm>
                    <a:prstGeom prst="rect">
                      <a:avLst/>
                    </a:prstGeom>
                  </pic:spPr>
                </pic:pic>
              </a:graphicData>
            </a:graphic>
          </wp:inline>
        </w:drawing>
      </w:r>
    </w:p>
    <w:p w:rsidR="002E2F41" w:rsidRDefault="002E2F41" w:rsidP="00023D1B">
      <w:r>
        <w:rPr>
          <w:rFonts w:hint="eastAsia"/>
        </w:rPr>
        <w:t xml:space="preserve">You can click button </w:t>
      </w:r>
      <w:r>
        <w:t xml:space="preserve">“RollBack” to roll back some operations if you need to </w:t>
      </w:r>
      <w:r w:rsidRPr="002E2F41">
        <w:t>repeal</w:t>
      </w:r>
      <w:r w:rsidR="0009196D">
        <w:t xml:space="preserve"> previous</w:t>
      </w:r>
      <w:r w:rsidR="00462C6B">
        <w:t xml:space="preserve"> operations and a comment is required at the same time.</w:t>
      </w:r>
      <w:r w:rsidR="008F3C0F">
        <w:t xml:space="preserve"> The click “DeleteLog” help you to delete log </w:t>
      </w:r>
      <w:r w:rsidR="00547A55">
        <w:t xml:space="preserve">and clear login records, </w:t>
      </w:r>
      <w:r w:rsidR="00D3532E">
        <w:t>which cannot be un</w:t>
      </w:r>
      <w:r w:rsidR="008F3C0F">
        <w:t>done.</w:t>
      </w:r>
    </w:p>
    <w:p w:rsidR="00D3532E" w:rsidRDefault="00D3532E" w:rsidP="00023D1B">
      <w:r>
        <w:rPr>
          <w:noProof/>
        </w:rPr>
        <w:lastRenderedPageBreak/>
        <w:drawing>
          <wp:inline distT="0" distB="0" distL="0" distR="0" wp14:anchorId="406EE233" wp14:editId="2404F191">
            <wp:extent cx="5274310" cy="20421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2160"/>
                    </a:xfrm>
                    <a:prstGeom prst="rect">
                      <a:avLst/>
                    </a:prstGeom>
                  </pic:spPr>
                </pic:pic>
              </a:graphicData>
            </a:graphic>
          </wp:inline>
        </w:drawing>
      </w:r>
    </w:p>
    <w:p w:rsidR="00D3532E" w:rsidRDefault="00D3532E" w:rsidP="00023D1B"/>
    <w:p w:rsidR="00D3532E" w:rsidRDefault="00D3532E" w:rsidP="00023D1B">
      <w:r>
        <w:rPr>
          <w:rFonts w:hint="eastAsia"/>
        </w:rPr>
        <w:t xml:space="preserve">5. You can make system inactive </w:t>
      </w:r>
      <w:r>
        <w:t>automatically</w:t>
      </w:r>
      <w:r>
        <w:rPr>
          <w:rFonts w:hint="eastAsia"/>
        </w:rPr>
        <w:t xml:space="preserve"> </w:t>
      </w:r>
      <w:r>
        <w:t>by clicking the third tab.</w:t>
      </w:r>
    </w:p>
    <w:p w:rsidR="00B35353" w:rsidRDefault="00B35353" w:rsidP="00023D1B">
      <w:r>
        <w:rPr>
          <w:noProof/>
        </w:rPr>
        <w:drawing>
          <wp:inline distT="0" distB="0" distL="0" distR="0" wp14:anchorId="588E43FC" wp14:editId="10834FCE">
            <wp:extent cx="3455719" cy="2141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715" cy="2146166"/>
                    </a:xfrm>
                    <a:prstGeom prst="rect">
                      <a:avLst/>
                    </a:prstGeom>
                  </pic:spPr>
                </pic:pic>
              </a:graphicData>
            </a:graphic>
          </wp:inline>
        </w:drawing>
      </w:r>
    </w:p>
    <w:p w:rsidR="00B35353" w:rsidRDefault="00B35353" w:rsidP="00023D1B">
      <w:r>
        <w:rPr>
          <w:rFonts w:hint="eastAsia"/>
        </w:rPr>
        <w:t xml:space="preserve">Click radio </w:t>
      </w:r>
      <w:r>
        <w:t>“On” if you want to turn on this function. And you should set the over days and interval execution hours. For example, if over days is 90 and interval execution hour is 1, system will check all accounts every 1 hour, and inactive those which haven’t been logged in for 90 days.</w:t>
      </w:r>
    </w:p>
    <w:p w:rsidR="00B35353" w:rsidRDefault="00B35353" w:rsidP="00023D1B">
      <w:r>
        <w:t xml:space="preserve">Click “submit” button to make your settings </w:t>
      </w:r>
      <w:r w:rsidRPr="00B35353">
        <w:t>come into force</w:t>
      </w:r>
      <w:r>
        <w:t>.</w:t>
      </w:r>
    </w:p>
    <w:p w:rsidR="002A3240" w:rsidRPr="00591003" w:rsidRDefault="002A3240" w:rsidP="00023D1B">
      <w:pPr>
        <w:rPr>
          <w:rFonts w:hint="eastAsia"/>
        </w:rPr>
      </w:pPr>
      <w:r>
        <w:rPr>
          <w:noProof/>
        </w:rPr>
        <w:drawing>
          <wp:inline distT="0" distB="0" distL="0" distR="0" wp14:anchorId="7FC7739C" wp14:editId="46646C99">
            <wp:extent cx="4554187" cy="22282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200" cy="2231726"/>
                    </a:xfrm>
                    <a:prstGeom prst="rect">
                      <a:avLst/>
                    </a:prstGeom>
                  </pic:spPr>
                </pic:pic>
              </a:graphicData>
            </a:graphic>
          </wp:inline>
        </w:drawing>
      </w:r>
    </w:p>
    <w:sectPr w:rsidR="002A3240" w:rsidRPr="005910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1B"/>
    <w:rsid w:val="00023D1B"/>
    <w:rsid w:val="0009196D"/>
    <w:rsid w:val="000B07E1"/>
    <w:rsid w:val="000C5264"/>
    <w:rsid w:val="000E7651"/>
    <w:rsid w:val="00103641"/>
    <w:rsid w:val="001106E7"/>
    <w:rsid w:val="001804B6"/>
    <w:rsid w:val="001A08FC"/>
    <w:rsid w:val="002859B6"/>
    <w:rsid w:val="002A3240"/>
    <w:rsid w:val="002D23E4"/>
    <w:rsid w:val="002E2F41"/>
    <w:rsid w:val="002E37AF"/>
    <w:rsid w:val="0039750D"/>
    <w:rsid w:val="003C2C49"/>
    <w:rsid w:val="00401D1B"/>
    <w:rsid w:val="00447CD0"/>
    <w:rsid w:val="00462C6B"/>
    <w:rsid w:val="004855E1"/>
    <w:rsid w:val="00505D9D"/>
    <w:rsid w:val="005217E9"/>
    <w:rsid w:val="00547A55"/>
    <w:rsid w:val="00591003"/>
    <w:rsid w:val="005F47F8"/>
    <w:rsid w:val="00637611"/>
    <w:rsid w:val="006E711D"/>
    <w:rsid w:val="006F750A"/>
    <w:rsid w:val="007836CA"/>
    <w:rsid w:val="007966E3"/>
    <w:rsid w:val="007A6CAD"/>
    <w:rsid w:val="007C1614"/>
    <w:rsid w:val="007E0785"/>
    <w:rsid w:val="00886AD9"/>
    <w:rsid w:val="008F3C0F"/>
    <w:rsid w:val="009F3392"/>
    <w:rsid w:val="00A05074"/>
    <w:rsid w:val="00A556D2"/>
    <w:rsid w:val="00A64611"/>
    <w:rsid w:val="00A7618B"/>
    <w:rsid w:val="00AF6159"/>
    <w:rsid w:val="00B35353"/>
    <w:rsid w:val="00BA08D4"/>
    <w:rsid w:val="00C820AE"/>
    <w:rsid w:val="00CF5A83"/>
    <w:rsid w:val="00D03DA1"/>
    <w:rsid w:val="00D209A6"/>
    <w:rsid w:val="00D3532E"/>
    <w:rsid w:val="00DC1F0F"/>
    <w:rsid w:val="00DC4BA4"/>
    <w:rsid w:val="00E40A6F"/>
    <w:rsid w:val="00E433EB"/>
    <w:rsid w:val="00E97FD7"/>
    <w:rsid w:val="00FE0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59E3"/>
  <w15:chartTrackingRefBased/>
  <w15:docId w15:val="{0B982442-7D7B-4AD8-936C-191DD719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615">
      <w:bodyDiv w:val="1"/>
      <w:marLeft w:val="0"/>
      <w:marRight w:val="0"/>
      <w:marTop w:val="0"/>
      <w:marBottom w:val="0"/>
      <w:divBdr>
        <w:top w:val="none" w:sz="0" w:space="0" w:color="auto"/>
        <w:left w:val="none" w:sz="0" w:space="0" w:color="auto"/>
        <w:bottom w:val="none" w:sz="0" w:space="0" w:color="auto"/>
        <w:right w:val="none" w:sz="0" w:space="0" w:color="auto"/>
      </w:divBdr>
    </w:div>
    <w:div w:id="12194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Tianhe Gong (RD-CN-INTRN)</dc:creator>
  <cp:keywords/>
  <dc:description/>
  <cp:lastModifiedBy>Tianhe Gong (RD-CN-INTRN)</cp:lastModifiedBy>
  <cp:revision>51</cp:revision>
  <dcterms:created xsi:type="dcterms:W3CDTF">2016-07-27T02:30:00Z</dcterms:created>
  <dcterms:modified xsi:type="dcterms:W3CDTF">2016-07-28T08:24:00Z</dcterms:modified>
</cp:coreProperties>
</file>