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ТЕХНИЧЕСКОЕ ЗАДАНИЕ</w:t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на разработку графического интерфейса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для игры chess-T1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Первый (минимально необходимый) уровень требований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положения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Настоящее техническое задание (ТЗ) описывает требования к разработке пользовательского графического интерфейса (ГИ) для настольной игры chess-T1 — игры, частично схожей с шахматами. Правила игры chess-T1 опубликованы и находятся в свободном доступе.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Цель проекта:</w:t>
      </w:r>
      <w:r>
        <w:rPr>
          <w:rFonts w:ascii="Arial" w:cs="Arial" w:eastAsia="Arial" w:hAnsi="Arial"/>
          <w:sz w:val="22"/>
          <w:szCs w:val="22"/>
        </w:rPr>
        <w:t xml:space="preserve"> создание программы ГИ для применения на стационарных ПК под Windows. Программа представляет собой интерактивное игровое поле с иконками фигур, перемещаемых мышью, без встроенного ИИ-противника.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1.1. Платформа и системные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Операционная система: Windows XP, 7, 10, 11 (нативное Windows-приложение).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Поддержка смартфонов, планшетов (Android, iOS), Linux — не требуется на данном этапе.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Дистрибутив: установочный пакет с возможностью создания ярлыка на рабочем столе при инсталляции. Размер дистрибутива — максимально компактный (ориентир: не более 10–15 МБ).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Программа должна свободно распространяться в интернете, допускать скачивание и пересылку по электронной почте.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1.2. Язык интерфейса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Язык интерфейса — только русский (1-й уровень ТЗ). Мультиязычность не требуется.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1.3. Базовый ориентир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качестве образца взята программа «Кветка» (бесплатная шахматная доска без ИИ). Функциональность ГИ chess-T1 реализуется по аналогии с Кветкой, но только в объёме, указанном в настоящем ТЗ.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1.4. Сетевая игра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Сетевая игра на данном этапе не требуется. Предполагается, что два игрока используют один компьютер (по очереди) или обмениваются ходами дистанционно (по e-mail / мессенджеру). Архитектура под сетевую игру на данном этапе не закладывается.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1.5. Графические материалы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SVG-иконки всех игровых фигур (14 шт.: по 7 на каждый цвет) — предоставляются заказчиком.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Иконка программы ГИ — предоставляется заказчиком.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Графика символов кнопок — предоставляется заказчиком.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Вводный текст («Как пользоваться программой ГИ») — предоставляется на завершающем этапе (черновой вариант — в течение 1–2 недель после утверждения ТЗ).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Дизайн Вводной страницы — предоставляется заказчиком отдельным файлом.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Основной вид ГИ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После запуска программы и закрытия / пропуска Вводной страницы открывается Основной вид ГИ (Рис. 1 в исходном ТЗ).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Структура основного вида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Верхний ряд кнопок управления (слева направо):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«Начальная расстановка» — выставляет фигуры на начальную позицию.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«К» — кнопка с буквой (ориентир — Кветка).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«Партия» — активирует режим Партия (кнопка подсвечивается).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«Анализ» — активирует режим Анализ (кнопка подсвечивается).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«Свернуть» — сворачивает программу в панель задач.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«Поверх всех окон» — держит окно программы поверх других окон (требуется).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«Закрыть» — закрывает программу.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Нижний ряд кнопок управления (слева направо):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«Меню» — открывает список команд (описание — см. п. 2.3).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«Предыдущий ход» — переход к предыдущей позиции в истории ходов.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«Следующий ход» — переход к следующей позиции в истории ходов.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«Перевернуть доску» (Реверс) — поворот доски на 180°; повторное нажатие возвращает к исходной ориентации.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«Удалить фигуру» (новая кнопка, пункт C2a) — размещается левее кнопки «Реверс», описание — см. п. 5.4.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«Изменить размер» — изменение размера окна программы (диагональная двусторонняя стрелка при наведении; реализовать как в Кветке).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кнопки имеют символьное изображение и при наведении курсора отображают подсказку (название кнопки мелким шрифтом).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Размер и оформление окна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Размер Основного вида ГИ — максимально возможный для экрана пользователя (аналогично Кветке).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Обрамление игрового поля и кнопок — синего/голубого цвета (как в Кветке), не превышает по размеру аналог в Кветке.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Программа должна корректно отображаться при различных разрешениях экрана пользователя.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Меню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нажатии кнопки «Меню» раскрывается прямоугольный список команд. Список не перекрывает игровое поле: правый край прямоугольника вплотную к вертикальной колонке цифр (горизонталей), остальная часть «выходит» влево за пределы Основного вида ГИ. Размер самого окна ГИ при этом не изменяется.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Состав меню (1-й уровень ТЗ):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«О программе» — открывает Вводную страницу.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«Партия» — запускает режим Партия с начальной расстановкой фигур.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«Анализ» — запускает режим Анализ (пустое поле, стадия «Задать позицию»).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«Создать ярлык на рабочем столе» — создаёт ярлык (если ярлык уже есть — команда неактивна).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«Выход» — закрывает программу.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Индикатор очерёдности хода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нижнем ряду Основного вида ГИ размещены два кружка-«лампочки» (не кнопки). Левый кружок с белым центром — для белых, правый с тёмно-серым центром — для чёрных. У кружка, соответствующего стороне, чья очередь хода, подсвечивается внешний ободок.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Вводная страница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Пункт А00 ТЗ.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каждом запуске программы (по умолчанию) открывается окно с Вводным текстом («Как пользоваться программой ГИ», объём ~1–2 страницы А4). Сам текст предоставляется заказчиком на завершающем этапе.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может: прочитать текст и закрыть его кнопкой в правом верхнем углу окна.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Или нажать «Пропустить» — закрыть окно без сохранения предпочтения.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Или нажать «Пропустить и больше не спрашивать» — при последующих запусках Вводная страница не появляется, программа сразу открывает Основной вид ГИ.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Крестик (×) в правом верхнем углу диалогового окна закрывает его (аналогично «Пропустить»).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Вводная страница всегда доступна через меню → «О программе».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Игровое поле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4.1. Описание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Игровое поле chess-T1 — аналог шахматной доски 8×8 с буквенно-цифровой нотацией (вертикали a–h, горизонтали 1–8). Каждая клетка имеет своё обозначение, например b1.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4.2. Цвет клеток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Стандартные чёрно-белые клетки — как в шахматах.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Клетки замков — выделены светло-серым цветом со штриховкой. Если штриховка технически затруднена — допускается однородный светло-серый цвет (по согласованию), заметно отличающийся от чёрных и белых клеток.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Замок белых: c1, d1, e1, f1.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Замок чёрных: c8, d8, e8, f8.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4.3. Линии между горизонталями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Двойные линии между горизонталями 3–4 и 5–6, а также жирная линия между горизонталями 4–5 — не обязательны для 1-го уровня ТЗ.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Игровые фигуры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 Состав фигур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Всего 7 видов фигур (у каждой стороны — белая и чёрная версия):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Краткое обозначение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Аналог в шахматах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Король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Коннет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«Ферзь»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Риттер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Рт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Кнехт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«Пешка»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 Кнехт (пешка-ветеран)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«Пешка» (продвинутая)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Разведчик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Рк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 Иконки фигур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Дизайн иконок — предоставляется заказчиком в формате SVG.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 высоте все иконки одинаковые; по ширине — различаются в зависимости от фигуры.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Высота иконок задана 22 мм (~80–83 пикселя).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Соотношение стороны (высоты) клетки к высоте иконки фигуры: 10 : 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Иконка любой фигуры автоматически центрируется в клетке (центр иконки совпадает с центром клетки); нижний край всех иконок — на одном уровне (с небольшим отступом от нижнего края клетки).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каждой клетке может находиться только одна фигура. Вне касс фигуры располагаются исключительно на клетках игрового поля.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 Начальная расстановка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Начальная расстановка устанавливается: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старте программы (после закрытия / пропуска Вводной страницы);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нажатии кнопки «Начальная расстановка» в любом режиме (Партия или Анализ) — позиция на доске сбрасывается до начальной, режим не меняется.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Начальная расстановка (Рис. 4 в исходном ТЗ):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Горизонталь 1 (белые): a1 — Риттер, b1 — Разведчик, c1 — Принц, d1 — Коннет, e1 — Король, f1 — Принц, g1 — Разведчик, h1 — Риттер.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Горизонталь 2 (белые): a2–h2 — Кнехты (8 штук).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Горизонталь 7 (чёрные): a7–h7 — Кнехты (8 штук).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Горизонталь 8 (чёрные): a8 — Риттер, b8 — Разведчик, c8 — Принц, d8 — Коннет, e8 — Король, f8 — Принц, g8 — Разведчик, h8 — Риттер.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Горизонтали 3–6 — пустые.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 Кнопка «Удалить фигуру» (пункт C2a, дополнительный)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нижнем ряду кнопок (в режиме Анализ) левее кнопки «Реверс» размещается кнопка «Удалить фигуру» (графика кнопки предоставляется заказчиком).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Порядок использования: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ЛКМ на фигуру в любой клетке доски — выбранная фигура остаётся на месте, её клетка подсвечивается.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Затем пользователь нажимает кнопку «Удалить фигуру» — выбранная фигура удаляется с доски.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Ходы в режимах Партия и Анализ (стадия Игра)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ВАЖНО: В 1-м уровне ТЗ программа НЕ проверяет корректность ходов по правилам подвижности фигур. Игроки самостоятельно соблюдают правила движения. Не реализуется силовая механика, шах, мат, захват замка — их контролируют игроки. Исключения: автоматическое чередование ходов (п. 6.1), запрет хода своей фигурой на клетку со своей же фигурой (п. 6.4), превращения фигур (п. 6.5–6.8) и специальный ход Разведчика (п. 6.9).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 Очерёдность ходов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Очерёдность выполняется автоматически программой.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начальной позиции ход за белыми.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хода белых — возможен ход только чёрными; после хода чёрных — только белыми.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режиме Анализ: очерёдность первого хода задаётся пользователем (см. п. 7.3).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 Техника совершения хода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и удерживает ЛКМ на нужной фигуре, перетаскивает её на целевую клетку, отпускает ЛКМ. Когда большая часть иконки оказалась в целевой клетке, иконка автоматически центрируется в ней (реализовать как в Кветке).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 Подсветка клеток при ходе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начале перемещения подсвечивается стартовая клетка.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процессе перетаскивания подсвечивается клетка, через которую проходит иконка.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фиксации хода: целевая клетка слабо подсвечена (чтобы игрок видел, куда был сделан последний ход). Реализовать как в Кветке.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 Ограничение хода на занятую свою клетку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Ход фигурой на клетку, занятую фигурой того же цвета, запрещён программой.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 Ход со взятием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Ход фигурой на клетку с фигурой противника — взятие: фигура, которой делается ход, занимает клетку, фигура противника исчезает. Реализовать как в Кветке (с подсветкой).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 Поведение фигуры при выходе за пределы доски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пользователь «тащит» иконку и отпускает между клетками — иконка «прилипает» к последней подсвеченной клетке (последней клетке, через которую прошла иконка).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пользователь «выносит» иконку за пределы доски — иконка исчезает. На краю интерфейса (за пределами доски) появляется короткая горизонтальная двусторонняя стрелка, сигнализирующая о выходе фигуры за границу.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6.7. История ходов (навигация)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Кнопки «Предыдущий ход» / «Следующий ход» позволяют «прокручивать» позиции назад и вперёд по всей истории ходов в текущей партии / анализе.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откатился назад и сделал новый ход (отличный от прежнего) — ветка ходов, которая была «впереди», удаляется. Сохраняется только новая ветка.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Запись ходов в текстовом виде (нотация) не отображается (1-й уровень ТЗ).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Сохранение / загрузка партии в файл не требуется (1-й уровень ТЗ).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Превращения фигур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7.1. Превращение Кнехта (пешки) — автоматическое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Белый Кнехт, оказавшийся на любой клетке 6-й горизонтали (в т.ч. в результате взятия), автоматически и мгновенно превращается в белого Вер Кнехта (пешку-ветерана) на той же клетке.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Чёрный Кнехт, оказавшийся на любой клетке 3-й горизонтали, аналогично превращается в чёрного Вер Кнехта.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Никакого дополнительного окна выбора не появляется — превращение происходит автоматически.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7.2. Превращение Вер Кнехта (пешки-ветерана) — с выбором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Превращение белого Вер Кнехта происходит на 8-й горизонтали по двум вариантам: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Вариант А — крайние клетки 8-й горизонтали (a8, b8, g8, h8):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Автоматически появляется дополнительное окно в правом верхнем углу с четырьмя иконками-кнопками белых фигур для выбора: Коннет, Принц, Риттер, Разведчик (иконки ~80% от размера иконок на доске).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Клетка превращения подсвечивается. Пользователь выбирает фигуру нажатием ЛКМ. После выбора Вер Кнехт заменяется выбранной фигурой, окно исчезает, клетка перестаёт подсвечиваться.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Вариант Б — центральные клетки замка 8-й горизонтали (c8, d8, e8, f8):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Аналогично, но окно содержит две иконки: Коннет и Принц.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«Свернуть», которая может «выглядывать» из-под окна, замораживается до завершения превращения.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Превращение чёрного Вер Кнехта — по аналогичной схеме, с отличиями: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Превращение на 1-й горизонтали.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Крайние клетки для 4 иконок: a1, b1, g1, h1. (Примечание: в исходном ТЗ была опечатка — c1 исправлено на g1.)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Центральные клетки для 2 иконок (клетки замка): c1, d1, e1, f1.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Дополнительное окно с иконками чёрных фигур помещается в правый нижний угол.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7.3. Превращение Принца — с выбором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Превращение белого Принца: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Происходит, когда белый Принц оказывается на одной из клеток c8, d8, e8, f8 (центральные клетки 8-й горизонтали).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правом верхнем углу появляется дополнительное окно с двумя иконками белых фигур (Коннет и Принц). Далее — по схеме превращения Вер Кнехта (вариант Б).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Превращение чёрного Принца: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Происходит на клетках c1, d1, e1, f1 (центральные клетки 1-й горизонтали).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Дополнительное окно с двумя иконками чёрных фигур — в правом нижнем углу.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Итого 4 вида превращений: (1) Кнехт → Вер Кнехт (автоматически); (2) Вер Кнехт на крайних клетках → выбор из 4 фигур; (3) Вер Кнехт на центральных клетках → выбор из 2 фигур; (4) Принц на центральных клетках → выбор из 2 фигур.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Специальный ход Разведчика — «взятие с разменом» (пункт B9)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Специальный ход Разведчика — «взятие с разменом» — реализуется в следующих условиях: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Фигура противника находится на клетке любого замка (белого: c1, d1, e1, f1 или чёрного: c8, d8, e8, f8).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Разведчик (любого цвета) «наезжает» курсором на такую клетку с фигурой противника и пользователь делает ход на неё.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результате с доски исчезают обе фигуры: Разведчик, делавший ход, и фигура противника, стоявшая на клетке замка.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этого очередь хода переходит к противоположной стороне.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Примечание: если описанная схема взятия с разменом технически затруднена, допускается альтернативная реализация — например, через кнопку «Удалить фигуру» (см. п. 5.4). В этом случае алгоритм согласовывается с заказчиком.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Режим «Анализ»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9.1. Активация режима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нажатии кнопки «Анализ» (кнопка становится слегка подсвеченной) программа переходит в стадию «Задать позицию». Основной вид ГИ расширяется до Расширенного вида ГИ.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9.2. Расширенный вид ГИ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Слева и справа от игрового поля появляются вертикальные колонки с иконками фигур (кассы): левая — белые, правая — чёрные.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Игровое поле в момент активации режима «Анализ» — пустое (без фигур).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Добавляются три дополнительных элемента: кнопка «Сброс», кнопка «Готово/Ok», кнопка «1-й ход».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9.3. Расстановка фигур из кассы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ЛКМ на иконку нужной фигуры в кассе — происходит дублирование: одна копия «прилипает» к курсору для перетаскивания, оригинал остаётся в кассе.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перетаскивает копию на нужную клетку и отпускает ЛКМ — иконка центрируется в клетке.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Кассы фигур всегда «полные» — из них можно брать любую фигуру неограниченное число раз.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Ограничений на количество одинаковых фигур нет (при необходимости можно ввести ограничение: не более 32 фигур каждого вида, но это необязательно).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нажатии кнопки «Начальная расстановка» в режиме Анализ выставляется стандартная начальная позиция, режим остаётся Анализ (стадия «Задать позицию»). Кнопка «Удалить фигуру» позволяет удалять лишние фигуры.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9.4. Кнопка «Сброс»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Очищает игровое поле от всех фигур. Позволяет начать расстановку заново.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9.5. Кнопка «1-й ход»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Расположена в правом нижнем углу Расширенного вида ГИ. Состоит из двух подкнопок: белый прямоугольник (ход белых) и чёрный прямоугольник (ход чёрных). Нажатие на прямоугольник задаёт очерёдность первого хода. Выбор индицируется небольшим тёмно-серым кружком в белом кружке справа от прямоугольника. По умолчанию — ход белых.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9.6. Кнопка «Готово/Ok»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Фиксирует заданную расстановку фигур и очерёдность 1-го хода. Завершает стадию «Задать позицию». Интерфейс возвращается к Основному виду ГИ с заданной позицией. Начинается стадия «Игра» (все правила раздела 6 применяются).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9.7. Активные кнопки в режиме Расширенного вида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Работают: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верхние кнопки: «Начальная расстановка», «Партия», «Анализ», «Свернуть», «Поверх всех окон», «Закрыть».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Нижние: «Меню», «Реверс», «Изменить размер», «Сброс», «Готово/Ok», «1-й ход».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Заморожены (неактивны):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«Предыдущий ход», «Следующий ход».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9.8. Реверс в режиме Анализа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нажатии «Реверс» в стадии «Задать позицию» доска поворачивается на 180°, а левая и правая колонки с кассами и дополнительными кнопками меняются местами (левая — белые становится правой, и наоборот).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Что НЕ реализуется в 1-м уровне ТЗ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корректности хода по правилам подвижности фигур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контролируют сами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Силовая механика (перевес сил при взятии)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контролируют сами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Г-образного движения Разведчика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Движение — на совести игроков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Ограничение подвижности Короля в замке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Обнаружение шаха, мата, захвата замка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Игроки фиксируют результат сами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Сетевая игра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ходов (нотация) в интерфейсе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Сохранение / загрузка партии в файл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Звуковые эффекты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Android, iOS, Linux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Мультиязычность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русский язык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Приёмка работы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Сдача единовременная (не поэтапная).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Перед сдачей потребуется согласование дизайна, размеров, цветовых решений: интерфейса, игрового поля, иконок фигур, кнопок.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Приёмка осуществляется тестированием: проверка всех режимов, работы кнопок, реализации ходов, превращений, специального хода Разведчика.</w:t>
      </w:r>
    </w:p>
    <w:p>
      <w:pPr>
        <w:spacing w:before="60" w:after="60"/>
      </w:pPr>
      <w:r>
        <w:t xml:space="preserve"/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2026-03-23T10:16:08.646Z</dcterms:created>
  <dcterms:modified xsi:type="dcterms:W3CDTF">2026-03-23T10:16:08.646Z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