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5463" cy="36519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65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852613" cy="367672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7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 </w:t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1943" cy="38338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57150</wp:posOffset>
            </wp:positionV>
            <wp:extent cx="1947863" cy="3866212"/>
            <wp:effectExtent b="0" l="0" r="0" t="0"/>
            <wp:wrapSquare wrapText="bothSides" distB="19050" distT="19050" distL="19050" distR="1905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3866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047" cy="38052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047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1938338</wp:posOffset>
            </wp:positionH>
            <wp:positionV relativeFrom="paragraph">
              <wp:posOffset>76200</wp:posOffset>
            </wp:positionV>
            <wp:extent cx="1867316" cy="3719513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316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9252" cy="37385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52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833563" cy="36474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64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</w:t>
      </w:r>
    </w:p>
    <w:p w:rsidR="00000000" w:rsidDel="00000000" w:rsidP="00000000" w:rsidRDefault="00000000" w:rsidRPr="00000000" w14:paraId="00000009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title 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801982" cy="36623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98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19050</wp:posOffset>
            </wp:positionV>
            <wp:extent cx="1849894" cy="369093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894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title 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813592" cy="37195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592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822003" cy="361473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00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high fidelity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